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7231B">
      <w:pPr>
        <w:spacing w:before="0" w:after="0"/>
        <w:ind w:firstLine="560"/>
        <w:jc w:val="left"/>
        <w:outlineLvl w:val="3"/>
      </w:pPr>
      <w:bookmarkStart w:id="0" w:name="_Toc_4_4_0000000071"/>
      <w:r>
        <w:rPr>
          <w:rFonts w:ascii="方正仿宋_GBK" w:hAnsi="方正仿宋_GBK" w:eastAsia="方正仿宋_GBK" w:cs="方正仿宋_GBK"/>
          <w:sz w:val="28"/>
        </w:rPr>
        <w:t>67.基本公共卫生服务补助资金-2025年区级绩效目标表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F43AFB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98B391F">
            <w:pPr>
              <w:pStyle w:val="4"/>
            </w:pPr>
            <w:r>
              <w:t>368211天津市滨海新区塘沽街新港社区卫生服务中心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A499C53">
            <w:pPr>
              <w:pStyle w:val="5"/>
            </w:pPr>
            <w:r>
              <w:t>单位：元</w:t>
            </w:r>
          </w:p>
        </w:tc>
      </w:tr>
      <w:tr w14:paraId="391A7D4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4C44938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178B475">
            <w:pPr>
              <w:pStyle w:val="7"/>
            </w:pPr>
            <w:r>
              <w:t>基本公共卫生服务补助资金-2025年区级</w:t>
            </w:r>
          </w:p>
        </w:tc>
      </w:tr>
      <w:tr w14:paraId="0695B63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9B6A69B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704D4AE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C6F0FF9">
            <w:pPr>
              <w:pStyle w:val="7"/>
            </w:pPr>
            <w:r>
              <w:t>3120000.00</w:t>
            </w:r>
          </w:p>
        </w:tc>
        <w:tc>
          <w:tcPr>
            <w:tcW w:w="1587" w:type="dxa"/>
            <w:vAlign w:val="center"/>
          </w:tcPr>
          <w:p w14:paraId="11FD8252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A1B658B">
            <w:pPr>
              <w:pStyle w:val="7"/>
            </w:pPr>
            <w:r>
              <w:t>3120000.00</w:t>
            </w:r>
          </w:p>
        </w:tc>
        <w:tc>
          <w:tcPr>
            <w:tcW w:w="1276" w:type="dxa"/>
            <w:vAlign w:val="center"/>
          </w:tcPr>
          <w:p w14:paraId="7CC47A7D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5006158">
            <w:pPr>
              <w:pStyle w:val="7"/>
            </w:pPr>
            <w:r>
              <w:t xml:space="preserve"> </w:t>
            </w:r>
          </w:p>
        </w:tc>
      </w:tr>
      <w:tr w14:paraId="4059CE6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60075AA"/>
        </w:tc>
        <w:tc>
          <w:tcPr>
            <w:tcW w:w="8589" w:type="dxa"/>
            <w:gridSpan w:val="6"/>
            <w:vAlign w:val="center"/>
          </w:tcPr>
          <w:p w14:paraId="0D4CAE9A">
            <w:pPr>
              <w:pStyle w:val="7"/>
            </w:pPr>
            <w:r>
              <w:t>用于发放基本公卫服务人员的绩效工资、社保、公积金、家责补助等人力支出。</w:t>
            </w:r>
          </w:p>
        </w:tc>
      </w:tr>
      <w:tr w14:paraId="05D43E2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2095B41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ACEDBA9">
            <w:pPr>
              <w:pStyle w:val="7"/>
            </w:pPr>
            <w:r>
              <w:t>1.通过为基本公共卫生服务工作人员支付绩效工资、公积金、社保、家责补助等人员支出，稳定基本公共卫生服务工作人员队伍，提高基本公共卫生服务工作人员积极性，保障基本公共卫生服务运行，促进居民心理和身体健康。</w:t>
            </w:r>
          </w:p>
        </w:tc>
      </w:tr>
    </w:tbl>
    <w:p w14:paraId="0A615EED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C83F2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4F798E1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24B24A98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DB2C22C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6B2DA88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DD26927">
            <w:pPr>
              <w:pStyle w:val="6"/>
            </w:pPr>
            <w:r>
              <w:t>指标值</w:t>
            </w:r>
          </w:p>
        </w:tc>
      </w:tr>
      <w:tr w14:paraId="2D36AB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63C341E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2997292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1A3F06A">
            <w:pPr>
              <w:pStyle w:val="7"/>
            </w:pPr>
            <w:r>
              <w:t>基本公卫服务人员（在编）绩效工资发放人数</w:t>
            </w:r>
          </w:p>
        </w:tc>
        <w:tc>
          <w:tcPr>
            <w:tcW w:w="3430" w:type="dxa"/>
            <w:vAlign w:val="center"/>
          </w:tcPr>
          <w:p w14:paraId="4D271711">
            <w:pPr>
              <w:pStyle w:val="7"/>
            </w:pPr>
            <w:r>
              <w:t>基本公卫服务人员（在编）绩效工资发放人数</w:t>
            </w:r>
          </w:p>
        </w:tc>
        <w:tc>
          <w:tcPr>
            <w:tcW w:w="2551" w:type="dxa"/>
            <w:vAlign w:val="center"/>
          </w:tcPr>
          <w:p w14:paraId="65676D84">
            <w:pPr>
              <w:pStyle w:val="7"/>
            </w:pPr>
            <w:r>
              <w:t>≥45人</w:t>
            </w:r>
          </w:p>
        </w:tc>
      </w:tr>
      <w:tr w14:paraId="6AD178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D4E1BF7"/>
        </w:tc>
        <w:tc>
          <w:tcPr>
            <w:tcW w:w="1276" w:type="dxa"/>
            <w:vAlign w:val="center"/>
          </w:tcPr>
          <w:p w14:paraId="60CA246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230761D">
            <w:pPr>
              <w:pStyle w:val="7"/>
            </w:pPr>
            <w:r>
              <w:t>基本公卫服务人员（在编）住房公积金缴纳人数</w:t>
            </w:r>
          </w:p>
        </w:tc>
        <w:tc>
          <w:tcPr>
            <w:tcW w:w="3430" w:type="dxa"/>
            <w:vAlign w:val="center"/>
          </w:tcPr>
          <w:p w14:paraId="3EB18FEF">
            <w:pPr>
              <w:pStyle w:val="7"/>
            </w:pPr>
            <w:r>
              <w:t>基本公卫服务人员（在编）住房公积金缴纳人数</w:t>
            </w:r>
          </w:p>
        </w:tc>
        <w:tc>
          <w:tcPr>
            <w:tcW w:w="2551" w:type="dxa"/>
            <w:vAlign w:val="center"/>
          </w:tcPr>
          <w:p w14:paraId="11E27761">
            <w:pPr>
              <w:pStyle w:val="7"/>
            </w:pPr>
            <w:r>
              <w:t>≥45人</w:t>
            </w:r>
          </w:p>
        </w:tc>
      </w:tr>
      <w:tr w14:paraId="105AE9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620C11"/>
        </w:tc>
        <w:tc>
          <w:tcPr>
            <w:tcW w:w="1276" w:type="dxa"/>
            <w:vAlign w:val="center"/>
          </w:tcPr>
          <w:p w14:paraId="6C4288A6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060EAF2">
            <w:pPr>
              <w:pStyle w:val="7"/>
            </w:pPr>
            <w:r>
              <w:t>基本公卫服务人员（在编）社保缴纳人数</w:t>
            </w:r>
          </w:p>
        </w:tc>
        <w:tc>
          <w:tcPr>
            <w:tcW w:w="3430" w:type="dxa"/>
            <w:vAlign w:val="center"/>
          </w:tcPr>
          <w:p w14:paraId="0E25AB12">
            <w:pPr>
              <w:pStyle w:val="7"/>
            </w:pPr>
            <w:r>
              <w:t>基本公卫服务人员（在编）社保缴纳人数</w:t>
            </w:r>
          </w:p>
        </w:tc>
        <w:tc>
          <w:tcPr>
            <w:tcW w:w="2551" w:type="dxa"/>
            <w:vAlign w:val="center"/>
          </w:tcPr>
          <w:p w14:paraId="49FB193D">
            <w:pPr>
              <w:pStyle w:val="7"/>
            </w:pPr>
            <w:r>
              <w:t>≥45人</w:t>
            </w:r>
          </w:p>
        </w:tc>
      </w:tr>
      <w:tr w14:paraId="5C8D47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C5E60FA"/>
        </w:tc>
        <w:tc>
          <w:tcPr>
            <w:tcW w:w="1276" w:type="dxa"/>
            <w:vAlign w:val="center"/>
          </w:tcPr>
          <w:p w14:paraId="2C627B7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73F1CF3">
            <w:pPr>
              <w:pStyle w:val="7"/>
            </w:pPr>
            <w:r>
              <w:t>基本公卫服务人员（在编）家责补助发放人数</w:t>
            </w:r>
          </w:p>
        </w:tc>
        <w:tc>
          <w:tcPr>
            <w:tcW w:w="3430" w:type="dxa"/>
            <w:vAlign w:val="center"/>
          </w:tcPr>
          <w:p w14:paraId="435FE234">
            <w:pPr>
              <w:pStyle w:val="7"/>
            </w:pPr>
            <w:r>
              <w:t>基本公卫服务人员（在编）家责补助发放人数</w:t>
            </w:r>
          </w:p>
        </w:tc>
        <w:tc>
          <w:tcPr>
            <w:tcW w:w="2551" w:type="dxa"/>
            <w:vAlign w:val="center"/>
          </w:tcPr>
          <w:p w14:paraId="23551348">
            <w:pPr>
              <w:pStyle w:val="7"/>
            </w:pPr>
            <w:r>
              <w:t>≥45人</w:t>
            </w:r>
          </w:p>
        </w:tc>
      </w:tr>
      <w:tr w14:paraId="4D34E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8912F74"/>
        </w:tc>
        <w:tc>
          <w:tcPr>
            <w:tcW w:w="1276" w:type="dxa"/>
            <w:vAlign w:val="center"/>
          </w:tcPr>
          <w:p w14:paraId="44F1655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6A23FAA">
            <w:pPr>
              <w:pStyle w:val="7"/>
            </w:pPr>
            <w:r>
              <w:t>基本公卫服务人员（编外）住房公积金缴纳人数</w:t>
            </w:r>
          </w:p>
        </w:tc>
        <w:tc>
          <w:tcPr>
            <w:tcW w:w="3430" w:type="dxa"/>
            <w:vAlign w:val="center"/>
          </w:tcPr>
          <w:p w14:paraId="490E4BE2">
            <w:pPr>
              <w:pStyle w:val="7"/>
            </w:pPr>
            <w:r>
              <w:t>基本公卫服务人员（编外）住房公积金缴纳人数</w:t>
            </w:r>
          </w:p>
        </w:tc>
        <w:tc>
          <w:tcPr>
            <w:tcW w:w="2551" w:type="dxa"/>
            <w:vAlign w:val="center"/>
          </w:tcPr>
          <w:p w14:paraId="5A509447">
            <w:pPr>
              <w:pStyle w:val="7"/>
            </w:pPr>
            <w:r>
              <w:t>≥16人</w:t>
            </w:r>
          </w:p>
        </w:tc>
      </w:tr>
      <w:tr w14:paraId="14F6C5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355D4C8"/>
        </w:tc>
        <w:tc>
          <w:tcPr>
            <w:tcW w:w="1276" w:type="dxa"/>
            <w:vAlign w:val="center"/>
          </w:tcPr>
          <w:p w14:paraId="25A7A21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0ADC261">
            <w:pPr>
              <w:pStyle w:val="7"/>
            </w:pPr>
            <w:r>
              <w:t>基本公卫服务人员（编外）社保缴纳人数</w:t>
            </w:r>
          </w:p>
        </w:tc>
        <w:tc>
          <w:tcPr>
            <w:tcW w:w="3430" w:type="dxa"/>
            <w:vAlign w:val="center"/>
          </w:tcPr>
          <w:p w14:paraId="1388026D">
            <w:pPr>
              <w:pStyle w:val="7"/>
            </w:pPr>
            <w:r>
              <w:t>基本公卫服务人员（编外）社保缴纳人数</w:t>
            </w:r>
          </w:p>
        </w:tc>
        <w:tc>
          <w:tcPr>
            <w:tcW w:w="2551" w:type="dxa"/>
            <w:vAlign w:val="center"/>
          </w:tcPr>
          <w:p w14:paraId="3400233F">
            <w:pPr>
              <w:pStyle w:val="7"/>
            </w:pPr>
            <w:r>
              <w:t>≥16人</w:t>
            </w:r>
          </w:p>
        </w:tc>
      </w:tr>
      <w:tr w14:paraId="5E86C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AC2826"/>
        </w:tc>
        <w:tc>
          <w:tcPr>
            <w:tcW w:w="1276" w:type="dxa"/>
            <w:vAlign w:val="center"/>
          </w:tcPr>
          <w:p w14:paraId="487E98C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19BE311">
            <w:pPr>
              <w:pStyle w:val="7"/>
            </w:pPr>
            <w:r>
              <w:t>基本公卫服务人员（编外）家责补助发放人数</w:t>
            </w:r>
          </w:p>
        </w:tc>
        <w:tc>
          <w:tcPr>
            <w:tcW w:w="3430" w:type="dxa"/>
            <w:vAlign w:val="center"/>
          </w:tcPr>
          <w:p w14:paraId="7CE8A64D">
            <w:pPr>
              <w:pStyle w:val="7"/>
            </w:pPr>
            <w:r>
              <w:t>基本公卫服务人员（编外）家责补助发放人数</w:t>
            </w:r>
          </w:p>
        </w:tc>
        <w:tc>
          <w:tcPr>
            <w:tcW w:w="2551" w:type="dxa"/>
            <w:vAlign w:val="center"/>
          </w:tcPr>
          <w:p w14:paraId="43CFCC87">
            <w:pPr>
              <w:pStyle w:val="7"/>
            </w:pPr>
            <w:r>
              <w:t>≥16人</w:t>
            </w:r>
          </w:p>
        </w:tc>
      </w:tr>
      <w:tr w14:paraId="6D113A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E6CC11E"/>
        </w:tc>
        <w:tc>
          <w:tcPr>
            <w:tcW w:w="1276" w:type="dxa"/>
            <w:vAlign w:val="center"/>
          </w:tcPr>
          <w:p w14:paraId="5B9D6893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29CF066">
            <w:pPr>
              <w:pStyle w:val="7"/>
            </w:pPr>
            <w:r>
              <w:t>基本公卫服务人员绩效工资、住房公积金、社保、家责等人员支出足额支付率</w:t>
            </w:r>
          </w:p>
        </w:tc>
        <w:tc>
          <w:tcPr>
            <w:tcW w:w="3430" w:type="dxa"/>
            <w:vAlign w:val="center"/>
          </w:tcPr>
          <w:p w14:paraId="2A6BBF74">
            <w:pPr>
              <w:pStyle w:val="7"/>
            </w:pPr>
            <w:r>
              <w:t>基本公卫服务人员绩效工资、住房公积金、社保、家责等人员支出足额支付率</w:t>
            </w:r>
          </w:p>
        </w:tc>
        <w:tc>
          <w:tcPr>
            <w:tcW w:w="2551" w:type="dxa"/>
            <w:vAlign w:val="center"/>
          </w:tcPr>
          <w:p w14:paraId="7F125DA7">
            <w:pPr>
              <w:pStyle w:val="7"/>
            </w:pPr>
            <w:r>
              <w:t>≥95%</w:t>
            </w:r>
          </w:p>
        </w:tc>
      </w:tr>
      <w:tr w14:paraId="4EAA55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7BE5DF6"/>
        </w:tc>
        <w:tc>
          <w:tcPr>
            <w:tcW w:w="1276" w:type="dxa"/>
            <w:vAlign w:val="center"/>
          </w:tcPr>
          <w:p w14:paraId="67E90DBC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132BF49">
            <w:pPr>
              <w:pStyle w:val="7"/>
            </w:pPr>
            <w:r>
              <w:t>基本公卫服务人员绩效工资、住房公积金、社保、家责等人员支出工作完成时间</w:t>
            </w:r>
          </w:p>
        </w:tc>
        <w:tc>
          <w:tcPr>
            <w:tcW w:w="3430" w:type="dxa"/>
            <w:vAlign w:val="center"/>
          </w:tcPr>
          <w:p w14:paraId="44A857F2">
            <w:pPr>
              <w:pStyle w:val="7"/>
            </w:pPr>
            <w:r>
              <w:t>基本公卫服务人员绩效工资、住房公积金、社保、家责等人员支出工作完成时间</w:t>
            </w:r>
          </w:p>
        </w:tc>
        <w:tc>
          <w:tcPr>
            <w:tcW w:w="2551" w:type="dxa"/>
            <w:vAlign w:val="center"/>
          </w:tcPr>
          <w:p w14:paraId="20C3AEC4">
            <w:pPr>
              <w:pStyle w:val="7"/>
            </w:pPr>
            <w:r>
              <w:t>2025年12月31日前完成</w:t>
            </w:r>
          </w:p>
        </w:tc>
      </w:tr>
      <w:tr w14:paraId="62B5C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53CCB14"/>
        </w:tc>
        <w:tc>
          <w:tcPr>
            <w:tcW w:w="1276" w:type="dxa"/>
            <w:vAlign w:val="center"/>
          </w:tcPr>
          <w:p w14:paraId="7B3DF1C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B6D340D">
            <w:pPr>
              <w:pStyle w:val="7"/>
            </w:pPr>
            <w:r>
              <w:t>基本公卫服务人员（在编）人均绩效工资发放金额</w:t>
            </w:r>
          </w:p>
        </w:tc>
        <w:tc>
          <w:tcPr>
            <w:tcW w:w="3430" w:type="dxa"/>
            <w:vAlign w:val="center"/>
          </w:tcPr>
          <w:p w14:paraId="4FAAA517">
            <w:pPr>
              <w:pStyle w:val="7"/>
            </w:pPr>
            <w:r>
              <w:t>基本公卫服务人员（在编）人均绩效工资发放金额</w:t>
            </w:r>
          </w:p>
        </w:tc>
        <w:tc>
          <w:tcPr>
            <w:tcW w:w="2551" w:type="dxa"/>
            <w:vAlign w:val="center"/>
          </w:tcPr>
          <w:p w14:paraId="770854E1">
            <w:pPr>
              <w:pStyle w:val="7"/>
            </w:pPr>
            <w:r>
              <w:t>≤42000元/人</w:t>
            </w:r>
          </w:p>
        </w:tc>
      </w:tr>
      <w:tr w14:paraId="7B8238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0B4A6FF"/>
        </w:tc>
        <w:tc>
          <w:tcPr>
            <w:tcW w:w="1276" w:type="dxa"/>
            <w:vAlign w:val="center"/>
          </w:tcPr>
          <w:p w14:paraId="0320530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A6C630D">
            <w:pPr>
              <w:pStyle w:val="7"/>
            </w:pPr>
            <w:r>
              <w:t>基本公卫服务人员（在编）人均住房公积金缴纳金额</w:t>
            </w:r>
          </w:p>
        </w:tc>
        <w:tc>
          <w:tcPr>
            <w:tcW w:w="3430" w:type="dxa"/>
            <w:vAlign w:val="center"/>
          </w:tcPr>
          <w:p w14:paraId="00C04806">
            <w:pPr>
              <w:pStyle w:val="7"/>
            </w:pPr>
            <w:r>
              <w:t>基本公卫服务人员（在编）人均住房公积金缴纳金额</w:t>
            </w:r>
          </w:p>
        </w:tc>
        <w:tc>
          <w:tcPr>
            <w:tcW w:w="2551" w:type="dxa"/>
            <w:vAlign w:val="center"/>
          </w:tcPr>
          <w:p w14:paraId="4B1F70C3">
            <w:pPr>
              <w:pStyle w:val="7"/>
            </w:pPr>
            <w:r>
              <w:t>≤6000元/人</w:t>
            </w:r>
          </w:p>
        </w:tc>
      </w:tr>
      <w:tr w14:paraId="3B5C0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A7C879"/>
        </w:tc>
        <w:tc>
          <w:tcPr>
            <w:tcW w:w="1276" w:type="dxa"/>
            <w:vAlign w:val="center"/>
          </w:tcPr>
          <w:p w14:paraId="0F5D5FAE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F36FEBD">
            <w:pPr>
              <w:pStyle w:val="7"/>
            </w:pPr>
            <w:r>
              <w:t>基本公卫服务人员（在编）人均社保缴纳金额</w:t>
            </w:r>
          </w:p>
        </w:tc>
        <w:tc>
          <w:tcPr>
            <w:tcW w:w="3430" w:type="dxa"/>
            <w:vAlign w:val="center"/>
          </w:tcPr>
          <w:p w14:paraId="79A95737">
            <w:pPr>
              <w:pStyle w:val="7"/>
            </w:pPr>
            <w:r>
              <w:t>基本公卫服务人员（在编）人均社保缴纳金额</w:t>
            </w:r>
          </w:p>
        </w:tc>
        <w:tc>
          <w:tcPr>
            <w:tcW w:w="2551" w:type="dxa"/>
            <w:vAlign w:val="center"/>
          </w:tcPr>
          <w:p w14:paraId="0A6B14F4">
            <w:pPr>
              <w:pStyle w:val="7"/>
            </w:pPr>
            <w:r>
              <w:t>≤5500元/人</w:t>
            </w:r>
          </w:p>
        </w:tc>
      </w:tr>
      <w:tr w14:paraId="09E50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0D4AA56"/>
        </w:tc>
        <w:tc>
          <w:tcPr>
            <w:tcW w:w="1276" w:type="dxa"/>
            <w:vAlign w:val="center"/>
          </w:tcPr>
          <w:p w14:paraId="5E7043D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9815357">
            <w:pPr>
              <w:pStyle w:val="7"/>
            </w:pPr>
            <w:r>
              <w:t>基本公卫服务人员（在编）人均家责补助发放金额</w:t>
            </w:r>
          </w:p>
        </w:tc>
        <w:tc>
          <w:tcPr>
            <w:tcW w:w="3430" w:type="dxa"/>
            <w:vAlign w:val="center"/>
          </w:tcPr>
          <w:p w14:paraId="6D2D50BC">
            <w:pPr>
              <w:pStyle w:val="7"/>
            </w:pPr>
            <w:r>
              <w:t>基本公卫服务人员（在编）人均家责补助发放金额</w:t>
            </w:r>
          </w:p>
        </w:tc>
        <w:tc>
          <w:tcPr>
            <w:tcW w:w="2551" w:type="dxa"/>
            <w:vAlign w:val="center"/>
          </w:tcPr>
          <w:p w14:paraId="6213DA00">
            <w:pPr>
              <w:pStyle w:val="7"/>
            </w:pPr>
            <w:r>
              <w:t>≤8000元/人</w:t>
            </w:r>
          </w:p>
        </w:tc>
      </w:tr>
      <w:tr w14:paraId="18EDEE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7CEBB1D"/>
        </w:tc>
        <w:tc>
          <w:tcPr>
            <w:tcW w:w="1276" w:type="dxa"/>
            <w:vAlign w:val="center"/>
          </w:tcPr>
          <w:p w14:paraId="55E3927E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8E913EC">
            <w:pPr>
              <w:pStyle w:val="7"/>
            </w:pPr>
            <w:r>
              <w:t>基本公卫服务人员（编外）人均住房公积金缴纳金额</w:t>
            </w:r>
          </w:p>
        </w:tc>
        <w:tc>
          <w:tcPr>
            <w:tcW w:w="3430" w:type="dxa"/>
            <w:vAlign w:val="center"/>
          </w:tcPr>
          <w:p w14:paraId="01F93214">
            <w:pPr>
              <w:pStyle w:val="7"/>
            </w:pPr>
            <w:r>
              <w:t>基本公卫服务人员（编外）人均住房公积金缴纳金额</w:t>
            </w:r>
          </w:p>
        </w:tc>
        <w:tc>
          <w:tcPr>
            <w:tcW w:w="2551" w:type="dxa"/>
            <w:vAlign w:val="center"/>
          </w:tcPr>
          <w:p w14:paraId="002FBE72">
            <w:pPr>
              <w:pStyle w:val="7"/>
            </w:pPr>
            <w:r>
              <w:t>≤4500元/人</w:t>
            </w:r>
          </w:p>
        </w:tc>
      </w:tr>
      <w:tr w14:paraId="621766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BB3212D"/>
        </w:tc>
        <w:tc>
          <w:tcPr>
            <w:tcW w:w="1276" w:type="dxa"/>
            <w:vAlign w:val="center"/>
          </w:tcPr>
          <w:p w14:paraId="04305A94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F778661">
            <w:pPr>
              <w:pStyle w:val="7"/>
            </w:pPr>
            <w:r>
              <w:t>基本公卫服务人员（编外）人均社保缴纳金额</w:t>
            </w:r>
          </w:p>
        </w:tc>
        <w:tc>
          <w:tcPr>
            <w:tcW w:w="3430" w:type="dxa"/>
            <w:vAlign w:val="center"/>
          </w:tcPr>
          <w:p w14:paraId="537776D7">
            <w:pPr>
              <w:pStyle w:val="7"/>
            </w:pPr>
            <w:r>
              <w:t>基本公卫服务人员（编外）人均社保缴纳金额</w:t>
            </w:r>
          </w:p>
        </w:tc>
        <w:tc>
          <w:tcPr>
            <w:tcW w:w="2551" w:type="dxa"/>
            <w:vAlign w:val="center"/>
          </w:tcPr>
          <w:p w14:paraId="76B12D1C">
            <w:pPr>
              <w:pStyle w:val="7"/>
            </w:pPr>
            <w:r>
              <w:t>≤12500元/人</w:t>
            </w:r>
          </w:p>
        </w:tc>
      </w:tr>
      <w:tr w14:paraId="5B0FDF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D220FDC"/>
        </w:tc>
        <w:tc>
          <w:tcPr>
            <w:tcW w:w="1276" w:type="dxa"/>
            <w:vAlign w:val="center"/>
          </w:tcPr>
          <w:p w14:paraId="2B669F2F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40BF402">
            <w:pPr>
              <w:pStyle w:val="7"/>
            </w:pPr>
            <w:r>
              <w:t>基本公卫服务人员（编外）人均家责补助发放金额</w:t>
            </w:r>
          </w:p>
        </w:tc>
        <w:tc>
          <w:tcPr>
            <w:tcW w:w="3430" w:type="dxa"/>
            <w:vAlign w:val="center"/>
          </w:tcPr>
          <w:p w14:paraId="70DA4439">
            <w:pPr>
              <w:pStyle w:val="7"/>
            </w:pPr>
            <w:r>
              <w:t>基本公卫服务人员（编外）人均家责补助发放金额</w:t>
            </w:r>
          </w:p>
        </w:tc>
        <w:tc>
          <w:tcPr>
            <w:tcW w:w="2551" w:type="dxa"/>
            <w:vAlign w:val="center"/>
          </w:tcPr>
          <w:p w14:paraId="0CF1FBC7">
            <w:pPr>
              <w:pStyle w:val="7"/>
            </w:pPr>
            <w:r>
              <w:t>≤8500元/人</w:t>
            </w:r>
          </w:p>
        </w:tc>
      </w:tr>
      <w:tr w14:paraId="451EFA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849E079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4BAA942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A6E74DC">
            <w:pPr>
              <w:pStyle w:val="7"/>
            </w:pPr>
            <w:r>
              <w:t>满足基本公共卫生服务需求，促进居民心理和身体健康。</w:t>
            </w:r>
          </w:p>
        </w:tc>
        <w:tc>
          <w:tcPr>
            <w:tcW w:w="3430" w:type="dxa"/>
            <w:vAlign w:val="center"/>
          </w:tcPr>
          <w:p w14:paraId="3992C46C">
            <w:pPr>
              <w:pStyle w:val="7"/>
            </w:pPr>
            <w:r>
              <w:t>满足基本公共卫生服务需求，促进居民心理和身体健康。</w:t>
            </w:r>
          </w:p>
        </w:tc>
        <w:tc>
          <w:tcPr>
            <w:tcW w:w="2551" w:type="dxa"/>
            <w:vAlign w:val="center"/>
          </w:tcPr>
          <w:p w14:paraId="35F867F1">
            <w:pPr>
              <w:pStyle w:val="7"/>
            </w:pPr>
            <w:r>
              <w:t>有效满足需求</w:t>
            </w:r>
          </w:p>
        </w:tc>
      </w:tr>
      <w:tr w14:paraId="0686A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7F1BFB5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0188FB0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48CF5EA">
            <w:pPr>
              <w:pStyle w:val="7"/>
            </w:pPr>
            <w:r>
              <w:t>公共卫生服务工作人员满意度</w:t>
            </w:r>
          </w:p>
        </w:tc>
        <w:tc>
          <w:tcPr>
            <w:tcW w:w="3430" w:type="dxa"/>
            <w:vAlign w:val="center"/>
          </w:tcPr>
          <w:p w14:paraId="4904C667">
            <w:pPr>
              <w:pStyle w:val="7"/>
            </w:pPr>
            <w:r>
              <w:t>公共卫生服务工作人员满意度</w:t>
            </w:r>
          </w:p>
        </w:tc>
        <w:tc>
          <w:tcPr>
            <w:tcW w:w="2551" w:type="dxa"/>
            <w:vAlign w:val="center"/>
          </w:tcPr>
          <w:p w14:paraId="5D9059B3">
            <w:pPr>
              <w:pStyle w:val="7"/>
            </w:pPr>
            <w:r>
              <w:t>≥95%</w:t>
            </w:r>
          </w:p>
        </w:tc>
      </w:tr>
    </w:tbl>
    <w:p w14:paraId="04FFD483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994BDC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46390C5-B8C8-4025-9EC2-1EEDBA244331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F99F1AAF-C99B-4257-986A-09B57024AE5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491A4470-B4AC-4108-9EA1-F113D8195E3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B2AB7"/>
    <w:rsid w:val="36BB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2025-02-06T05:20:00Z</dcterms:created>
  <dc:creator>S.mile</dc:creator>
  <cp:lastModifiedBy>S.mile</cp:lastModifiedBy>
  <dcterms:modified xsi:type="dcterms:W3CDTF">2025-02-06T05:20:16Z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E8F837AA818140A289DBC210907D3FCD_11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