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9339909">
      <w:pPr>
        <w:spacing w:line="579" w:lineRule="exact"/>
        <w:jc w:val="left"/>
        <w:rPr>
          <w:rFonts w:ascii="Times New Roman" w:hAnsi="Times New Roman" w:eastAsia="方正黑体_GBK" w:cs="Times New Roman"/>
          <w:sz w:val="32"/>
          <w:szCs w:val="32"/>
          <w:highlight w:val="none"/>
        </w:rPr>
      </w:pPr>
      <w:r>
        <w:rPr>
          <w:rFonts w:ascii="Times New Roman" w:hAnsi="Times New Roman" w:eastAsia="方正黑体_GBK" w:cs="Times New Roman"/>
          <w:sz w:val="32"/>
          <w:szCs w:val="32"/>
          <w:highlight w:val="none"/>
        </w:rPr>
        <w:t>附件</w:t>
      </w:r>
      <w:r>
        <w:rPr>
          <w:rFonts w:hint="eastAsia" w:ascii="Times New Roman" w:hAnsi="Times New Roman" w:eastAsia="方正黑体_GBK" w:cs="Times New Roman"/>
          <w:sz w:val="32"/>
          <w:szCs w:val="32"/>
          <w:highlight w:val="none"/>
        </w:rPr>
        <w:t>8</w:t>
      </w:r>
    </w:p>
    <w:p w14:paraId="6C3F06F6">
      <w:pPr>
        <w:spacing w:line="700" w:lineRule="exact"/>
        <w:jc w:val="center"/>
        <w:rPr>
          <w:rFonts w:ascii="Times New Roman" w:hAnsi="Times New Roman" w:eastAsia="方正小标宋_GBK" w:cs="Times New Roman"/>
          <w:sz w:val="44"/>
          <w:szCs w:val="32"/>
          <w:highlight w:val="none"/>
        </w:rPr>
      </w:pPr>
    </w:p>
    <w:p w14:paraId="74152888">
      <w:pPr>
        <w:spacing w:line="700" w:lineRule="exact"/>
        <w:jc w:val="center"/>
        <w:rPr>
          <w:rFonts w:hint="eastAsia" w:ascii="Times New Roman" w:hAnsi="Times New Roman" w:eastAsia="方正小标宋_GBK" w:cs="Times New Roman"/>
          <w:bCs/>
          <w:sz w:val="44"/>
          <w:highlight w:val="none"/>
        </w:rPr>
      </w:pPr>
      <w:r>
        <w:rPr>
          <w:rFonts w:hint="eastAsia" w:ascii="Times New Roman" w:hAnsi="Times New Roman" w:eastAsia="方正小标宋_GBK" w:cs="Times New Roman"/>
          <w:bCs/>
          <w:sz w:val="44"/>
          <w:highlight w:val="none"/>
        </w:rPr>
        <w:t>消防安全合格证明材料清单</w:t>
      </w:r>
    </w:p>
    <w:p w14:paraId="0B2B5C66">
      <w:pPr>
        <w:pStyle w:val="2"/>
      </w:pPr>
    </w:p>
    <w:p w14:paraId="7962881D">
      <w:pPr>
        <w:overflowPunct w:val="0"/>
        <w:spacing w:line="579" w:lineRule="exact"/>
        <w:ind w:firstLine="640" w:firstLineChars="200"/>
        <w:rPr>
          <w:rFonts w:hint="eastAsia" w:ascii="仿宋_GB2312" w:hAnsi="仿宋_GB2312" w:eastAsia="仿宋_GB2312" w:cs="仿宋_GB2312"/>
          <w:color w:val="000000" w:themeColor="text1"/>
          <w:sz w:val="32"/>
          <w:highlight w:val="none"/>
          <w14:textFill>
            <w14:solidFill>
              <w14:schemeClr w14:val="tx1"/>
            </w14:solidFill>
          </w14:textFill>
        </w:rPr>
      </w:pPr>
      <w:r>
        <w:rPr>
          <w:rFonts w:hint="eastAsia" w:ascii="仿宋_GB2312" w:hAnsi="仿宋_GB2312" w:eastAsia="仿宋_GB2312" w:cs="仿宋_GB2312"/>
          <w:color w:val="000000" w:themeColor="text1"/>
          <w:sz w:val="32"/>
          <w:highlight w:val="none"/>
          <w14:textFill>
            <w14:solidFill>
              <w14:schemeClr w14:val="tx1"/>
            </w14:solidFill>
          </w14:textFill>
        </w:rPr>
        <w:t>一、提供</w:t>
      </w:r>
      <w:r>
        <w:rPr>
          <w:rFonts w:hint="eastAsia" w:ascii="仿宋_GB2312" w:hAnsi="仿宋_GB2312" w:eastAsia="仿宋_GB2312" w:cs="仿宋_GB2312"/>
          <w:color w:val="000000" w:themeColor="text1"/>
          <w:sz w:val="32"/>
          <w:highlight w:val="none"/>
          <w:lang w:eastAsia="zh-CN"/>
          <w14:textFill>
            <w14:solidFill>
              <w14:schemeClr w14:val="tx1"/>
            </w14:solidFill>
          </w14:textFill>
        </w:rPr>
        <w:t>区住房城乡建设部门出具的</w:t>
      </w:r>
      <w:r>
        <w:rPr>
          <w:rFonts w:hint="eastAsia" w:ascii="仿宋_GB2312" w:hAnsi="仿宋_GB2312" w:eastAsia="仿宋_GB2312" w:cs="仿宋_GB2312"/>
          <w:color w:val="000000" w:themeColor="text1"/>
          <w:sz w:val="32"/>
          <w:highlight w:val="none"/>
          <w14:textFill>
            <w14:solidFill>
              <w14:schemeClr w14:val="tx1"/>
            </w14:solidFill>
          </w14:textFill>
        </w:rPr>
        <w:t>《特殊建设工程消防验收意见书》</w:t>
      </w:r>
      <w:r>
        <w:rPr>
          <w:rFonts w:hint="eastAsia" w:ascii="仿宋_GB2312" w:hAnsi="仿宋_GB2312" w:eastAsia="仿宋_GB2312" w:cs="仿宋_GB2312"/>
          <w:color w:val="000000" w:themeColor="text1"/>
          <w:sz w:val="32"/>
          <w:highlight w:val="none"/>
          <w:lang w:eastAsia="zh-CN"/>
          <w14:textFill>
            <w14:solidFill>
              <w14:schemeClr w14:val="tx1"/>
            </w14:solidFill>
          </w14:textFill>
        </w:rPr>
        <w:t>、</w:t>
      </w:r>
      <w:r>
        <w:rPr>
          <w:rFonts w:hint="eastAsia" w:ascii="仿宋_GB2312" w:hAnsi="仿宋_GB2312" w:eastAsia="仿宋_GB2312" w:cs="仿宋_GB2312"/>
          <w:color w:val="000000" w:themeColor="text1"/>
          <w:sz w:val="32"/>
          <w:highlight w:val="none"/>
          <w14:textFill>
            <w14:solidFill>
              <w14:schemeClr w14:val="tx1"/>
            </w14:solidFill>
          </w14:textFill>
        </w:rPr>
        <w:t>《建设工程消防验收备案凭证》（未被确定为检查对象）或《建设工程消防验收备案抽查/复查结果通知书》（被确定为检查对象）。</w:t>
      </w:r>
    </w:p>
    <w:p w14:paraId="10F02E3A">
      <w:pPr>
        <w:overflowPunct w:val="0"/>
        <w:spacing w:line="579" w:lineRule="exact"/>
        <w:ind w:firstLine="640" w:firstLineChars="200"/>
        <w:rPr>
          <w:rFonts w:hint="eastAsia" w:ascii="仿宋_GB2312" w:hAnsi="仿宋_GB2312" w:eastAsia="仿宋_GB2312" w:cs="仿宋_GB2312"/>
          <w:color w:val="000000" w:themeColor="text1"/>
          <w:sz w:val="32"/>
          <w:highlight w:val="none"/>
          <w14:textFill>
            <w14:solidFill>
              <w14:schemeClr w14:val="tx1"/>
            </w14:solidFill>
          </w14:textFill>
        </w:rPr>
      </w:pPr>
      <w:r>
        <w:rPr>
          <w:rFonts w:hint="eastAsia" w:ascii="仿宋_GB2312" w:hAnsi="仿宋_GB2312" w:eastAsia="仿宋_GB2312" w:cs="仿宋_GB2312"/>
          <w:color w:val="000000" w:themeColor="text1"/>
          <w:sz w:val="32"/>
          <w:highlight w:val="none"/>
          <w14:textFill>
            <w14:solidFill>
              <w14:schemeClr w14:val="tx1"/>
            </w14:solidFill>
          </w14:textFill>
        </w:rPr>
        <w:t>二、在建设工程消防设计审查验收职责移交之前，依法在消防救援机构办理的消防验收或竣工验收消防备案手续可以作为消防安全合格证明。</w:t>
      </w:r>
    </w:p>
    <w:p w14:paraId="70A0F3DC">
      <w:pPr>
        <w:spacing w:line="700" w:lineRule="exact"/>
        <w:jc w:val="center"/>
        <w:rPr>
          <w:rFonts w:ascii="Times New Roman" w:hAnsi="Times New Roman" w:eastAsia="方正小标宋_GBK" w:cs="Times New Roman"/>
          <w:bCs/>
          <w:sz w:val="44"/>
          <w:highlight w:val="none"/>
        </w:rPr>
      </w:pPr>
    </w:p>
    <w:p w14:paraId="5EE3C8D7">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黑体_GBK">
    <w:panose1 w:val="03000509000000000000"/>
    <w:charset w:val="86"/>
    <w:family w:val="script"/>
    <w:pitch w:val="default"/>
    <w:sig w:usb0="00000001" w:usb1="080E0000" w:usb2="00000000" w:usb3="00000000" w:csb0="00040000" w:csb1="00000000"/>
  </w:font>
  <w:font w:name="方正小标宋_GBK">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B3804E2"/>
    <w:rsid w:val="7B3804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qFormat/>
    <w:uiPriority w:val="9"/>
    <w:pPr>
      <w:widowControl/>
      <w:spacing w:before="100" w:beforeAutospacing="1" w:after="100" w:afterAutospacing="1"/>
      <w:jc w:val="left"/>
      <w:outlineLvl w:val="2"/>
    </w:pPr>
    <w:rPr>
      <w:rFonts w:ascii="宋体" w:hAnsi="宋体" w:eastAsia="宋体" w:cs="宋体"/>
      <w:b/>
      <w:bCs/>
      <w:kern w:val="0"/>
      <w:sz w:val="27"/>
      <w:szCs w:val="27"/>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2025-03-27T08:18:00Z</dcterms:created>
  <dc:creator>『单曲循环™</dc:creator>
  <cp:lastModifiedBy>『单曲循环™</cp:lastModifiedBy>
  <dcterms:modified xsi:type="dcterms:W3CDTF">2025-03-27T08:18:20Z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A4753699B7C14472AF575F0805A26F5F_11</vt:lpwstr>
  </property>
  <property fmtid="{D5CDD505-2E9C-101B-9397-08002B2CF9AE}" pid="4" name="KSOTemplateDocerSaveRecord">
    <vt:lpwstr>eyJoZGlkIjoiYmMxOTZhYTNjZjI2ZTM4ZDQ2YWM5YjFmNmQyM2NkYTAiLCJ1c2VySWQiOiIyMDkyMDMwMTEifQ==</vt:lpwstr>
  </property>
</Properties>
</file>