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A1128">
      <w:pPr>
        <w:spacing w:line="600" w:lineRule="exact"/>
        <w:jc w:val="center"/>
        <w:rPr>
          <w:rFonts w:ascii="方正小标宋_GBK" w:eastAsia="方正小标宋_GBK"/>
          <w:b/>
          <w:spacing w:val="4"/>
          <w:sz w:val="44"/>
          <w:szCs w:val="44"/>
        </w:rPr>
      </w:pPr>
      <w:r>
        <w:rPr>
          <w:rFonts w:hint="eastAsia" w:ascii="方正小标宋_GBK" w:eastAsia="方正小标宋_GBK"/>
          <w:b/>
          <w:sz w:val="44"/>
          <w:szCs w:val="44"/>
        </w:rPr>
        <w:t>汉沽中医医院党总支关于</w:t>
      </w:r>
      <w:r>
        <w:rPr>
          <w:rFonts w:hint="eastAsia" w:ascii="方正小标宋_GBK" w:eastAsia="方正小标宋_GBK"/>
          <w:b/>
          <w:spacing w:val="4"/>
          <w:sz w:val="44"/>
          <w:szCs w:val="44"/>
        </w:rPr>
        <w:t>四届区委</w:t>
      </w:r>
      <w:r>
        <w:rPr>
          <w:rFonts w:ascii="方正小标宋_GBK" w:eastAsia="方正小标宋_GBK"/>
          <w:b/>
          <w:spacing w:val="4"/>
          <w:sz w:val="44"/>
          <w:szCs w:val="44"/>
        </w:rPr>
        <w:t>第</w:t>
      </w:r>
      <w:r>
        <w:rPr>
          <w:rFonts w:hint="eastAsia" w:ascii="方正小标宋_GBK" w:eastAsia="方正小标宋_GBK"/>
          <w:b/>
          <w:spacing w:val="4"/>
          <w:sz w:val="44"/>
          <w:szCs w:val="44"/>
        </w:rPr>
        <w:t>三轮</w:t>
      </w:r>
    </w:p>
    <w:p w14:paraId="2B38E00D">
      <w:pPr>
        <w:spacing w:line="600" w:lineRule="exact"/>
        <w:jc w:val="center"/>
        <w:rPr>
          <w:rFonts w:ascii="方正小标宋_GBK" w:eastAsia="方正小标宋_GBK"/>
          <w:b/>
          <w:spacing w:val="4"/>
          <w:sz w:val="44"/>
          <w:szCs w:val="44"/>
        </w:rPr>
      </w:pPr>
      <w:r>
        <w:rPr>
          <w:rFonts w:hint="eastAsia" w:ascii="方正小标宋_GBK" w:eastAsia="方正小标宋_GBK"/>
          <w:b/>
          <w:spacing w:val="4"/>
          <w:sz w:val="44"/>
          <w:szCs w:val="44"/>
        </w:rPr>
        <w:t>巡察</w:t>
      </w:r>
      <w:r>
        <w:rPr>
          <w:rFonts w:hint="eastAsia" w:ascii="方正小标宋_GBK" w:eastAsia="方正小标宋_GBK"/>
          <w:b/>
          <w:sz w:val="44"/>
          <w:szCs w:val="44"/>
        </w:rPr>
        <w:t>集中整改进展</w:t>
      </w:r>
      <w:r>
        <w:rPr>
          <w:rFonts w:hint="eastAsia" w:ascii="方正小标宋_GBK" w:eastAsia="方正小标宋_GBK"/>
          <w:b/>
          <w:spacing w:val="8"/>
          <w:sz w:val="44"/>
          <w:szCs w:val="44"/>
        </w:rPr>
        <w:t>情况的通报</w:t>
      </w:r>
    </w:p>
    <w:p w14:paraId="6D510DEF">
      <w:pPr>
        <w:spacing w:line="400" w:lineRule="exact"/>
        <w:jc w:val="center"/>
        <w:rPr>
          <w:rFonts w:ascii="方正仿宋_GBK" w:eastAsia="方正仿宋_GBK"/>
          <w:b/>
          <w:spacing w:val="8"/>
          <w:szCs w:val="32"/>
        </w:rPr>
      </w:pPr>
    </w:p>
    <w:p w14:paraId="5B77B0A1">
      <w:pPr>
        <w:snapToGrid w:val="0"/>
        <w:spacing w:line="560" w:lineRule="exact"/>
        <w:ind w:firstLine="743"/>
        <w:rPr>
          <w:rFonts w:ascii="方正仿宋_GBK" w:hAnsi="方正仿宋_GBK" w:eastAsia="方正仿宋_GBK" w:cs="方正仿宋_GBK"/>
          <w:b/>
          <w:spacing w:val="8"/>
          <w:szCs w:val="32"/>
        </w:rPr>
      </w:pPr>
      <w:r>
        <w:rPr>
          <w:rFonts w:hint="eastAsia" w:ascii="方正仿宋_GBK" w:hAnsi="方正仿宋_GBK" w:eastAsia="方正仿宋_GBK" w:cs="方正仿宋_GBK"/>
          <w:b/>
          <w:spacing w:val="8"/>
          <w:szCs w:val="32"/>
        </w:rPr>
        <w:t>按照区委巡察工作统一部署，2022年12月6日至2023年2月10日，区委巡察八组对天津市滨海新区汉沽中医医院开展了常规巡察，并于3月16日反馈了巡察意见。按照巡察工作有关要求，现将巡察集中整改进展情况予以公布。</w:t>
      </w:r>
    </w:p>
    <w:p w14:paraId="13353696">
      <w:pPr>
        <w:snapToGrid w:val="0"/>
        <w:spacing w:line="560" w:lineRule="exact"/>
        <w:ind w:firstLine="743"/>
        <w:rPr>
          <w:rFonts w:ascii="方正黑体_GBK" w:hAnsi="方正黑体_GBK" w:eastAsia="方正黑体_GBK" w:cs="方正黑体_GBK"/>
          <w:b/>
          <w:spacing w:val="8"/>
          <w:szCs w:val="32"/>
        </w:rPr>
      </w:pPr>
      <w:r>
        <w:rPr>
          <w:rFonts w:hint="eastAsia" w:ascii="方正黑体_GBK" w:hAnsi="方正黑体_GBK" w:eastAsia="方正黑体_GBK" w:cs="方正黑体_GBK"/>
          <w:b/>
          <w:spacing w:val="8"/>
          <w:szCs w:val="32"/>
        </w:rPr>
        <w:t>一、组织落实巡察整改情况</w:t>
      </w:r>
    </w:p>
    <w:p w14:paraId="0094C61B">
      <w:pPr>
        <w:snapToGrid w:val="0"/>
        <w:spacing w:line="560" w:lineRule="exact"/>
        <w:ind w:firstLine="743"/>
        <w:rPr>
          <w:rFonts w:ascii="方正仿宋_GBK" w:hAnsi="方正仿宋_GBK" w:eastAsia="方正仿宋_GBK" w:cs="方正仿宋_GBK"/>
          <w:b/>
          <w:spacing w:val="8"/>
          <w:szCs w:val="32"/>
        </w:rPr>
      </w:pPr>
      <w:r>
        <w:rPr>
          <w:rFonts w:hint="eastAsia" w:ascii="方正楷体_GBK" w:hAnsi="方正楷体_GBK" w:eastAsia="方正楷体_GBK" w:cs="方正楷体_GBK"/>
          <w:b/>
          <w:spacing w:val="8"/>
          <w:szCs w:val="32"/>
        </w:rPr>
        <w:t>（一）强化组织领导。</w:t>
      </w:r>
      <w:r>
        <w:rPr>
          <w:rFonts w:hint="eastAsia" w:ascii="方正仿宋_GBK" w:hAnsi="方正仿宋_GBK" w:eastAsia="方正仿宋_GBK" w:cs="方正仿宋_GBK"/>
          <w:b/>
          <w:spacing w:val="8"/>
          <w:szCs w:val="32"/>
        </w:rPr>
        <w:t>院党总支高度重视巡察整改工作，巡察组反馈意见后，第一时间召开党总支领导班子专题会议，通报反馈意见，明确整改要求，迅速成立了巡察整改工作领导小组，由新区卫健委党委书记担任第一组长，医院党总支书记为组长、党总支领导班子成员为副组长、职能科室负责人为成员的整改工作领导小组，明确责任，细化分工。</w:t>
      </w:r>
    </w:p>
    <w:p w14:paraId="1F02E819">
      <w:pPr>
        <w:snapToGrid w:val="0"/>
        <w:spacing w:line="560" w:lineRule="exact"/>
        <w:ind w:firstLine="743"/>
        <w:rPr>
          <w:rFonts w:ascii="方正仿宋_GBK" w:hAnsi="方正仿宋_GBK" w:eastAsia="方正仿宋_GBK" w:cs="方正仿宋_GBK"/>
          <w:b/>
          <w:spacing w:val="8"/>
          <w:szCs w:val="32"/>
        </w:rPr>
      </w:pPr>
      <w:r>
        <w:rPr>
          <w:rFonts w:hint="eastAsia" w:ascii="方正楷体_GBK" w:hAnsi="方正楷体_GBK" w:eastAsia="方正楷体_GBK" w:cs="方正楷体_GBK"/>
          <w:b/>
          <w:spacing w:val="8"/>
          <w:szCs w:val="32"/>
        </w:rPr>
        <w:t>（二）精心制定方案</w:t>
      </w:r>
      <w:r>
        <w:rPr>
          <w:rFonts w:ascii="方正楷体_GBK" w:hAnsi="方正楷体_GBK" w:eastAsia="方正楷体_GBK" w:cs="方正楷体_GBK"/>
          <w:b/>
          <w:spacing w:val="8"/>
          <w:szCs w:val="32"/>
        </w:rPr>
        <w:t>。</w:t>
      </w:r>
      <w:r>
        <w:rPr>
          <w:rFonts w:hint="eastAsia" w:ascii="方正仿宋_GBK" w:hAnsi="方正仿宋_GBK" w:eastAsia="方正仿宋_GBK" w:cs="方正仿宋_GBK"/>
          <w:b/>
          <w:spacing w:val="8"/>
          <w:szCs w:val="32"/>
        </w:rPr>
        <w:t>针对巡察反馈意见，坚持高标准、严要求推进整改落实，认真对照区委巡察组反馈的3方面48个问题，及时制定下发《汉沽中医医院党总支关于落实四届区委第三轮巡察反馈意见的整改方案》</w:t>
      </w:r>
      <w:r>
        <w:rPr>
          <w:rFonts w:ascii="方正仿宋_GBK" w:hAnsi="方正仿宋_GBK" w:eastAsia="方正仿宋_GBK" w:cs="方正仿宋_GBK"/>
          <w:b/>
          <w:spacing w:val="8"/>
          <w:szCs w:val="32"/>
        </w:rPr>
        <w:t>，列出问题症结、整改措施，明确整改时限、责任领导和责任单位，并根据时间节点要求，建立工作台账，强化跟踪，逐项对账销号，以务实作风压</w:t>
      </w:r>
      <w:r>
        <w:rPr>
          <w:rFonts w:hint="eastAsia" w:ascii="方正仿宋_GBK" w:hAnsi="方正仿宋_GBK" w:eastAsia="方正仿宋_GBK" w:cs="方正仿宋_GBK"/>
          <w:b/>
          <w:spacing w:val="8"/>
          <w:szCs w:val="32"/>
        </w:rPr>
        <w:t>实</w:t>
      </w:r>
      <w:r>
        <w:rPr>
          <w:rFonts w:ascii="方正仿宋_GBK" w:hAnsi="方正仿宋_GBK" w:eastAsia="方正仿宋_GBK" w:cs="方正仿宋_GBK"/>
          <w:b/>
          <w:spacing w:val="8"/>
          <w:szCs w:val="32"/>
        </w:rPr>
        <w:t>推进整改工作。</w:t>
      </w:r>
    </w:p>
    <w:p w14:paraId="2E8229BC">
      <w:pPr>
        <w:snapToGrid w:val="0"/>
        <w:spacing w:line="560" w:lineRule="exact"/>
        <w:ind w:firstLine="743"/>
        <w:rPr>
          <w:rFonts w:ascii="方正仿宋_GBK" w:hAnsi="方正仿宋_GBK" w:eastAsia="方正仿宋_GBK" w:cs="方正仿宋_GBK"/>
          <w:b/>
          <w:spacing w:val="8"/>
          <w:szCs w:val="32"/>
        </w:rPr>
      </w:pPr>
      <w:r>
        <w:rPr>
          <w:rFonts w:hint="eastAsia" w:ascii="方正楷体_GBK" w:hAnsi="方正楷体_GBK" w:eastAsia="方正楷体_GBK" w:cs="方正楷体_GBK"/>
          <w:b/>
          <w:spacing w:val="8"/>
          <w:szCs w:val="32"/>
        </w:rPr>
        <w:t>（三）扎实推进整改。</w:t>
      </w:r>
      <w:r>
        <w:rPr>
          <w:rFonts w:hint="eastAsia" w:ascii="方正仿宋_GBK" w:hAnsi="方正仿宋_GBK" w:eastAsia="方正仿宋_GBK" w:cs="方正仿宋_GBK"/>
          <w:b/>
          <w:spacing w:val="8"/>
          <w:szCs w:val="32"/>
        </w:rPr>
        <w:t>集中整改期间，医院党总支书记坚决履行整改第一责任人职责，带头领办落实第一议题制度、加强党的全面领导、全面从严治党、人才干部队伍建设等重点、难点问题；召开工作会议，听取各职能科室整改工作进展情况，提出工作要求，督促任务落实；主动协调上级主管部门协助问题整改。院党总支班子成员在巡察整改过程中履行好分管部门的第一责任人责任，把自己摆进去、把工作摆进去、把职责摆进去，把整改作为分内之事、应尽之责，定期听取分管部门整改情况汇报，研究推动解决整改过程中的重点、难点问题，深入职能科室开展调研指导、检查督导，推动职责范围内巡察整改任务落到实处，落实好分管领域管党治党的政治责任。</w:t>
      </w:r>
    </w:p>
    <w:p w14:paraId="7B421478">
      <w:pPr>
        <w:snapToGrid w:val="0"/>
        <w:spacing w:line="560" w:lineRule="exact"/>
        <w:ind w:firstLine="743"/>
        <w:rPr>
          <w:rFonts w:ascii="方正黑体_GBK" w:hAnsi="方正黑体_GBK" w:eastAsia="方正黑体_GBK" w:cs="方正黑体_GBK"/>
          <w:b/>
          <w:spacing w:val="8"/>
          <w:szCs w:val="32"/>
        </w:rPr>
      </w:pPr>
      <w:r>
        <w:rPr>
          <w:rFonts w:hint="eastAsia" w:ascii="方正黑体_GBK" w:hAnsi="方正黑体_GBK" w:eastAsia="方正黑体_GBK" w:cs="方正黑体_GBK"/>
          <w:b/>
          <w:spacing w:val="8"/>
          <w:szCs w:val="32"/>
        </w:rPr>
        <w:t>二、反馈问题整改落实情况</w:t>
      </w:r>
    </w:p>
    <w:p w14:paraId="19737595">
      <w:pPr>
        <w:snapToGrid w:val="0"/>
        <w:spacing w:line="560" w:lineRule="exact"/>
        <w:ind w:firstLine="743"/>
        <w:rPr>
          <w:rFonts w:ascii="方正楷体_GBK" w:hAnsi="方正楷体_GBK" w:eastAsia="方正楷体_GBK" w:cs="方正楷体_GBK"/>
          <w:b/>
          <w:spacing w:val="8"/>
          <w:szCs w:val="32"/>
        </w:rPr>
      </w:pPr>
      <w:r>
        <w:rPr>
          <w:rFonts w:hint="eastAsia" w:ascii="方正楷体_GBK" w:hAnsi="方正楷体_GBK" w:eastAsia="方正楷体_GBK" w:cs="方正楷体_GBK"/>
          <w:b/>
          <w:spacing w:val="8"/>
          <w:szCs w:val="32"/>
        </w:rPr>
        <w:t>关于“学深悟透习近平新时代中国特色社会主义思想，特别是习近平总书记关于卫生健康工作重要论述不够到位，落实上级部署要求还有差距”问题的整改情况</w:t>
      </w:r>
    </w:p>
    <w:p w14:paraId="474D91BB">
      <w:pPr>
        <w:snapToGrid w:val="0"/>
        <w:spacing w:line="560" w:lineRule="exact"/>
        <w:ind w:firstLine="743"/>
        <w:rPr>
          <w:rFonts w:ascii="方正仿宋_GBK" w:hAnsi="方正仿宋_GBK" w:eastAsia="方正仿宋_GBK" w:cs="方正仿宋_GBK"/>
          <w:b/>
          <w:spacing w:val="8"/>
          <w:szCs w:val="32"/>
        </w:rPr>
      </w:pPr>
      <w:r>
        <w:rPr>
          <w:rFonts w:hint="eastAsia" w:ascii="方正仿宋_GBK" w:hAnsi="方正仿宋_GBK" w:eastAsia="方正仿宋_GBK" w:cs="方正仿宋_GBK"/>
          <w:b/>
          <w:spacing w:val="8"/>
          <w:szCs w:val="32"/>
        </w:rPr>
        <w:t>（1）针对“坚持以党的创新理论武装头脑指导实践不够深入”问题，强化政治理论学习，深刻领会习近平新时代中国特色社会主义思想，增强</w:t>
      </w:r>
      <w:r>
        <w:rPr>
          <w:rFonts w:hint="eastAsia" w:ascii="方正仿宋_GBK" w:hAnsi="方正仿宋_GBK" w:eastAsia="方正仿宋_GBK" w:cs="方正仿宋_GBK"/>
          <w:b/>
          <w:spacing w:val="8"/>
          <w:szCs w:val="32"/>
          <w:lang w:eastAsia="zh-CN"/>
        </w:rPr>
        <w:t>“</w:t>
      </w:r>
      <w:r>
        <w:rPr>
          <w:rFonts w:hint="eastAsia" w:ascii="方正仿宋_GBK" w:hAnsi="方正仿宋_GBK" w:eastAsia="方正仿宋_GBK" w:cs="方正仿宋_GBK"/>
          <w:b/>
          <w:spacing w:val="8"/>
          <w:szCs w:val="32"/>
          <w:lang w:val="en-US" w:eastAsia="zh-CN"/>
        </w:rPr>
        <w:t>四个意识</w:t>
      </w:r>
      <w:r>
        <w:rPr>
          <w:rFonts w:hint="eastAsia" w:ascii="方正仿宋_GBK" w:hAnsi="方正仿宋_GBK" w:eastAsia="方正仿宋_GBK" w:cs="方正仿宋_GBK"/>
          <w:b/>
          <w:spacing w:val="8"/>
          <w:szCs w:val="32"/>
          <w:lang w:eastAsia="zh-CN"/>
        </w:rPr>
        <w:t>”</w:t>
      </w:r>
      <w:r>
        <w:rPr>
          <w:rFonts w:hint="eastAsia" w:ascii="方正仿宋_GBK" w:hAnsi="方正仿宋_GBK" w:eastAsia="方正仿宋_GBK" w:cs="方正仿宋_GBK"/>
          <w:b/>
          <w:spacing w:val="8"/>
          <w:szCs w:val="32"/>
        </w:rPr>
        <w:t>，坚定</w:t>
      </w:r>
      <w:r>
        <w:rPr>
          <w:rFonts w:hint="eastAsia" w:ascii="方正仿宋_GBK" w:hAnsi="方正仿宋_GBK" w:eastAsia="方正仿宋_GBK" w:cs="方正仿宋_GBK"/>
          <w:b/>
          <w:spacing w:val="8"/>
          <w:szCs w:val="32"/>
          <w:lang w:eastAsia="zh-CN"/>
        </w:rPr>
        <w:t>“</w:t>
      </w:r>
      <w:r>
        <w:rPr>
          <w:rFonts w:hint="eastAsia" w:ascii="方正仿宋_GBK" w:hAnsi="方正仿宋_GBK" w:eastAsia="方正仿宋_GBK" w:cs="方正仿宋_GBK"/>
          <w:b/>
          <w:spacing w:val="8"/>
          <w:szCs w:val="32"/>
          <w:lang w:val="en-US" w:eastAsia="zh-CN"/>
        </w:rPr>
        <w:t>四个自信</w:t>
      </w:r>
      <w:r>
        <w:rPr>
          <w:rFonts w:hint="eastAsia" w:ascii="方正仿宋_GBK" w:hAnsi="方正仿宋_GBK" w:eastAsia="方正仿宋_GBK" w:cs="方正仿宋_GBK"/>
          <w:b/>
          <w:spacing w:val="8"/>
          <w:szCs w:val="32"/>
          <w:lang w:eastAsia="zh-CN"/>
        </w:rPr>
        <w:t>”</w:t>
      </w:r>
      <w:r>
        <w:rPr>
          <w:rFonts w:hint="eastAsia" w:ascii="方正仿宋_GBK" w:hAnsi="方正仿宋_GBK" w:eastAsia="方正仿宋_GBK" w:cs="方正仿宋_GBK"/>
          <w:b/>
          <w:spacing w:val="8"/>
          <w:szCs w:val="32"/>
        </w:rPr>
        <w:t>，坚决做到“两个维护”。</w:t>
      </w:r>
    </w:p>
    <w:p w14:paraId="5D33084A">
      <w:pPr>
        <w:snapToGrid w:val="0"/>
        <w:spacing w:line="560" w:lineRule="exact"/>
        <w:ind w:firstLine="743"/>
        <w:rPr>
          <w:rFonts w:ascii="方正仿宋_GBK" w:hAnsi="方正仿宋_GBK" w:eastAsia="方正仿宋_GBK" w:cs="方正仿宋_GBK"/>
          <w:b/>
          <w:spacing w:val="8"/>
          <w:szCs w:val="32"/>
        </w:rPr>
      </w:pPr>
      <w:r>
        <w:rPr>
          <w:rFonts w:hint="eastAsia" w:ascii="方正仿宋_GBK" w:hAnsi="方正仿宋_GBK" w:eastAsia="方正仿宋_GBK" w:cs="方正仿宋_GBK"/>
          <w:b/>
          <w:spacing w:val="8"/>
          <w:szCs w:val="32"/>
        </w:rPr>
        <w:t>一是严格落实“第一议题”制度。学习贯彻习近平总书记重要讲话精神。制定了《汉沽中医医院党总支第一议题制度》，党总支领导班子学习了党的二十大报告中习近平总书记关于卫生健康工作的重要论述、习近平总书记关于推进健康中国建设、中医药传承创新发展等事关医疗卫生领域的重要讲话及论述等内容，学习过程中党总支成员结合自身实际工作展开交流、讨论，为医院的发展提供了思想指引。严格落实“第一议题”制度，自巡察整改以来第一议题占党总支会的50%。</w:t>
      </w:r>
    </w:p>
    <w:p w14:paraId="0DE3884E">
      <w:pPr>
        <w:snapToGrid w:val="0"/>
        <w:spacing w:line="560" w:lineRule="exact"/>
        <w:ind w:firstLine="743"/>
        <w:rPr>
          <w:rFonts w:ascii="方正仿宋_GBK" w:hAnsi="方正仿宋_GBK" w:eastAsia="方正仿宋_GBK" w:cs="方正仿宋_GBK"/>
          <w:b/>
          <w:spacing w:val="8"/>
          <w:szCs w:val="32"/>
        </w:rPr>
      </w:pPr>
      <w:r>
        <w:rPr>
          <w:rFonts w:hint="eastAsia" w:ascii="方正仿宋_GBK" w:hAnsi="方正仿宋_GBK" w:eastAsia="方正仿宋_GBK" w:cs="方正仿宋_GBK"/>
          <w:b/>
          <w:spacing w:val="8"/>
          <w:szCs w:val="32"/>
        </w:rPr>
        <w:t>二是把保障人民健康放在优先发展的战略位置。定期开展“健康促进医疗模式”为主要内容的专题培训，突出中医医院的优势。做好中医健康促进科普知识宣传工作，2023年1月至今组织医务人员以中医健康知识，疾病防治知识，健康康复知识，健康生活方式为主要内容开展科普宣传和报道文章159篇，总浏览量33015次。组织医务人员开展义诊和健康知识宣传，2023年1月-9月开展义诊15次，健康教育活动31次，受益人群2280人次，平均每月以线上线下相结合的方式开展义诊及健康教育5次，受益群众253人，真正做到进社区，进学校，进农村。各科室针对慢病加强健康管理，提高慢性疾病治疗效果，2023年1月至今慢病报病1709人次。</w:t>
      </w:r>
    </w:p>
    <w:p w14:paraId="1C93155A">
      <w:pPr>
        <w:snapToGrid w:val="0"/>
        <w:spacing w:line="560" w:lineRule="exact"/>
        <w:ind w:firstLine="743"/>
        <w:rPr>
          <w:rFonts w:ascii="方正仿宋_GBK" w:hAnsi="方正仿宋_GBK" w:eastAsia="方正仿宋_GBK" w:cs="方正仿宋_GBK"/>
          <w:b/>
          <w:spacing w:val="8"/>
          <w:szCs w:val="32"/>
        </w:rPr>
      </w:pPr>
      <w:r>
        <w:rPr>
          <w:rFonts w:hint="eastAsia" w:ascii="方正仿宋_GBK" w:hAnsi="方正仿宋_GBK" w:eastAsia="方正仿宋_GBK" w:cs="方正仿宋_GBK"/>
          <w:b/>
          <w:spacing w:val="8"/>
          <w:szCs w:val="32"/>
        </w:rPr>
        <w:t>三是全面贯彻中医药传承创新发展。对于各项诊疗过程中中医药相关指标进行量化，门诊中药处方比例、中药饮片使用率纳入绩效考核，比例逐步提高。聘任天津中医药大学第二附属医院呼吸二病区主任，主任医师，博士生导师封继宏为我院肺病重点专科学术带头人。我院顺利完成滨海新区名医堂的建设和申报工作，提高院内高级职称在编专家出诊比例。2023年1-8月门诊专家号医生36人，其中本院专家31人，占86.1%；专家号接诊60721人次，其中本院专家49015人次，占80.7%。</w:t>
      </w:r>
    </w:p>
    <w:p w14:paraId="4C404337">
      <w:pPr>
        <w:snapToGrid w:val="0"/>
        <w:spacing w:line="560" w:lineRule="exact"/>
        <w:ind w:firstLine="743"/>
        <w:rPr>
          <w:rFonts w:ascii="方正仿宋_GBK" w:hAnsi="方正仿宋_GBK" w:eastAsia="方正仿宋_GBK" w:cs="方正仿宋_GBK"/>
          <w:b/>
          <w:spacing w:val="8"/>
          <w:szCs w:val="32"/>
        </w:rPr>
      </w:pPr>
      <w:r>
        <w:rPr>
          <w:rFonts w:hint="eastAsia" w:ascii="方正仿宋_GBK" w:hAnsi="方正仿宋_GBK" w:eastAsia="方正仿宋_GBK" w:cs="方正仿宋_GBK"/>
          <w:b/>
          <w:spacing w:val="8"/>
          <w:szCs w:val="32"/>
        </w:rPr>
        <w:t>四是推动健康中国战略的实施。各临床科室均已制定科室常见病种健康宣教方案并按计划每月进行至少1次健康集中宣教。派遣中医专家前往汉沽街、大田社区卫生服务中心定期坐诊并建立双向转诊渠道，线下医联体建设已具雏形，目前正在向丰富医疗服务种类、简化转诊流程方向继续发展。顺利通过健康促进医院资料年度验收。</w:t>
      </w:r>
    </w:p>
    <w:p w14:paraId="547B9206">
      <w:pPr>
        <w:snapToGrid w:val="0"/>
        <w:spacing w:line="560" w:lineRule="exact"/>
        <w:ind w:firstLine="743"/>
        <w:rPr>
          <w:rFonts w:ascii="方正仿宋_GBK" w:hAnsi="方正仿宋_GBK" w:eastAsia="方正仿宋_GBK" w:cs="方正仿宋_GBK"/>
          <w:b/>
          <w:spacing w:val="8"/>
          <w:szCs w:val="32"/>
        </w:rPr>
      </w:pPr>
      <w:r>
        <w:rPr>
          <w:rFonts w:hint="eastAsia" w:ascii="方正仿宋_GBK" w:hAnsi="方正仿宋_GBK" w:eastAsia="方正仿宋_GBK" w:cs="方正仿宋_GBK"/>
          <w:b/>
          <w:spacing w:val="8"/>
          <w:szCs w:val="32"/>
        </w:rPr>
        <w:t>（2）针对“坚持党的全面领导不够有力”问题，始终坚持旗帜鲜明讲政治，把党的政治建设摆在首位，把准政治方向、提高政治能力、强化政治执行，确保医院各项事业发展焦点不散、靶心不偏。</w:t>
      </w:r>
    </w:p>
    <w:p w14:paraId="666D1B6D">
      <w:pPr>
        <w:snapToGrid w:val="0"/>
        <w:spacing w:line="560" w:lineRule="exact"/>
        <w:ind w:firstLine="743"/>
        <w:rPr>
          <w:rFonts w:ascii="方正仿宋_GBK" w:hAnsi="方正仿宋_GBK" w:eastAsia="方正仿宋_GBK" w:cs="方正仿宋_GBK"/>
          <w:b/>
          <w:spacing w:val="8"/>
          <w:szCs w:val="32"/>
        </w:rPr>
      </w:pPr>
      <w:r>
        <w:rPr>
          <w:rFonts w:hint="eastAsia" w:ascii="方正仿宋_GBK" w:hAnsi="方正仿宋_GBK" w:eastAsia="方正仿宋_GBK" w:cs="方正仿宋_GBK"/>
          <w:b/>
          <w:spacing w:val="8"/>
          <w:szCs w:val="32"/>
        </w:rPr>
        <w:t xml:space="preserve"> 一是健全各项制度。进一步修订完善了《汉沽中医医院党总支议事规则》《院长办公会议事规则》《三重一大决策制度》《书记院长定期沟通制度》《党总支领导下的院长负责制执行情况报告制度》，形成党建制度汇编。研究制定《汉沽中医医院高质量发展促进行动（2021年-2025年）征求意见稿》《汉沽中医医院十四五发展规划》，全面履行党总支管党治党和治院兴院的主体责任。</w:t>
      </w:r>
    </w:p>
    <w:p w14:paraId="0931558F">
      <w:pPr>
        <w:snapToGrid w:val="0"/>
        <w:spacing w:line="560" w:lineRule="exact"/>
        <w:ind w:firstLine="743"/>
        <w:rPr>
          <w:rFonts w:ascii="方正仿宋_GBK" w:hAnsi="方正仿宋_GBK" w:eastAsia="方正仿宋_GBK" w:cs="方正仿宋_GBK"/>
          <w:b/>
          <w:spacing w:val="8"/>
          <w:szCs w:val="32"/>
        </w:rPr>
      </w:pPr>
      <w:r>
        <w:rPr>
          <w:rFonts w:hint="eastAsia" w:ascii="方正仿宋_GBK" w:hAnsi="方正仿宋_GBK" w:eastAsia="方正仿宋_GBK" w:cs="方正仿宋_GBK"/>
          <w:b/>
          <w:spacing w:val="8"/>
          <w:szCs w:val="32"/>
        </w:rPr>
        <w:t>二是严格落实医保规定。医保科组织相关科室进行2次专题约谈会、现场调研1次、组织3次对有关医保拒付的政策进行培训。按照《天津市滨海新区汉沽中医医院拒付管理制度》，将医保拒付的明细第一时间反馈给医生，根据制度内容做相应的处罚，对于反复发生的拒付人员进行通报批评。在每周的院周会上多次对拒付工作，解读强调，提高大家的重视程度。</w:t>
      </w:r>
    </w:p>
    <w:p w14:paraId="7CB283EF">
      <w:pPr>
        <w:snapToGrid w:val="0"/>
        <w:spacing w:line="560" w:lineRule="exact"/>
        <w:ind w:firstLine="743"/>
        <w:rPr>
          <w:rFonts w:ascii="方正仿宋_GBK" w:hAnsi="方正仿宋_GBK" w:eastAsia="方正仿宋_GBK" w:cs="方正仿宋_GBK"/>
          <w:b/>
          <w:spacing w:val="8"/>
          <w:szCs w:val="32"/>
        </w:rPr>
      </w:pPr>
      <w:r>
        <w:rPr>
          <w:rFonts w:hint="eastAsia" w:ascii="方正仿宋_GBK" w:hAnsi="方正仿宋_GBK" w:eastAsia="方正仿宋_GBK" w:cs="方正仿宋_GBK"/>
          <w:b/>
          <w:spacing w:val="8"/>
          <w:szCs w:val="32"/>
        </w:rPr>
        <w:t>三是抓好思想政治建设。制定《汉沽中医医院意识形态定期分析研判实施方案》，组织召开民主党派、共青团员、临床一线等多层次、多领域职工意识形态工作座谈会，谈认识，找方法。在全院干部群众中开展全面排查，重点排查全院干部群众的微信、微博、抖音等社交媒体平台，对粉丝数量超过500以上的党员干部予以重点关注。进行网络意识形态自查，对院内公众号进行排查。健全完善《职工投诉举报管理制度》畅通职工意见表达渠道。</w:t>
      </w:r>
    </w:p>
    <w:p w14:paraId="28695433">
      <w:pPr>
        <w:snapToGrid w:val="0"/>
        <w:spacing w:line="560" w:lineRule="exact"/>
        <w:ind w:firstLine="743"/>
        <w:rPr>
          <w:rFonts w:ascii="方正仿宋_GBK" w:hAnsi="方正仿宋_GBK" w:eastAsia="方正仿宋_GBK" w:cs="方正仿宋_GBK"/>
          <w:b/>
          <w:spacing w:val="8"/>
          <w:szCs w:val="32"/>
        </w:rPr>
      </w:pPr>
      <w:r>
        <w:rPr>
          <w:rFonts w:hint="eastAsia" w:ascii="方正仿宋_GBK" w:hAnsi="方正仿宋_GBK" w:eastAsia="方正仿宋_GBK" w:cs="方正仿宋_GBK"/>
          <w:b/>
          <w:spacing w:val="8"/>
          <w:szCs w:val="32"/>
        </w:rPr>
        <w:t>（3）针对“推进公立医院高质量发展不够到位”问题，将医院高质量发展走深走实，牢牢把握住高质量发展这个首要任务，推动医疗服务能力和水平的提升。</w:t>
      </w:r>
    </w:p>
    <w:p w14:paraId="38DA40A9">
      <w:pPr>
        <w:snapToGrid w:val="0"/>
        <w:spacing w:line="560" w:lineRule="exact"/>
        <w:ind w:firstLine="743"/>
        <w:rPr>
          <w:rFonts w:ascii="方正仿宋_GBK" w:hAnsi="方正仿宋_GBK" w:eastAsia="方正仿宋_GBK" w:cs="方正仿宋_GBK"/>
          <w:b/>
          <w:spacing w:val="8"/>
          <w:szCs w:val="32"/>
        </w:rPr>
      </w:pPr>
      <w:r>
        <w:rPr>
          <w:rFonts w:hint="eastAsia" w:ascii="方正仿宋_GBK" w:hAnsi="方正仿宋_GBK" w:eastAsia="方正仿宋_GBK" w:cs="方正仿宋_GBK"/>
          <w:b/>
          <w:spacing w:val="8"/>
          <w:szCs w:val="32"/>
        </w:rPr>
        <w:t xml:space="preserve"> 一是提升诊疗服务能力和统筹管理能力。对需要报废设备完成固定资产报废鉴定报告，按照《区卫生系统国有资产报废管理手册》（2023更新）整理书面请示和相关报表，向区卫健委和区财政申请报废，做好医用设备更新改造。</w:t>
      </w:r>
    </w:p>
    <w:p w14:paraId="754F7646">
      <w:pPr>
        <w:snapToGrid w:val="0"/>
        <w:spacing w:line="560" w:lineRule="exact"/>
        <w:ind w:firstLine="743"/>
        <w:rPr>
          <w:rFonts w:ascii="方正仿宋_GBK" w:hAnsi="方正仿宋_GBK" w:eastAsia="方正仿宋_GBK" w:cs="方正仿宋_GBK"/>
          <w:b/>
          <w:spacing w:val="8"/>
          <w:szCs w:val="32"/>
        </w:rPr>
      </w:pPr>
      <w:r>
        <w:rPr>
          <w:rFonts w:hint="eastAsia" w:ascii="方正仿宋_GBK" w:hAnsi="方正仿宋_GBK" w:eastAsia="方正仿宋_GBK" w:cs="方正仿宋_GBK"/>
          <w:b/>
          <w:spacing w:val="8"/>
          <w:szCs w:val="32"/>
        </w:rPr>
        <w:t>二是提升服务质量。设置导诊咨询台、配备专员提供服务。增加门诊轮椅、自助挂号机，便民服务台、引导牌及路标。开放母婴室。积极推进互联网医院的建设，完成互联网医院的建设申报，推动信息化医疗的实施。依托网络医院开展远程医疗工作，每月均超过10例。</w:t>
      </w:r>
    </w:p>
    <w:p w14:paraId="700405FB">
      <w:pPr>
        <w:snapToGrid w:val="0"/>
        <w:spacing w:line="560" w:lineRule="exact"/>
        <w:ind w:firstLine="743"/>
        <w:rPr>
          <w:rFonts w:ascii="方正仿宋_GBK" w:hAnsi="方正仿宋_GBK" w:eastAsia="方正仿宋_GBK" w:cs="方正仿宋_GBK"/>
          <w:b/>
          <w:spacing w:val="8"/>
          <w:szCs w:val="32"/>
        </w:rPr>
      </w:pPr>
      <w:r>
        <w:rPr>
          <w:rFonts w:hint="eastAsia" w:ascii="方正仿宋_GBK" w:hAnsi="方正仿宋_GBK" w:eastAsia="方正仿宋_GBK" w:cs="方正仿宋_GBK"/>
          <w:b/>
          <w:spacing w:val="8"/>
          <w:szCs w:val="32"/>
        </w:rPr>
        <w:t>三是提升医院信息化建设水平。滨海新区被确定为2023年中央财政支持公立医院改革与高质量发展示范项目，其中滨海新区卫生信息化提升改造被纳入该项目中的重要建设内容，我院已提交《滨海新区医疗卫生机构信息化升级改造项目申请表》。</w:t>
      </w:r>
    </w:p>
    <w:p w14:paraId="4B67C8E0">
      <w:pPr>
        <w:snapToGrid w:val="0"/>
        <w:spacing w:line="560" w:lineRule="exact"/>
        <w:ind w:firstLine="743"/>
        <w:rPr>
          <w:rFonts w:ascii="方正仿宋_GBK" w:hAnsi="方正仿宋_GBK" w:eastAsia="方正仿宋_GBK" w:cs="方正仿宋_GBK"/>
          <w:b/>
          <w:spacing w:val="8"/>
          <w:szCs w:val="32"/>
        </w:rPr>
      </w:pPr>
      <w:r>
        <w:rPr>
          <w:rFonts w:hint="eastAsia" w:ascii="方正仿宋_GBK" w:hAnsi="方正仿宋_GBK" w:eastAsia="方正仿宋_GBK" w:cs="方正仿宋_GBK"/>
          <w:b/>
          <w:spacing w:val="8"/>
          <w:szCs w:val="32"/>
        </w:rPr>
        <w:t>（4）针对“审计发现问题整改落实不够彻底”问题，把审计问题的整改作为当前重大严肃的政治任务，坚持问题导向，全面对标对表、举一反三、对症施策，确保医院工作水平在上新台阶。</w:t>
      </w:r>
    </w:p>
    <w:p w14:paraId="05EB3112">
      <w:pPr>
        <w:snapToGrid w:val="0"/>
        <w:spacing w:line="560" w:lineRule="exact"/>
        <w:ind w:firstLine="743"/>
        <w:rPr>
          <w:rFonts w:ascii="方正仿宋_GBK" w:hAnsi="方正仿宋_GBK" w:eastAsia="方正仿宋_GBK" w:cs="方正仿宋_GBK"/>
          <w:b/>
          <w:spacing w:val="8"/>
          <w:szCs w:val="32"/>
        </w:rPr>
      </w:pPr>
      <w:r>
        <w:rPr>
          <w:rFonts w:hint="eastAsia" w:ascii="方正仿宋_GBK" w:hAnsi="方正仿宋_GBK" w:eastAsia="方正仿宋_GBK" w:cs="方正仿宋_GBK"/>
          <w:b/>
          <w:spacing w:val="8"/>
          <w:szCs w:val="32"/>
        </w:rPr>
        <w:t>一是解决历史遗留问题。对相关固定资产材料已整理好，形成资产核销请示上报区卫健委，按照审批流程完成资产核销。</w:t>
      </w:r>
    </w:p>
    <w:p w14:paraId="12200E03">
      <w:pPr>
        <w:snapToGrid w:val="0"/>
        <w:spacing w:line="560" w:lineRule="exact"/>
        <w:ind w:firstLine="743"/>
        <w:rPr>
          <w:rFonts w:ascii="方正仿宋_GBK" w:hAnsi="方正仿宋_GBK" w:eastAsia="方正仿宋_GBK" w:cs="方正仿宋_GBK"/>
          <w:b/>
          <w:spacing w:val="8"/>
          <w:szCs w:val="32"/>
        </w:rPr>
      </w:pPr>
      <w:r>
        <w:rPr>
          <w:rFonts w:hint="eastAsia" w:ascii="方正仿宋_GBK" w:hAnsi="方正仿宋_GBK" w:eastAsia="方正仿宋_GBK" w:cs="方正仿宋_GBK"/>
          <w:b/>
          <w:spacing w:val="8"/>
          <w:szCs w:val="32"/>
        </w:rPr>
        <w:t>二是强化工会经费管理。出台了《汉沽中医医院工会经费收支管理办法》，强化监管、健全体制机制，全部工会经济工作做到有章可依。2023年度已严格按照工会财务相关政策提取工会经费，开展各项工会经济工作。</w:t>
      </w:r>
    </w:p>
    <w:p w14:paraId="2166210D">
      <w:pPr>
        <w:snapToGrid w:val="0"/>
        <w:spacing w:line="560" w:lineRule="exact"/>
        <w:ind w:firstLine="743"/>
        <w:rPr>
          <w:rFonts w:ascii="方正楷体_GBK" w:hAnsi="方正楷体_GBK" w:eastAsia="方正楷体_GBK" w:cs="方正楷体_GBK"/>
          <w:b/>
          <w:spacing w:val="8"/>
          <w:szCs w:val="32"/>
        </w:rPr>
      </w:pPr>
      <w:r>
        <w:rPr>
          <w:rFonts w:hint="eastAsia" w:ascii="方正楷体_GBK" w:hAnsi="方正楷体_GBK" w:eastAsia="方正楷体_GBK" w:cs="方正楷体_GBK"/>
          <w:b/>
          <w:spacing w:val="8"/>
          <w:szCs w:val="32"/>
        </w:rPr>
        <w:t>关于“学深悟透习近平新时代中国特色社会主义思想，特别是习近平总书记关于卫生健康工作重要论述不够到位，落实上级部署要求还有差距”问题的整改情况</w:t>
      </w:r>
    </w:p>
    <w:p w14:paraId="414DEDD8">
      <w:pPr>
        <w:snapToGrid w:val="0"/>
        <w:spacing w:line="560" w:lineRule="exact"/>
        <w:ind w:firstLine="743"/>
        <w:rPr>
          <w:rFonts w:ascii="方正仿宋_GBK" w:hAnsi="方正仿宋_GBK" w:eastAsia="方正仿宋_GBK" w:cs="方正仿宋_GBK"/>
          <w:b/>
          <w:spacing w:val="8"/>
          <w:szCs w:val="32"/>
        </w:rPr>
      </w:pPr>
      <w:r>
        <w:rPr>
          <w:rFonts w:hint="eastAsia" w:ascii="方正仿宋_GBK" w:hAnsi="方正仿宋_GBK" w:eastAsia="方正仿宋_GBK" w:cs="方正仿宋_GBK"/>
          <w:b/>
          <w:spacing w:val="8"/>
          <w:szCs w:val="32"/>
        </w:rPr>
        <w:t>（1）针对“‘一把手’履行第一责任人责任有差距”问题”突出对一把手的监督，紧盯权力和责任，增强对“一把手”的监督实效，确保“一把手”履行第一责任人职责、依规依法履职用权、担当作为。</w:t>
      </w:r>
    </w:p>
    <w:p w14:paraId="5BEF182D">
      <w:pPr>
        <w:snapToGrid w:val="0"/>
        <w:spacing w:line="560" w:lineRule="exact"/>
        <w:ind w:firstLine="743"/>
        <w:rPr>
          <w:rFonts w:ascii="方正仿宋_GBK" w:hAnsi="方正仿宋_GBK" w:eastAsia="方正仿宋_GBK" w:cs="方正仿宋_GBK"/>
          <w:b/>
          <w:spacing w:val="8"/>
          <w:szCs w:val="32"/>
        </w:rPr>
      </w:pPr>
      <w:r>
        <w:rPr>
          <w:rFonts w:hint="eastAsia" w:ascii="方正仿宋_GBK" w:hAnsi="方正仿宋_GBK" w:eastAsia="方正仿宋_GBK" w:cs="方正仿宋_GBK"/>
          <w:b/>
          <w:spacing w:val="8"/>
          <w:szCs w:val="32"/>
        </w:rPr>
        <w:t>一是规范行使权力。按照“一把手”六不分管的原则，调整领导班子分工，党政主要负责同志目前均不分管干部人事工作、财务工作、工程建设项目、行政审批、物资采购和其他不宜直接分管的工作。</w:t>
      </w:r>
    </w:p>
    <w:p w14:paraId="04B1B875">
      <w:pPr>
        <w:snapToGrid w:val="0"/>
        <w:spacing w:line="560" w:lineRule="exact"/>
        <w:ind w:firstLine="743"/>
        <w:rPr>
          <w:rFonts w:ascii="方正仿宋_GBK" w:hAnsi="方正仿宋_GBK" w:eastAsia="方正仿宋_GBK" w:cs="方正仿宋_GBK"/>
          <w:b/>
          <w:spacing w:val="8"/>
          <w:szCs w:val="32"/>
        </w:rPr>
      </w:pPr>
      <w:r>
        <w:rPr>
          <w:rFonts w:hint="eastAsia" w:ascii="方正仿宋_GBK" w:hAnsi="方正仿宋_GBK" w:eastAsia="方正仿宋_GBK" w:cs="方正仿宋_GBK"/>
          <w:b/>
          <w:spacing w:val="8"/>
          <w:szCs w:val="32"/>
        </w:rPr>
        <w:t>二是落实全面从严治党规定动作。党总支领导班子集体学习了《党委（党组）落实全面从严治党主体责任规定》。组织召开全面从严治党专题会议，专题研究全面从严治党工作。</w:t>
      </w:r>
    </w:p>
    <w:p w14:paraId="0C7E8059">
      <w:pPr>
        <w:snapToGrid w:val="0"/>
        <w:spacing w:line="560" w:lineRule="exact"/>
        <w:ind w:firstLine="743"/>
        <w:rPr>
          <w:rFonts w:ascii="方正仿宋_GBK" w:hAnsi="方正仿宋_GBK" w:eastAsia="方正仿宋_GBK" w:cs="方正仿宋_GBK"/>
          <w:b/>
          <w:spacing w:val="8"/>
          <w:szCs w:val="32"/>
        </w:rPr>
      </w:pPr>
      <w:r>
        <w:rPr>
          <w:rFonts w:hint="eastAsia" w:ascii="方正仿宋_GBK" w:hAnsi="方正仿宋_GBK" w:eastAsia="方正仿宋_GBK" w:cs="方正仿宋_GBK"/>
          <w:b/>
          <w:spacing w:val="8"/>
          <w:szCs w:val="32"/>
        </w:rPr>
        <w:t>（2）针对“落实“两个责任”有不足”问题”，压紧压实党总支主体责任和监督责任，全面加强医院的监督工作，推动全院全面从严治党向纵深发展。</w:t>
      </w:r>
    </w:p>
    <w:p w14:paraId="33946F35">
      <w:pPr>
        <w:snapToGrid w:val="0"/>
        <w:spacing w:line="560" w:lineRule="exact"/>
        <w:ind w:firstLine="743"/>
        <w:rPr>
          <w:rFonts w:ascii="方正仿宋_GBK" w:hAnsi="方正仿宋_GBK" w:eastAsia="方正仿宋_GBK" w:cs="方正仿宋_GBK"/>
          <w:b/>
          <w:spacing w:val="8"/>
          <w:szCs w:val="32"/>
        </w:rPr>
      </w:pPr>
      <w:r>
        <w:rPr>
          <w:rFonts w:hint="eastAsia" w:ascii="方正仿宋_GBK" w:hAnsi="方正仿宋_GBK" w:eastAsia="方正仿宋_GBK" w:cs="方正仿宋_GBK"/>
          <w:b/>
          <w:spacing w:val="8"/>
          <w:szCs w:val="32"/>
        </w:rPr>
        <w:t>一是领导班子成员落实“一岗双责”责任。领导班子成员认真履行“一岗双责”，按照各自分工制定个人“两个清单”。院党总支对各位班子成员落实情况以听取汇报和查看资料的方式进行监督检查。</w:t>
      </w:r>
    </w:p>
    <w:p w14:paraId="0BEFC69C">
      <w:pPr>
        <w:snapToGrid w:val="0"/>
        <w:spacing w:line="560" w:lineRule="exact"/>
        <w:ind w:firstLine="743"/>
        <w:rPr>
          <w:rFonts w:ascii="方正仿宋_GBK" w:hAnsi="方正仿宋_GBK" w:eastAsia="方正仿宋_GBK" w:cs="方正仿宋_GBK"/>
          <w:b/>
          <w:spacing w:val="8"/>
          <w:szCs w:val="32"/>
        </w:rPr>
      </w:pPr>
      <w:r>
        <w:rPr>
          <w:rFonts w:hint="eastAsia" w:ascii="方正仿宋_GBK" w:hAnsi="方正仿宋_GBK" w:eastAsia="方正仿宋_GBK" w:cs="方正仿宋_GBK"/>
          <w:b/>
          <w:spacing w:val="8"/>
          <w:szCs w:val="32"/>
        </w:rPr>
        <w:t>二是强化警示教育。做到警示教育全覆盖，将典型案件通报在各支部进行警示教育，实现全体党员全覆盖。组织开展“三个以案”警示教育专题党课，持续深化对“三个以案”的理解，开展好警示教育工作。</w:t>
      </w:r>
    </w:p>
    <w:p w14:paraId="69E8D5EF">
      <w:pPr>
        <w:snapToGrid w:val="0"/>
        <w:spacing w:line="560" w:lineRule="exact"/>
        <w:ind w:firstLine="743"/>
        <w:rPr>
          <w:rFonts w:ascii="方正仿宋_GBK" w:hAnsi="方正仿宋_GBK" w:eastAsia="方正仿宋_GBK" w:cs="方正仿宋_GBK"/>
          <w:b/>
          <w:spacing w:val="8"/>
          <w:szCs w:val="32"/>
        </w:rPr>
      </w:pPr>
      <w:r>
        <w:rPr>
          <w:rFonts w:hint="eastAsia" w:ascii="方正仿宋_GBK" w:hAnsi="方正仿宋_GBK" w:eastAsia="方正仿宋_GBK" w:cs="方正仿宋_GBK"/>
          <w:b/>
          <w:spacing w:val="8"/>
          <w:szCs w:val="32"/>
        </w:rPr>
        <w:t>三是配齐配强监督力量。调整党总支分工由一名班子成员副职担任纪检委员，且避免监督与被监督角色冲突。为支委建制的党支部均配备了纪检委员。组织纪检干部专题学习了《党章》《李希在二十届中央纪委委员学习贯彻习近平新时代中国特色社会主义思想和党的二十大精神研讨班上的讲话》等重要文件精神，提升了纪检干部对纪检工作重要性的认识，对自身职责和应担负的使命有更加明确的认识。</w:t>
      </w:r>
    </w:p>
    <w:p w14:paraId="01CE3BBB">
      <w:pPr>
        <w:snapToGrid w:val="0"/>
        <w:spacing w:line="560" w:lineRule="exact"/>
        <w:ind w:firstLine="743"/>
        <w:rPr>
          <w:rFonts w:ascii="方正仿宋_GBK" w:hAnsi="方正仿宋_GBK" w:eastAsia="方正仿宋_GBK" w:cs="方正仿宋_GBK"/>
          <w:b/>
          <w:spacing w:val="8"/>
          <w:szCs w:val="32"/>
        </w:rPr>
      </w:pPr>
      <w:r>
        <w:rPr>
          <w:rFonts w:hint="eastAsia" w:ascii="方正仿宋_GBK" w:hAnsi="方正仿宋_GBK" w:eastAsia="方正仿宋_GBK" w:cs="方正仿宋_GBK"/>
          <w:b/>
          <w:spacing w:val="8"/>
          <w:szCs w:val="32"/>
        </w:rPr>
        <w:t>（3）针对“规章制度建设有缺失”问题”，强化担当，进一步完善医院规章制度体系，狠抓落实，强化规章制度的执行力，为实现医院高质量发展提供坚强的制度保障。</w:t>
      </w:r>
    </w:p>
    <w:p w14:paraId="47831CB0">
      <w:pPr>
        <w:snapToGrid w:val="0"/>
        <w:spacing w:line="560" w:lineRule="exact"/>
        <w:ind w:firstLine="743"/>
        <w:rPr>
          <w:rFonts w:ascii="方正仿宋_GBK" w:hAnsi="方正仿宋_GBK" w:eastAsia="方正仿宋_GBK" w:cs="方正仿宋_GBK"/>
          <w:b/>
          <w:spacing w:val="8"/>
          <w:szCs w:val="32"/>
        </w:rPr>
      </w:pPr>
      <w:r>
        <w:rPr>
          <w:rFonts w:hint="eastAsia" w:ascii="方正仿宋_GBK" w:hAnsi="方正仿宋_GBK" w:eastAsia="方正仿宋_GBK" w:cs="方正仿宋_GBK"/>
          <w:b/>
          <w:spacing w:val="8"/>
          <w:szCs w:val="32"/>
        </w:rPr>
        <w:t>一是强化规章制度建设。建立《汉沽中医医院党内制度制定流程管理规定》，进一步规范、严肃汉沽中医医院党内制度的编订、修订、发布、使用。</w:t>
      </w:r>
    </w:p>
    <w:p w14:paraId="75510A64">
      <w:pPr>
        <w:snapToGrid w:val="0"/>
        <w:spacing w:line="560" w:lineRule="exact"/>
        <w:ind w:firstLine="743"/>
        <w:rPr>
          <w:rFonts w:ascii="方正仿宋_GBK" w:hAnsi="方正仿宋_GBK" w:eastAsia="方正仿宋_GBK" w:cs="方正仿宋_GBK"/>
          <w:b/>
          <w:spacing w:val="8"/>
          <w:szCs w:val="32"/>
        </w:rPr>
      </w:pPr>
      <w:r>
        <w:rPr>
          <w:rFonts w:hint="eastAsia" w:ascii="方正仿宋_GBK" w:hAnsi="方正仿宋_GBK" w:eastAsia="方正仿宋_GBK" w:cs="方正仿宋_GBK"/>
          <w:b/>
          <w:spacing w:val="8"/>
          <w:szCs w:val="32"/>
        </w:rPr>
        <w:t>二是强化制度执行。完成双电源供电工程和发热门诊工程审计决算。严格报销流程，全面取消单位职工现金报销，每月定期通过银行卡进行转账报销，原始凭证等附件不完备的情况下不予报销。确认往来款项中各项往来明细，完成账务处理，完善往来账款分析工作，强化往来账款记账管理。修订完善采购管理制度，每月对政采工作人员进行一次专业知识培训。</w:t>
      </w:r>
    </w:p>
    <w:p w14:paraId="6EC2E505">
      <w:pPr>
        <w:snapToGrid w:val="0"/>
        <w:spacing w:line="560" w:lineRule="exact"/>
        <w:ind w:firstLine="743"/>
        <w:rPr>
          <w:rFonts w:ascii="方正仿宋_GBK" w:hAnsi="方正仿宋_GBK" w:eastAsia="方正仿宋_GBK" w:cs="方正仿宋_GBK"/>
          <w:b/>
          <w:spacing w:val="8"/>
          <w:szCs w:val="32"/>
        </w:rPr>
      </w:pPr>
      <w:r>
        <w:rPr>
          <w:rFonts w:hint="eastAsia" w:ascii="方正仿宋_GBK" w:hAnsi="方正仿宋_GBK" w:eastAsia="方正仿宋_GBK" w:cs="方正仿宋_GBK"/>
          <w:b/>
          <w:spacing w:val="8"/>
          <w:szCs w:val="32"/>
        </w:rPr>
        <w:t>三是加大责任追究力度。对财务制度执行不严格的相关责任人，采取第一形态进行约谈。对相关工作人员未按照规定给患者使用个人防护用品的行为采取第一形态进行约谈。</w:t>
      </w:r>
    </w:p>
    <w:p w14:paraId="59B6D13E">
      <w:pPr>
        <w:snapToGrid w:val="0"/>
        <w:spacing w:line="560" w:lineRule="exact"/>
        <w:ind w:firstLine="743"/>
        <w:rPr>
          <w:rFonts w:ascii="方正楷体_GBK" w:hAnsi="方正楷体_GBK" w:eastAsia="方正楷体_GBK" w:cs="方正楷体_GBK"/>
          <w:b/>
          <w:spacing w:val="8"/>
          <w:szCs w:val="32"/>
        </w:rPr>
      </w:pPr>
      <w:r>
        <w:rPr>
          <w:rFonts w:hint="eastAsia" w:ascii="方正楷体_GBK" w:hAnsi="方正楷体_GBK" w:eastAsia="方正楷体_GBK" w:cs="方正楷体_GBK"/>
          <w:b/>
          <w:spacing w:val="8"/>
          <w:szCs w:val="32"/>
        </w:rPr>
        <w:t>关于“班子和干部人才队伍建设不够扎实，基层党组织建设还有薄弱环节”问题的整改情况</w:t>
      </w:r>
    </w:p>
    <w:p w14:paraId="4AFEDA40">
      <w:pPr>
        <w:snapToGrid w:val="0"/>
        <w:spacing w:line="560" w:lineRule="exact"/>
        <w:ind w:firstLine="743"/>
        <w:rPr>
          <w:rFonts w:ascii="方正仿宋_GBK" w:hAnsi="方正仿宋_GBK" w:eastAsia="方正仿宋_GBK" w:cs="方正仿宋_GBK"/>
          <w:b/>
          <w:spacing w:val="8"/>
          <w:szCs w:val="32"/>
        </w:rPr>
      </w:pPr>
      <w:r>
        <w:rPr>
          <w:rFonts w:hint="eastAsia" w:ascii="方正仿宋_GBK" w:hAnsi="方正仿宋_GBK" w:eastAsia="方正仿宋_GBK" w:cs="方正仿宋_GBK"/>
          <w:b/>
          <w:spacing w:val="8"/>
          <w:szCs w:val="32"/>
        </w:rPr>
        <w:t>（1）针对“抓领导班子建设不够严格”问题”，全面加强领导班子建设，努力锻造忠实践行习近平新时代中国特色社会主义思想的坚强领导集体，坚决落实好忠诚干净担当的要求。</w:t>
      </w:r>
    </w:p>
    <w:p w14:paraId="1E4E4986">
      <w:pPr>
        <w:snapToGrid w:val="0"/>
        <w:spacing w:line="560" w:lineRule="exact"/>
        <w:ind w:firstLine="743"/>
        <w:rPr>
          <w:rFonts w:ascii="方正仿宋_GBK" w:hAnsi="方正仿宋_GBK" w:eastAsia="方正仿宋_GBK" w:cs="方正仿宋_GBK"/>
          <w:b/>
          <w:spacing w:val="8"/>
          <w:szCs w:val="32"/>
        </w:rPr>
      </w:pPr>
      <w:r>
        <w:rPr>
          <w:rFonts w:hint="eastAsia" w:ascii="方正仿宋_GBK" w:hAnsi="方正仿宋_GBK" w:eastAsia="方正仿宋_GBK" w:cs="方正仿宋_GBK"/>
          <w:b/>
          <w:spacing w:val="8"/>
          <w:szCs w:val="32"/>
        </w:rPr>
        <w:t>一是严格落实党建责任。党总支及基层党支部定期召开研究党建工作专题会议。制定《汉沽中医医院新时期党组织组织力提升方案》，与当前医院具体实践相结合，开展医院党建工作，提升党建水平，促进医院高质量发展。</w:t>
      </w:r>
    </w:p>
    <w:p w14:paraId="2320B4CE">
      <w:pPr>
        <w:snapToGrid w:val="0"/>
        <w:spacing w:line="560" w:lineRule="exact"/>
        <w:ind w:firstLine="743"/>
        <w:rPr>
          <w:rFonts w:ascii="方正仿宋_GBK" w:hAnsi="方正仿宋_GBK" w:eastAsia="方正仿宋_GBK" w:cs="方正仿宋_GBK"/>
          <w:b/>
          <w:spacing w:val="8"/>
          <w:szCs w:val="32"/>
        </w:rPr>
      </w:pPr>
      <w:r>
        <w:rPr>
          <w:rFonts w:hint="eastAsia" w:ascii="方正仿宋_GBK" w:hAnsi="方正仿宋_GBK" w:eastAsia="方正仿宋_GBK" w:cs="方正仿宋_GBK"/>
          <w:b/>
          <w:spacing w:val="8"/>
          <w:szCs w:val="32"/>
        </w:rPr>
        <w:t>二是严格执行民主集中制。充分发挥党内民主和正确实行集中有机结合，严格党总支会议程序，严格按照“党总支议事规则”“一把手末位发言制”等制度执行，确保党的集中统一领导。研究干部工作严格按照《党政领导干部选拔任用工作条例》《党委（党组）讨论决定干部任免事项守则》等干部选拔相关文件执行，干部选拔充分酝酿，经过广泛听取群众的意见和班子成员的意见，充分酝酿形成内设机构科级干部选拔任用工作方案，规范党总支讨论决定干部任免程序。</w:t>
      </w:r>
    </w:p>
    <w:p w14:paraId="2CD73770">
      <w:pPr>
        <w:snapToGrid w:val="0"/>
        <w:spacing w:line="560" w:lineRule="exact"/>
        <w:ind w:firstLine="743"/>
        <w:rPr>
          <w:rFonts w:ascii="方正仿宋_GBK" w:hAnsi="方正仿宋_GBK" w:eastAsia="方正仿宋_GBK" w:cs="方正仿宋_GBK"/>
          <w:b/>
          <w:spacing w:val="8"/>
          <w:szCs w:val="32"/>
        </w:rPr>
      </w:pPr>
      <w:r>
        <w:rPr>
          <w:rFonts w:hint="eastAsia" w:ascii="方正仿宋_GBK" w:hAnsi="方正仿宋_GBK" w:eastAsia="方正仿宋_GBK" w:cs="方正仿宋_GBK"/>
          <w:b/>
          <w:spacing w:val="8"/>
          <w:szCs w:val="32"/>
        </w:rPr>
        <w:t>三是提升把关议事水平和质量。组织党建办公室以及各职能科室相关人员加强对党总支议事规则、院长办公会议事规则以及三重一大制度等党内文件的学习，做到深钻、细研，深刻领会议事程序，把好政策方向。</w:t>
      </w:r>
    </w:p>
    <w:p w14:paraId="7281C09C">
      <w:pPr>
        <w:snapToGrid w:val="0"/>
        <w:spacing w:line="560" w:lineRule="exact"/>
        <w:ind w:firstLine="743"/>
        <w:rPr>
          <w:rFonts w:ascii="方正仿宋_GBK" w:hAnsi="方正仿宋_GBK" w:eastAsia="方正仿宋_GBK" w:cs="方正仿宋_GBK"/>
          <w:b/>
          <w:spacing w:val="8"/>
          <w:szCs w:val="32"/>
        </w:rPr>
      </w:pPr>
      <w:r>
        <w:rPr>
          <w:rFonts w:hint="eastAsia" w:ascii="方正仿宋_GBK" w:hAnsi="方正仿宋_GBK" w:eastAsia="方正仿宋_GBK" w:cs="方正仿宋_GBK"/>
          <w:b/>
          <w:spacing w:val="8"/>
          <w:szCs w:val="32"/>
        </w:rPr>
        <w:t>（2）针对“抓干部人才队伍建设不够有力”问题”，坚持德才兼备、以德为先，做好人才培养体系建设，建立良好选人用人机制，积极营造风清气正的选人用人环境。</w:t>
      </w:r>
    </w:p>
    <w:p w14:paraId="189305A9">
      <w:pPr>
        <w:snapToGrid w:val="0"/>
        <w:spacing w:line="560" w:lineRule="exact"/>
        <w:ind w:firstLine="743"/>
        <w:rPr>
          <w:rFonts w:ascii="方正仿宋_GBK" w:hAnsi="方正仿宋_GBK" w:eastAsia="方正仿宋_GBK" w:cs="方正仿宋_GBK"/>
          <w:b/>
          <w:spacing w:val="8"/>
          <w:szCs w:val="32"/>
        </w:rPr>
      </w:pPr>
      <w:r>
        <w:rPr>
          <w:rFonts w:hint="eastAsia" w:ascii="方正仿宋_GBK" w:hAnsi="方正仿宋_GBK" w:eastAsia="方正仿宋_GBK" w:cs="方正仿宋_GBK"/>
          <w:b/>
          <w:spacing w:val="8"/>
          <w:szCs w:val="32"/>
        </w:rPr>
        <w:t>一是强化干部的培养锻炼与规范管理。建立了汉沽中医医院《年轻干部人才库》，组织年轻干部交流学习。开展“师带徒”工作，举办了拜师仪式。按照医院工作实际和干部队伍建设需要启动汉沽中医医院内设机构副科级干部选拔任用工作，将年轻干部推荐到管理岗位进行锻炼。全面排查我院中层及以上干部在任职岗位的问题，梳理医院整体内设机构。建立中层干部管理规定，促进干部管理规范化、制度化。</w:t>
      </w:r>
    </w:p>
    <w:p w14:paraId="499EC5AA">
      <w:pPr>
        <w:snapToGrid w:val="0"/>
        <w:spacing w:line="560" w:lineRule="exact"/>
        <w:ind w:firstLine="743"/>
        <w:rPr>
          <w:rFonts w:ascii="方正仿宋_GBK" w:hAnsi="方正仿宋_GBK" w:eastAsia="方正仿宋_GBK" w:cs="方正仿宋_GBK"/>
          <w:b/>
          <w:spacing w:val="8"/>
          <w:szCs w:val="32"/>
        </w:rPr>
      </w:pPr>
      <w:r>
        <w:rPr>
          <w:rFonts w:hint="eastAsia" w:ascii="方正仿宋_GBK" w:hAnsi="方正仿宋_GBK" w:eastAsia="方正仿宋_GBK" w:cs="方正仿宋_GBK"/>
          <w:b/>
          <w:spacing w:val="8"/>
          <w:szCs w:val="32"/>
        </w:rPr>
        <w:t xml:space="preserve">二是规范履行干部选拔任用。建立任职、履职回避承诺制度、中层干部管理台账。组织党总支领导班子成员学习《事业单位人事管理条例》以及回避工作有关政策规定。 针对“2022年11月外一科副主任试用期满未履行考核,正式任职手续”运用第一种形态对党建办公室主任进行了约谈，并对外一科副主任进行了试用期满考核。 </w:t>
      </w:r>
    </w:p>
    <w:p w14:paraId="2E2F3218">
      <w:pPr>
        <w:snapToGrid w:val="0"/>
        <w:spacing w:line="560" w:lineRule="exact"/>
        <w:ind w:firstLine="743"/>
        <w:rPr>
          <w:rFonts w:ascii="方正仿宋_GBK" w:hAnsi="方正仿宋_GBK" w:eastAsia="方正仿宋_GBK" w:cs="方正仿宋_GBK"/>
          <w:b/>
          <w:spacing w:val="8"/>
          <w:szCs w:val="32"/>
        </w:rPr>
      </w:pPr>
      <w:r>
        <w:rPr>
          <w:rFonts w:hint="eastAsia" w:ascii="方正仿宋_GBK" w:hAnsi="方正仿宋_GBK" w:eastAsia="方正仿宋_GBK" w:cs="方正仿宋_GBK"/>
          <w:b/>
          <w:spacing w:val="8"/>
          <w:szCs w:val="32"/>
        </w:rPr>
        <w:t>三是增强吸引人才的磁力。加快我院人才队伍建设，提高人才学历水平，培养高层次专业技术人员，根据我院实际情况于2022年12月修订了《天津市滨海新区汉沽中医医院卫生专业技术人员参加在职研究生教育实施办法（试行）》（津滨汉中医院字【2022】42号），鼓励在职卫生专业技术人员参加在职硕士、博士学习，医院在学习条件及学费上给予大力支持。对在编人员的职业规划进行调查，了解医务人员本人对未来发展预期，并结合医院实际创造发展平台。为医务人员提供发展空间，通过人才培养、关注发展需求，奖励性绩效工资分配的制定向医务人员倾斜，满足医务人员对本岗位工作的获得感。</w:t>
      </w:r>
    </w:p>
    <w:p w14:paraId="1F223839">
      <w:pPr>
        <w:snapToGrid w:val="0"/>
        <w:spacing w:line="560" w:lineRule="exact"/>
        <w:ind w:firstLine="743"/>
        <w:rPr>
          <w:rFonts w:ascii="方正仿宋_GBK" w:hAnsi="方正仿宋_GBK" w:eastAsia="方正仿宋_GBK" w:cs="方正仿宋_GBK"/>
          <w:b/>
          <w:spacing w:val="8"/>
          <w:szCs w:val="32"/>
        </w:rPr>
      </w:pPr>
      <w:r>
        <w:rPr>
          <w:rFonts w:hint="eastAsia" w:ascii="方正仿宋_GBK" w:hAnsi="方正仿宋_GBK" w:eastAsia="方正仿宋_GBK" w:cs="方正仿宋_GBK"/>
          <w:b/>
          <w:spacing w:val="8"/>
          <w:szCs w:val="32"/>
        </w:rPr>
        <w:t>（3）针对“抓党支部建设不够扎实”问题”，深入学习贯彻落实新时代党的组织路线，着力推进党支部标准化规范化建设。</w:t>
      </w:r>
    </w:p>
    <w:p w14:paraId="7810B690">
      <w:pPr>
        <w:snapToGrid w:val="0"/>
        <w:spacing w:line="560" w:lineRule="exact"/>
        <w:ind w:firstLine="743"/>
        <w:rPr>
          <w:rFonts w:ascii="方正仿宋_GBK" w:hAnsi="方正仿宋_GBK" w:eastAsia="方正仿宋_GBK" w:cs="方正仿宋_GBK"/>
          <w:b/>
          <w:spacing w:val="8"/>
          <w:szCs w:val="32"/>
        </w:rPr>
      </w:pPr>
      <w:r>
        <w:rPr>
          <w:rFonts w:hint="eastAsia" w:ascii="方正仿宋_GBK" w:hAnsi="方正仿宋_GBK" w:eastAsia="方正仿宋_GBK" w:cs="方正仿宋_GBK"/>
          <w:b/>
          <w:spacing w:val="8"/>
          <w:szCs w:val="32"/>
        </w:rPr>
        <w:t>一是规范基层党支部组织设置。按照《中国共产党组织工作条例》《党支部工作条例》，完善基层党组织设置。院党总支于2023年1月对党支部进行了调整，凡有3名以上正式党员的，均成立了党支部，有7名及以上党员的党支部均成立了支部委员会。</w:t>
      </w:r>
    </w:p>
    <w:p w14:paraId="4C978692">
      <w:pPr>
        <w:snapToGrid w:val="0"/>
        <w:spacing w:line="560" w:lineRule="exact"/>
        <w:ind w:firstLine="743"/>
        <w:rPr>
          <w:rFonts w:ascii="方正仿宋_GBK" w:hAnsi="方正仿宋_GBK" w:eastAsia="方正仿宋_GBK" w:cs="方正仿宋_GBK"/>
          <w:b/>
          <w:spacing w:val="8"/>
          <w:szCs w:val="32"/>
        </w:rPr>
      </w:pPr>
      <w:r>
        <w:rPr>
          <w:rFonts w:hint="eastAsia" w:ascii="方正仿宋_GBK" w:hAnsi="方正仿宋_GBK" w:eastAsia="方正仿宋_GBK" w:cs="方正仿宋_GBK"/>
          <w:b/>
          <w:spacing w:val="8"/>
          <w:szCs w:val="32"/>
        </w:rPr>
        <w:t>二是严肃党内组织生活。进一步规范管理发展党员工作、组织生活会、“三会一课”等组织生活的开展。自上而下，通过召开支部书记会、支部党员大会组织支部书记、党员学习《党的组织生活制度的若干规定》《关于新形势下党内政治生活的若干准则》等相关文件精神，从思想上高度重视党内组织生活的开展。组织召开以落实“三会一课”制度、“发展党员”为主题的专题培训，对如何开展好“三会一课”、做好发展党员工作进行了详细的讲解，做到有严的规矩、高的标准、实的内容、好的效果。组织开展党支部书记经验交流分享会，支部之间互相学习，共同提高。</w:t>
      </w:r>
    </w:p>
    <w:p w14:paraId="6DA7B1DE">
      <w:pPr>
        <w:snapToGrid w:val="0"/>
        <w:spacing w:line="560" w:lineRule="exact"/>
        <w:ind w:firstLine="743"/>
        <w:rPr>
          <w:rFonts w:hAnsi="仿宋_GB2312" w:cs="仿宋_GB2312"/>
          <w:sz w:val="34"/>
          <w:szCs w:val="34"/>
        </w:rPr>
      </w:pPr>
      <w:r>
        <w:rPr>
          <w:rFonts w:hint="eastAsia" w:ascii="方正仿宋_GBK" w:hAnsi="方正仿宋_GBK" w:eastAsia="方正仿宋_GBK" w:cs="方正仿宋_GBK"/>
          <w:b/>
          <w:spacing w:val="8"/>
          <w:szCs w:val="32"/>
        </w:rPr>
        <w:t>三是抓好落实情况监督检查。完善《三会一课纪实检查报告制度》。党建办公室牵头对各支部</w:t>
      </w:r>
      <w:r>
        <w:rPr>
          <w:rFonts w:hint="eastAsia" w:ascii="方正仿宋_GBK" w:hAnsi="方正仿宋_GBK" w:eastAsia="方正仿宋_GBK" w:cs="方正仿宋_GBK"/>
          <w:b/>
          <w:spacing w:val="8"/>
          <w:szCs w:val="32"/>
          <w:lang w:eastAsia="zh-CN"/>
        </w:rPr>
        <w:t>“</w:t>
      </w:r>
      <w:r>
        <w:rPr>
          <w:rFonts w:hint="eastAsia" w:ascii="方正仿宋_GBK" w:hAnsi="方正仿宋_GBK" w:eastAsia="方正仿宋_GBK" w:cs="方正仿宋_GBK"/>
          <w:b/>
          <w:spacing w:val="8"/>
          <w:szCs w:val="32"/>
        </w:rPr>
        <w:t>三会一课</w:t>
      </w:r>
      <w:r>
        <w:rPr>
          <w:rFonts w:hint="eastAsia" w:ascii="方正仿宋_GBK" w:hAnsi="方正仿宋_GBK" w:eastAsia="方正仿宋_GBK" w:cs="方正仿宋_GBK"/>
          <w:b/>
          <w:spacing w:val="8"/>
          <w:szCs w:val="32"/>
          <w:lang w:eastAsia="zh-CN"/>
        </w:rPr>
        <w:t>”</w:t>
      </w:r>
      <w:r>
        <w:rPr>
          <w:rFonts w:hint="eastAsia" w:ascii="方正仿宋_GBK" w:hAnsi="方正仿宋_GBK" w:eastAsia="方正仿宋_GBK" w:cs="方正仿宋_GBK"/>
          <w:b/>
          <w:spacing w:val="8"/>
          <w:szCs w:val="32"/>
        </w:rPr>
        <w:t>制度落实情况，进行不定期检查，对检查情况进行及时反馈，督促各支部落实整改。组织开展支部互查互评，实现以查互学、以查互改。</w:t>
      </w:r>
    </w:p>
    <w:p w14:paraId="3FE27075">
      <w:pPr>
        <w:snapToGrid w:val="0"/>
        <w:spacing w:line="560" w:lineRule="exact"/>
        <w:ind w:firstLine="743"/>
        <w:rPr>
          <w:rFonts w:ascii="方正黑体_GBK" w:hAnsi="方正黑体_GBK" w:eastAsia="方正黑体_GBK" w:cs="方正黑体_GBK"/>
          <w:b/>
          <w:spacing w:val="8"/>
          <w:szCs w:val="32"/>
        </w:rPr>
      </w:pPr>
      <w:r>
        <w:rPr>
          <w:rFonts w:hint="eastAsia" w:ascii="方正黑体_GBK" w:hAnsi="方正黑体_GBK" w:eastAsia="方正黑体_GBK" w:cs="方正黑体_GBK"/>
          <w:b/>
          <w:spacing w:val="8"/>
          <w:szCs w:val="32"/>
        </w:rPr>
        <w:t>三、存在的主要问题和进一步巩固深化整改成果的措施与计划安排</w:t>
      </w:r>
    </w:p>
    <w:p w14:paraId="0E9C9592">
      <w:pPr>
        <w:snapToGrid w:val="0"/>
        <w:spacing w:line="560" w:lineRule="exact"/>
        <w:ind w:firstLine="743"/>
        <w:rPr>
          <w:rFonts w:ascii="方正楷体_GBK" w:hAnsi="方正楷体_GBK" w:eastAsia="方正楷体_GBK" w:cs="方正楷体_GBK"/>
          <w:b/>
          <w:spacing w:val="8"/>
          <w:szCs w:val="32"/>
        </w:rPr>
      </w:pPr>
      <w:r>
        <w:rPr>
          <w:rFonts w:hint="eastAsia" w:ascii="方正楷体_GBK" w:hAnsi="方正楷体_GBK" w:eastAsia="方正楷体_GBK" w:cs="方正楷体_GBK"/>
          <w:b/>
          <w:spacing w:val="8"/>
          <w:szCs w:val="32"/>
        </w:rPr>
        <w:t>（一）存在的主要问题</w:t>
      </w:r>
    </w:p>
    <w:p w14:paraId="78EBA871">
      <w:pPr>
        <w:snapToGrid w:val="0"/>
        <w:spacing w:line="560" w:lineRule="exact"/>
        <w:ind w:firstLine="743"/>
        <w:rPr>
          <w:rFonts w:ascii="方正仿宋_GBK" w:hAnsi="方正仿宋_GBK" w:eastAsia="方正仿宋_GBK" w:cs="方正仿宋_GBK"/>
          <w:b/>
          <w:spacing w:val="8"/>
          <w:szCs w:val="32"/>
        </w:rPr>
      </w:pPr>
      <w:r>
        <w:rPr>
          <w:rFonts w:hint="eastAsia" w:ascii="方正仿宋_GBK" w:hAnsi="方正仿宋_GBK" w:eastAsia="方正仿宋_GBK" w:cs="方正仿宋_GBK"/>
          <w:b/>
          <w:spacing w:val="8"/>
          <w:szCs w:val="32"/>
        </w:rPr>
        <w:t>一是理论武装不够强。对习近平新时代中国特色社会主义思想的核心要义，没有学深悟透、准确把握。没能很好的把理论学习同解决问题、推动工作结合起来。</w:t>
      </w:r>
    </w:p>
    <w:p w14:paraId="3FEE3351">
      <w:pPr>
        <w:snapToGrid w:val="0"/>
        <w:spacing w:line="560" w:lineRule="exact"/>
        <w:ind w:firstLine="743"/>
        <w:rPr>
          <w:rFonts w:ascii="方正仿宋_GBK" w:hAnsi="方正仿宋_GBK" w:eastAsia="方正仿宋_GBK" w:cs="方正仿宋_GBK"/>
          <w:b/>
          <w:spacing w:val="8"/>
          <w:szCs w:val="32"/>
        </w:rPr>
      </w:pPr>
      <w:r>
        <w:rPr>
          <w:rFonts w:hint="eastAsia" w:ascii="方正仿宋_GBK" w:hAnsi="方正仿宋_GBK" w:eastAsia="方正仿宋_GBK" w:cs="方正仿宋_GBK"/>
          <w:b/>
          <w:spacing w:val="8"/>
          <w:szCs w:val="32"/>
        </w:rPr>
        <w:t>二是斗争精神不够强。有的整改部门对整改困难大、历史遗留、资料查找复杂的问题，存在畏难情绪；在整改过程中需要多部门配合的整改事项，存在信息沟通不畅、协调配合不紧密的问题，影响整改进度；对于巡察整改过程中改革触碰利益的问题，存在怕得罪人的思想，不敢整改的思想。</w:t>
      </w:r>
    </w:p>
    <w:p w14:paraId="1990D426">
      <w:pPr>
        <w:snapToGrid w:val="0"/>
        <w:spacing w:line="560" w:lineRule="exact"/>
        <w:ind w:firstLine="743"/>
        <w:rPr>
          <w:rFonts w:ascii="方正仿宋_GBK" w:hAnsi="方正仿宋_GBK" w:eastAsia="方正仿宋_GBK" w:cs="方正仿宋_GBK"/>
          <w:b/>
          <w:spacing w:val="8"/>
          <w:szCs w:val="32"/>
        </w:rPr>
      </w:pPr>
      <w:r>
        <w:rPr>
          <w:rFonts w:hint="eastAsia" w:ascii="方正仿宋_GBK" w:hAnsi="方正仿宋_GBK" w:eastAsia="方正仿宋_GBK" w:cs="方正仿宋_GBK"/>
          <w:b/>
          <w:spacing w:val="8"/>
          <w:szCs w:val="32"/>
        </w:rPr>
        <w:t>三是工作方法不够科学。在巡察整改过程中，往往凭借日常工作的经验和主观判断来进行整改，而缺乏科学、系统、规范的方法，导致有的整改不够具体。</w:t>
      </w:r>
    </w:p>
    <w:p w14:paraId="5A2123E2">
      <w:pPr>
        <w:snapToGrid w:val="0"/>
        <w:spacing w:line="560" w:lineRule="exact"/>
        <w:ind w:firstLine="743"/>
        <w:rPr>
          <w:rFonts w:ascii="方正仿宋_GBK" w:hAnsi="方正仿宋_GBK" w:eastAsia="方正仿宋_GBK" w:cs="方正仿宋_GBK"/>
          <w:b/>
          <w:spacing w:val="8"/>
          <w:szCs w:val="32"/>
        </w:rPr>
      </w:pPr>
      <w:r>
        <w:rPr>
          <w:rFonts w:hint="eastAsia" w:ascii="方正仿宋_GBK" w:hAnsi="方正仿宋_GBK" w:eastAsia="方正仿宋_GBK" w:cs="方正仿宋_GBK"/>
          <w:b/>
          <w:spacing w:val="8"/>
          <w:szCs w:val="32"/>
        </w:rPr>
        <w:t>四是传导压力和压实责任还不到位。对个别难点问题，指导、提醒、监督不够及时，存在责任落实不到位的问题。</w:t>
      </w:r>
    </w:p>
    <w:p w14:paraId="1D51AF0C">
      <w:pPr>
        <w:snapToGrid w:val="0"/>
        <w:spacing w:line="560" w:lineRule="exact"/>
        <w:ind w:firstLine="743"/>
        <w:rPr>
          <w:rFonts w:ascii="方正楷体_GBK" w:hAnsi="方正楷体_GBK" w:eastAsia="方正楷体_GBK" w:cs="方正楷体_GBK"/>
          <w:b/>
          <w:spacing w:val="8"/>
          <w:szCs w:val="32"/>
        </w:rPr>
      </w:pPr>
      <w:r>
        <w:rPr>
          <w:rFonts w:hint="eastAsia" w:ascii="方正楷体_GBK" w:hAnsi="方正楷体_GBK" w:eastAsia="方正楷体_GBK" w:cs="方正楷体_GBK"/>
          <w:b/>
          <w:spacing w:val="8"/>
          <w:szCs w:val="32"/>
        </w:rPr>
        <w:t>（二）进一步巩固深化整改成果的措施与计划安排</w:t>
      </w:r>
    </w:p>
    <w:p w14:paraId="2A504642">
      <w:pPr>
        <w:snapToGrid w:val="0"/>
        <w:spacing w:line="560" w:lineRule="exact"/>
        <w:ind w:firstLine="743"/>
        <w:rPr>
          <w:rFonts w:ascii="方正仿宋_GBK" w:hAnsi="方正仿宋_GBK" w:eastAsia="方正仿宋_GBK" w:cs="方正仿宋_GBK"/>
          <w:b/>
          <w:spacing w:val="8"/>
          <w:szCs w:val="32"/>
        </w:rPr>
      </w:pPr>
      <w:r>
        <w:rPr>
          <w:rFonts w:hint="eastAsia" w:ascii="方正仿宋_GBK" w:hAnsi="方正仿宋_GBK" w:eastAsia="方正仿宋_GBK" w:cs="方正仿宋_GBK"/>
          <w:b/>
          <w:spacing w:val="8"/>
          <w:szCs w:val="32"/>
        </w:rPr>
        <w:t>一是坚持政治引领，坚持以习近平新时代中国特色社会主义思想为指导，贯彻落实党的二十大精神，坚定捍卫“两个确立”，坚决做到“两个维护”，不断提高政治判断力、政治领悟力、政治执行力，把抓整改融入日常工作、融入深化改革、融入全面从严治党、融入班子队伍建设，深化巡察整改成果，扎实抓好分管领域和部门的工作，确保区委、区卫健委党委决策条条落实、件件落地、事事见效。</w:t>
      </w:r>
    </w:p>
    <w:p w14:paraId="56BD3371">
      <w:pPr>
        <w:snapToGrid w:val="0"/>
        <w:spacing w:line="560" w:lineRule="exact"/>
        <w:ind w:firstLine="743"/>
        <w:rPr>
          <w:rFonts w:ascii="方正仿宋_GBK" w:hAnsi="方正仿宋_GBK" w:eastAsia="方正仿宋_GBK" w:cs="方正仿宋_GBK"/>
          <w:b/>
          <w:spacing w:val="8"/>
          <w:szCs w:val="32"/>
        </w:rPr>
      </w:pPr>
      <w:r>
        <w:rPr>
          <w:rFonts w:hint="eastAsia" w:ascii="方正仿宋_GBK" w:hAnsi="方正仿宋_GBK" w:eastAsia="方正仿宋_GBK" w:cs="方正仿宋_GBK"/>
          <w:b/>
          <w:spacing w:val="8"/>
          <w:szCs w:val="32"/>
        </w:rPr>
        <w:t>二是坚持谋发展。坚持发展第一要务，聚焦推进高质量发展“十项行动”，带领全院党员干部全力以人民群众健康为中心，推进健康中国建设，持续发展“三层一体”健康医疗模式，破解发展难题、挖掘发展潜力、增强发展动力、厚植发展优势，找准医院发展方向定位和经济增长点，促进医院优质高效发展，让广大群众共享医疗改革成果。</w:t>
      </w:r>
    </w:p>
    <w:p w14:paraId="0805B137">
      <w:pPr>
        <w:snapToGrid w:val="0"/>
        <w:spacing w:line="560" w:lineRule="exact"/>
        <w:ind w:firstLine="743"/>
        <w:rPr>
          <w:rFonts w:ascii="方正仿宋_GBK" w:hAnsi="方正仿宋_GBK" w:eastAsia="方正仿宋_GBK" w:cs="方正仿宋_GBK"/>
          <w:b/>
          <w:spacing w:val="8"/>
          <w:szCs w:val="32"/>
        </w:rPr>
      </w:pPr>
      <w:r>
        <w:rPr>
          <w:rFonts w:hint="eastAsia" w:ascii="方正仿宋_GBK" w:hAnsi="方正仿宋_GBK" w:eastAsia="方正仿宋_GBK" w:cs="方正仿宋_GBK"/>
          <w:b/>
          <w:spacing w:val="8"/>
          <w:szCs w:val="32"/>
        </w:rPr>
        <w:t>三是坚持自我革命。深化全面从严治党，牢固树立正确的权力观、政绩观，严守党的政治纪律和政治规矩，在廉洁自律和廉洁从政上作好表率，认真履行全面从严治党主体责任和“一岗双责”，从严从实管好队伍，不断巩固风清气正的政治生态。</w:t>
      </w:r>
    </w:p>
    <w:p w14:paraId="0BFFFEDC">
      <w:pPr>
        <w:snapToGrid w:val="0"/>
        <w:spacing w:line="560" w:lineRule="exact"/>
        <w:ind w:firstLine="743"/>
        <w:rPr>
          <w:rFonts w:ascii="方正仿宋_GBK" w:hAnsi="方正仿宋_GBK" w:eastAsia="方正仿宋_GBK" w:cs="方正仿宋_GBK"/>
          <w:b/>
          <w:spacing w:val="8"/>
          <w:szCs w:val="32"/>
        </w:rPr>
      </w:pPr>
      <w:r>
        <w:rPr>
          <w:rFonts w:hint="eastAsia" w:ascii="方正仿宋_GBK" w:hAnsi="方正仿宋_GBK" w:eastAsia="方正仿宋_GBK" w:cs="方正仿宋_GBK"/>
          <w:b/>
          <w:spacing w:val="8"/>
          <w:szCs w:val="32"/>
        </w:rPr>
        <w:t>四是坚持巩固深化整改成果，持续做好巡察整改“后半篇文章”。坚决落实巡察整改主体责任，进一步巩固巡察整改工作成效，扎紧制度笼子，强化刚性约束，构建整改常态长效工作机制，坚决防止问题反弹回潮，对于取得阶段性成效并将继续推进的整改任务，做到迎难而上、久久为功，围绕满足人民群众日益增长的健康需求，持续增强医疗卫生服务能力，不断增强人民群众的医疗保障获得感、幸福感和安全感。</w:t>
      </w:r>
    </w:p>
    <w:p w14:paraId="4967A267">
      <w:pPr>
        <w:snapToGrid w:val="0"/>
        <w:spacing w:line="560" w:lineRule="exact"/>
        <w:ind w:firstLine="743"/>
        <w:rPr>
          <w:rFonts w:ascii="方正仿宋_GBK" w:hAnsi="方正仿宋_GBK" w:eastAsia="方正仿宋_GBK" w:cs="方正仿宋_GBK"/>
          <w:b/>
          <w:spacing w:val="8"/>
          <w:szCs w:val="32"/>
        </w:rPr>
      </w:pPr>
      <w:r>
        <w:rPr>
          <w:rFonts w:hint="eastAsia" w:ascii="方正仿宋_GBK" w:hAnsi="方正仿宋_GBK" w:eastAsia="方正仿宋_GBK" w:cs="方正仿宋_GBK"/>
          <w:b/>
          <w:spacing w:val="8"/>
          <w:szCs w:val="32"/>
        </w:rPr>
        <w:t>欢迎党员、干部、群众对巡察集中整改情况进行监督。如有意见建议，请及时向汉沽中医医院反映。联系电话：</w:t>
      </w:r>
      <w:r>
        <w:rPr>
          <w:rFonts w:hint="eastAsia" w:ascii="方正仿宋_GBK" w:hAnsi="方正仿宋_GBK" w:eastAsia="方正仿宋_GBK" w:cs="方正仿宋_GBK"/>
          <w:b/>
          <w:spacing w:val="8"/>
          <w:szCs w:val="32"/>
          <w:lang w:val="en-US" w:eastAsia="zh-CN"/>
        </w:rPr>
        <w:t>022-</w:t>
      </w:r>
      <w:bookmarkStart w:id="0" w:name="_GoBack"/>
      <w:bookmarkEnd w:id="0"/>
      <w:r>
        <w:rPr>
          <w:rFonts w:hint="eastAsia" w:ascii="方正仿宋_GBK" w:hAnsi="方正仿宋_GBK" w:eastAsia="方正仿宋_GBK" w:cs="方正仿宋_GBK"/>
          <w:b/>
          <w:spacing w:val="8"/>
          <w:szCs w:val="32"/>
        </w:rPr>
        <w:t>67995467；电子邮箱：tjhgzyyy@sina.com。</w:t>
      </w:r>
    </w:p>
    <w:p w14:paraId="61DC5DE3">
      <w:pPr>
        <w:snapToGrid w:val="0"/>
        <w:spacing w:line="560" w:lineRule="exact"/>
        <w:ind w:firstLine="743"/>
        <w:rPr>
          <w:rFonts w:ascii="方正仿宋_GBK" w:hAnsi="方正仿宋_GBK" w:eastAsia="方正仿宋_GBK" w:cs="方正仿宋_GBK"/>
          <w:b/>
          <w:spacing w:val="8"/>
          <w:szCs w:val="32"/>
        </w:rPr>
      </w:pPr>
    </w:p>
    <w:p w14:paraId="32DF7B1B">
      <w:pPr>
        <w:snapToGrid w:val="0"/>
        <w:spacing w:line="560" w:lineRule="exact"/>
        <w:ind w:firstLine="743"/>
        <w:rPr>
          <w:rFonts w:ascii="方正仿宋_GBK" w:hAnsi="方正仿宋_GBK" w:eastAsia="方正仿宋_GBK" w:cs="方正仿宋_GBK"/>
          <w:b/>
          <w:spacing w:val="8"/>
          <w:szCs w:val="32"/>
        </w:rPr>
      </w:pPr>
    </w:p>
    <w:p w14:paraId="2D0A337A">
      <w:pPr>
        <w:snapToGrid w:val="0"/>
        <w:spacing w:line="560" w:lineRule="exact"/>
        <w:ind w:firstLine="743"/>
        <w:rPr>
          <w:rFonts w:ascii="方正仿宋_GBK" w:hAnsi="方正仿宋_GBK" w:eastAsia="方正仿宋_GBK" w:cs="方正仿宋_GBK"/>
          <w:b/>
          <w:spacing w:val="8"/>
          <w:szCs w:val="32"/>
        </w:rPr>
      </w:pPr>
      <w:r>
        <w:rPr>
          <w:rFonts w:hint="eastAsia" w:ascii="方正仿宋_GBK" w:hAnsi="方正仿宋_GBK" w:eastAsia="方正仿宋_GBK" w:cs="方正仿宋_GBK"/>
          <w:b/>
          <w:spacing w:val="8"/>
          <w:szCs w:val="32"/>
        </w:rPr>
        <w:t xml:space="preserve">                          汉沽中医医院党总支</w:t>
      </w:r>
    </w:p>
    <w:p w14:paraId="58952CF3">
      <w:pPr>
        <w:snapToGrid w:val="0"/>
        <w:spacing w:line="560" w:lineRule="exact"/>
        <w:ind w:firstLine="743"/>
        <w:rPr>
          <w:rFonts w:ascii="方正仿宋_GBK" w:eastAsia="方正仿宋_GBK"/>
          <w:b/>
          <w:spacing w:val="8"/>
          <w:szCs w:val="32"/>
          <w:lang w:val="en-GB"/>
        </w:rPr>
      </w:pPr>
      <w:r>
        <w:rPr>
          <w:rFonts w:ascii="方正仿宋_GBK" w:hAnsi="方正仿宋_GBK" w:eastAsia="方正仿宋_GBK" w:cs="方正仿宋_GBK"/>
          <w:b/>
          <w:spacing w:val="8"/>
          <w:szCs w:val="32"/>
        </w:rPr>
        <w:t>202</w:t>
      </w:r>
      <w:r>
        <w:rPr>
          <w:rFonts w:hint="eastAsia" w:ascii="方正仿宋_GBK" w:hAnsi="方正仿宋_GBK" w:eastAsia="方正仿宋_GBK" w:cs="方正仿宋_GBK"/>
          <w:b/>
          <w:spacing w:val="8"/>
          <w:szCs w:val="32"/>
        </w:rPr>
        <w:t>3年10月17日</w:t>
      </w:r>
    </w:p>
    <w:sectPr>
      <w:footerReference r:id="rId3" w:type="default"/>
      <w:pgSz w:w="11906" w:h="16838"/>
      <w:pgMar w:top="2155" w:right="1531" w:bottom="187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方正楷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07794">
    <w:pPr>
      <w:pStyle w:val="4"/>
      <w:jc w:val="center"/>
      <w:rPr>
        <w:rFonts w:ascii="Times New Roman" w:hAnsi="Times New Roman" w:cs="Times New Roman"/>
        <w:sz w:val="28"/>
        <w:szCs w:val="28"/>
      </w:rPr>
    </w:pPr>
    <w:r>
      <w:rPr>
        <w:sz w:val="28"/>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sdt>
                <w:sdtPr>
                  <w:id w:val="9251424"/>
                </w:sdtPr>
                <w:sdtEndPr>
                  <w:rPr>
                    <w:rFonts w:ascii="Times New Roman" w:hAnsi="Times New Roman" w:cs="Times New Roman"/>
                    <w:sz w:val="28"/>
                    <w:szCs w:val="28"/>
                  </w:rPr>
                </w:sdtEndPr>
                <w:sdtContent>
                  <w:p w14:paraId="36253CA6">
                    <w:pPr>
                      <w:pStyle w:val="4"/>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w:t>
                    </w:r>
                    <w:r>
                      <w:rPr>
                        <w:rFonts w:ascii="Times New Roman" w:hAnsi="Times New Roman" w:cs="Times New Roman"/>
                        <w:sz w:val="28"/>
                        <w:szCs w:val="28"/>
                      </w:rPr>
                      <w:t xml:space="preserve"> 11 -</w:t>
                    </w:r>
                    <w:r>
                      <w:rPr>
                        <w:rFonts w:ascii="Times New Roman" w:hAnsi="Times New Roman" w:cs="Times New Roman"/>
                        <w:sz w:val="28"/>
                        <w:szCs w:val="28"/>
                      </w:rPr>
                      <w:fldChar w:fldCharType="end"/>
                    </w:r>
                  </w:p>
                </w:sdtContent>
              </w:sdt>
              <w:p w14:paraId="75B276DE">
                <w:pPr>
                  <w:rPr>
                    <w:rFonts w:ascii="Times New Roman" w:hAnsi="Times New Roman"/>
                    <w:sz w:val="28"/>
                    <w:szCs w:val="28"/>
                  </w:rPr>
                </w:pPr>
              </w:p>
            </w:txbxContent>
          </v:textbox>
        </v:shape>
      </w:pict>
    </w:r>
  </w:p>
  <w:p w14:paraId="5FE6B81C">
    <w:pPr>
      <w:pStyle w:val="4"/>
      <w:rPr>
        <w:rFonts w:ascii="Times New Roman" w:hAnsi="Times New Roman"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I4ZjdmZmVjYTAzMzBhNjQ5NDYyNjRmYTFlNTJjOTEifQ=="/>
  </w:docVars>
  <w:rsids>
    <w:rsidRoot w:val="00A82E11"/>
    <w:rsid w:val="00002F58"/>
    <w:rsid w:val="00056473"/>
    <w:rsid w:val="000618B5"/>
    <w:rsid w:val="000B2240"/>
    <w:rsid w:val="000C326E"/>
    <w:rsid w:val="000C3298"/>
    <w:rsid w:val="000E7A25"/>
    <w:rsid w:val="00105EA9"/>
    <w:rsid w:val="00121C7B"/>
    <w:rsid w:val="00141BB9"/>
    <w:rsid w:val="001734D1"/>
    <w:rsid w:val="00177C21"/>
    <w:rsid w:val="00182934"/>
    <w:rsid w:val="001906D0"/>
    <w:rsid w:val="001A6B78"/>
    <w:rsid w:val="001A7143"/>
    <w:rsid w:val="001C529E"/>
    <w:rsid w:val="001D4913"/>
    <w:rsid w:val="001E5563"/>
    <w:rsid w:val="002071AB"/>
    <w:rsid w:val="002218D8"/>
    <w:rsid w:val="00232D8E"/>
    <w:rsid w:val="0024548E"/>
    <w:rsid w:val="00271947"/>
    <w:rsid w:val="0028655F"/>
    <w:rsid w:val="00286671"/>
    <w:rsid w:val="00290D93"/>
    <w:rsid w:val="0029753F"/>
    <w:rsid w:val="002D0ACC"/>
    <w:rsid w:val="002D3501"/>
    <w:rsid w:val="002E31C6"/>
    <w:rsid w:val="002F576F"/>
    <w:rsid w:val="0030625F"/>
    <w:rsid w:val="00333493"/>
    <w:rsid w:val="00341358"/>
    <w:rsid w:val="00356D66"/>
    <w:rsid w:val="0038527D"/>
    <w:rsid w:val="00391EA9"/>
    <w:rsid w:val="003C4FEE"/>
    <w:rsid w:val="003C6D55"/>
    <w:rsid w:val="003D0977"/>
    <w:rsid w:val="003D6060"/>
    <w:rsid w:val="003F1BC9"/>
    <w:rsid w:val="003F4D8D"/>
    <w:rsid w:val="00400971"/>
    <w:rsid w:val="00405E17"/>
    <w:rsid w:val="004215F5"/>
    <w:rsid w:val="00425DD7"/>
    <w:rsid w:val="00465A47"/>
    <w:rsid w:val="004963F1"/>
    <w:rsid w:val="004B5855"/>
    <w:rsid w:val="004C234A"/>
    <w:rsid w:val="004E0504"/>
    <w:rsid w:val="004E36B7"/>
    <w:rsid w:val="004E6FAE"/>
    <w:rsid w:val="004E7C67"/>
    <w:rsid w:val="004F6727"/>
    <w:rsid w:val="005001AE"/>
    <w:rsid w:val="005043FA"/>
    <w:rsid w:val="00515E43"/>
    <w:rsid w:val="00537228"/>
    <w:rsid w:val="00537FB5"/>
    <w:rsid w:val="00556434"/>
    <w:rsid w:val="00572353"/>
    <w:rsid w:val="00585CC9"/>
    <w:rsid w:val="0059027F"/>
    <w:rsid w:val="005A2C70"/>
    <w:rsid w:val="005B10AA"/>
    <w:rsid w:val="005B5524"/>
    <w:rsid w:val="005C0287"/>
    <w:rsid w:val="00607102"/>
    <w:rsid w:val="0063520F"/>
    <w:rsid w:val="00652F72"/>
    <w:rsid w:val="00654D29"/>
    <w:rsid w:val="00661CEB"/>
    <w:rsid w:val="006629AB"/>
    <w:rsid w:val="00665F80"/>
    <w:rsid w:val="006735C8"/>
    <w:rsid w:val="00673EDE"/>
    <w:rsid w:val="00674E23"/>
    <w:rsid w:val="00677DF0"/>
    <w:rsid w:val="006D0474"/>
    <w:rsid w:val="00711EBA"/>
    <w:rsid w:val="00735D46"/>
    <w:rsid w:val="007411B9"/>
    <w:rsid w:val="007710ED"/>
    <w:rsid w:val="007823CD"/>
    <w:rsid w:val="007A7763"/>
    <w:rsid w:val="007B088A"/>
    <w:rsid w:val="007B1959"/>
    <w:rsid w:val="007C5FD6"/>
    <w:rsid w:val="007D4A4F"/>
    <w:rsid w:val="007E2FF0"/>
    <w:rsid w:val="007F0B76"/>
    <w:rsid w:val="00823B69"/>
    <w:rsid w:val="0082791B"/>
    <w:rsid w:val="00855724"/>
    <w:rsid w:val="00875E0F"/>
    <w:rsid w:val="00880B79"/>
    <w:rsid w:val="0088182F"/>
    <w:rsid w:val="00884044"/>
    <w:rsid w:val="0088667E"/>
    <w:rsid w:val="00887016"/>
    <w:rsid w:val="008B29E3"/>
    <w:rsid w:val="008B389A"/>
    <w:rsid w:val="008B4476"/>
    <w:rsid w:val="008D0097"/>
    <w:rsid w:val="008D7A2D"/>
    <w:rsid w:val="008E041C"/>
    <w:rsid w:val="008E4BC4"/>
    <w:rsid w:val="008F5507"/>
    <w:rsid w:val="00916E57"/>
    <w:rsid w:val="009A1765"/>
    <w:rsid w:val="009A5954"/>
    <w:rsid w:val="009B2CEF"/>
    <w:rsid w:val="009B345E"/>
    <w:rsid w:val="009C4122"/>
    <w:rsid w:val="009D7A03"/>
    <w:rsid w:val="00A11875"/>
    <w:rsid w:val="00A2111E"/>
    <w:rsid w:val="00A364F9"/>
    <w:rsid w:val="00A5712B"/>
    <w:rsid w:val="00A71554"/>
    <w:rsid w:val="00A743C3"/>
    <w:rsid w:val="00A82E11"/>
    <w:rsid w:val="00A84A95"/>
    <w:rsid w:val="00A84B51"/>
    <w:rsid w:val="00A94031"/>
    <w:rsid w:val="00A94B73"/>
    <w:rsid w:val="00A94D3A"/>
    <w:rsid w:val="00AA0048"/>
    <w:rsid w:val="00AD1161"/>
    <w:rsid w:val="00AF1C40"/>
    <w:rsid w:val="00AF69C3"/>
    <w:rsid w:val="00B038F0"/>
    <w:rsid w:val="00B172E8"/>
    <w:rsid w:val="00B27621"/>
    <w:rsid w:val="00B4112F"/>
    <w:rsid w:val="00B45D70"/>
    <w:rsid w:val="00B525DB"/>
    <w:rsid w:val="00B672F4"/>
    <w:rsid w:val="00B72479"/>
    <w:rsid w:val="00B83B8A"/>
    <w:rsid w:val="00B911A1"/>
    <w:rsid w:val="00B92196"/>
    <w:rsid w:val="00BD1990"/>
    <w:rsid w:val="00BD458D"/>
    <w:rsid w:val="00BF73C4"/>
    <w:rsid w:val="00C220FB"/>
    <w:rsid w:val="00C543C3"/>
    <w:rsid w:val="00C660B2"/>
    <w:rsid w:val="00C74B54"/>
    <w:rsid w:val="00C802C2"/>
    <w:rsid w:val="00C92A4C"/>
    <w:rsid w:val="00C9682F"/>
    <w:rsid w:val="00CA6F86"/>
    <w:rsid w:val="00CD5BB8"/>
    <w:rsid w:val="00CE4C98"/>
    <w:rsid w:val="00D00E5F"/>
    <w:rsid w:val="00D273CE"/>
    <w:rsid w:val="00D36C67"/>
    <w:rsid w:val="00D410F7"/>
    <w:rsid w:val="00D45788"/>
    <w:rsid w:val="00D541D4"/>
    <w:rsid w:val="00D7526C"/>
    <w:rsid w:val="00D75F00"/>
    <w:rsid w:val="00D93022"/>
    <w:rsid w:val="00DA306F"/>
    <w:rsid w:val="00DA56F0"/>
    <w:rsid w:val="00DB37BF"/>
    <w:rsid w:val="00E038F2"/>
    <w:rsid w:val="00E0628F"/>
    <w:rsid w:val="00E1609A"/>
    <w:rsid w:val="00E23269"/>
    <w:rsid w:val="00E24D20"/>
    <w:rsid w:val="00E634C3"/>
    <w:rsid w:val="00EB2B2C"/>
    <w:rsid w:val="00EB5EEE"/>
    <w:rsid w:val="00EF4FBE"/>
    <w:rsid w:val="00F11EDD"/>
    <w:rsid w:val="00F209EE"/>
    <w:rsid w:val="00F21087"/>
    <w:rsid w:val="00F22F28"/>
    <w:rsid w:val="00F23E44"/>
    <w:rsid w:val="00F311E5"/>
    <w:rsid w:val="00F43CC7"/>
    <w:rsid w:val="00F45363"/>
    <w:rsid w:val="00F45AC5"/>
    <w:rsid w:val="00F47294"/>
    <w:rsid w:val="00F6483C"/>
    <w:rsid w:val="00F71B27"/>
    <w:rsid w:val="00FD3234"/>
    <w:rsid w:val="00FD6268"/>
    <w:rsid w:val="00FD6651"/>
    <w:rsid w:val="00FE5489"/>
    <w:rsid w:val="01972F43"/>
    <w:rsid w:val="04F17430"/>
    <w:rsid w:val="097F76BC"/>
    <w:rsid w:val="0EDD1F81"/>
    <w:rsid w:val="0F8E4871"/>
    <w:rsid w:val="13357629"/>
    <w:rsid w:val="16DD63C1"/>
    <w:rsid w:val="17AC6318"/>
    <w:rsid w:val="17B75204"/>
    <w:rsid w:val="1BA51305"/>
    <w:rsid w:val="217A0828"/>
    <w:rsid w:val="244D14F9"/>
    <w:rsid w:val="27B97BB5"/>
    <w:rsid w:val="28B2420D"/>
    <w:rsid w:val="308B0341"/>
    <w:rsid w:val="3183022C"/>
    <w:rsid w:val="31911BF4"/>
    <w:rsid w:val="322D4FFC"/>
    <w:rsid w:val="345603CB"/>
    <w:rsid w:val="34D72175"/>
    <w:rsid w:val="35883785"/>
    <w:rsid w:val="3A4F49E1"/>
    <w:rsid w:val="3AC86100"/>
    <w:rsid w:val="3BB005B3"/>
    <w:rsid w:val="3C151FE3"/>
    <w:rsid w:val="3DCA21A4"/>
    <w:rsid w:val="3E557544"/>
    <w:rsid w:val="3EFD0683"/>
    <w:rsid w:val="3FB84D31"/>
    <w:rsid w:val="48954AA7"/>
    <w:rsid w:val="4F0C1586"/>
    <w:rsid w:val="4FCC1634"/>
    <w:rsid w:val="4FDD43E5"/>
    <w:rsid w:val="50FE0D54"/>
    <w:rsid w:val="538A0946"/>
    <w:rsid w:val="575C06D6"/>
    <w:rsid w:val="599C3009"/>
    <w:rsid w:val="5D2E44D2"/>
    <w:rsid w:val="5D55AA16"/>
    <w:rsid w:val="63287515"/>
    <w:rsid w:val="660C58F8"/>
    <w:rsid w:val="68182006"/>
    <w:rsid w:val="72A21946"/>
    <w:rsid w:val="74006EC2"/>
    <w:rsid w:val="77933457"/>
    <w:rsid w:val="7A1F06BA"/>
    <w:rsid w:val="7B2A4EF9"/>
    <w:rsid w:val="7D4A6009"/>
    <w:rsid w:val="7D8E0949"/>
    <w:rsid w:val="7E0806FB"/>
    <w:rsid w:val="7EC47386"/>
    <w:rsid w:val="7F7342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32"/>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line="580" w:lineRule="exact"/>
      <w:ind w:firstLine="632" w:firstLineChars="200"/>
    </w:pPr>
    <w:rPr>
      <w:kern w:val="32"/>
      <w:sz w:val="36"/>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批注框文本 Char"/>
    <w:basedOn w:val="7"/>
    <w:link w:val="3"/>
    <w:semiHidden/>
    <w:qFormat/>
    <w:uiPriority w:val="99"/>
    <w:rPr>
      <w:rFonts w:ascii="仿宋_GB2312" w:hAnsi="Calibri"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6897</Words>
  <Characters>7020</Characters>
  <Lines>50</Lines>
  <Paragraphs>14</Paragraphs>
  <TotalTime>0</TotalTime>
  <ScaleCrop>false</ScaleCrop>
  <LinksUpToDate>false</LinksUpToDate>
  <CharactersWithSpaces>7050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2020-10-10T09:19:00Z</dcterms:created>
  <dc:creator>Administrator</dc:creator>
  <cp:lastModifiedBy>问号</cp:lastModifiedBy>
  <cp:lastPrinted>2023-12-05T02:30:00Z</cp:lastPrinted>
  <dcterms:modified xsi:type="dcterms:W3CDTF">2025-11-05T09:15:57Z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F62035D775C848B6A7D398638B35B2BB_13</vt:lpwstr>
  </property>
</Properties>
</file>