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EB31">
      <w:pPr>
        <w:spacing w:after="0" w:line="64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  <w:spacing w:val="-6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spacing w:val="-6"/>
          <w:sz w:val="44"/>
          <w:szCs w:val="44"/>
          <w:lang w:val="en-US" w:eastAsia="zh-CN"/>
        </w:rPr>
        <w:t>滨海新区</w:t>
      </w:r>
      <w:r>
        <w:rPr>
          <w:rFonts w:hint="default" w:ascii="Times New Roman Regular" w:hAnsi="Times New Roman Regular" w:eastAsia="方正小标宋简体" w:cs="Times New Roman Regular"/>
          <w:color w:val="000000"/>
          <w:spacing w:val="-6"/>
          <w:sz w:val="44"/>
          <w:szCs w:val="44"/>
        </w:rPr>
        <w:t>2025年食品安全标准</w:t>
      </w:r>
    </w:p>
    <w:p w14:paraId="76E41184">
      <w:pPr>
        <w:spacing w:after="0" w:line="64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  <w:spacing w:val="-6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spacing w:val="-6"/>
          <w:sz w:val="44"/>
          <w:szCs w:val="44"/>
        </w:rPr>
        <w:t>跟踪评价工作方案</w:t>
      </w:r>
    </w:p>
    <w:p w14:paraId="786871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 Regular" w:hAnsi="Times New Roman Regular" w:cs="Times New Roman Regular"/>
        </w:rPr>
      </w:pPr>
    </w:p>
    <w:p w14:paraId="69FA37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kern w:val="2"/>
          <w:sz w:val="32"/>
          <w:szCs w:val="32"/>
          <w:lang w:val="en-US" w:eastAsia="zh-CN" w:bidi="ar-SA"/>
        </w:rPr>
        <w:t>为做好滨海新区2025年食品安全标准跟踪评价工作，按照《市卫生健康委、市农业农村委、市市场监管委关于印发2025年天津市食品安全标准跟踪评价工作方案的通知》（津卫食药〔2025〕203号），制定</w:t>
      </w:r>
      <w:r>
        <w:rPr>
          <w:rFonts w:hint="eastAsia" w:ascii="Times New Roman Regular" w:hAnsi="Times New Roman Regular" w:cs="Times New Roman Regular"/>
          <w:b w:val="0"/>
          <w:bCs/>
          <w:kern w:val="2"/>
          <w:sz w:val="32"/>
          <w:szCs w:val="32"/>
          <w:lang w:val="en-US" w:eastAsia="zh-CN" w:bidi="ar-SA"/>
        </w:rPr>
        <w:t>本方案。</w:t>
      </w:r>
    </w:p>
    <w:p w14:paraId="097156B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  <w:t>一、工作目标</w:t>
      </w:r>
    </w:p>
    <w:p w14:paraId="64561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贯彻落实习近平总书记“最严谨的标准”重要指示精神，聚焦重点食品安全领域、重点食品安全标准，了解掌握标准执行中存在的问题和需求，提出标准制定、修订意见和建议，围绕解决食品安全标准和风险管理实际问题，进一步完善我国食品安全标准体系。</w:t>
      </w:r>
    </w:p>
    <w:p w14:paraId="526AA8D1">
      <w:pPr>
        <w:pStyle w:val="9"/>
        <w:spacing w:after="0" w:line="560" w:lineRule="exact"/>
        <w:ind w:firstLine="640"/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  <w:t>二、工作内容</w:t>
      </w:r>
    </w:p>
    <w:p w14:paraId="69BBF99D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现行食品安全国家标准、天津市食品安全地方标准。期间如有新的食品安全国家标准出台，自动更替并对新的食品安全国家标准开展跟踪评价工作。</w:t>
      </w:r>
    </w:p>
    <w:p w14:paraId="0FE2135B">
      <w:pPr>
        <w:pStyle w:val="9"/>
        <w:spacing w:after="0" w:line="560" w:lineRule="exact"/>
        <w:ind w:firstLine="640"/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  <w:t>三、工作方式</w:t>
      </w:r>
    </w:p>
    <w:p w14:paraId="5CF42C0A">
      <w:pPr>
        <w:spacing w:after="0" w:line="560" w:lineRule="exact"/>
        <w:ind w:firstLine="640" w:firstLineChars="200"/>
        <w:rPr>
          <w:rFonts w:hint="default" w:ascii="Times New Roman Regular" w:hAnsi="Times New Roman Regular" w:eastAsia="楷体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Cs/>
          <w:color w:val="000000"/>
          <w:sz w:val="32"/>
          <w:szCs w:val="32"/>
        </w:rPr>
        <w:t>（一）常态评价</w:t>
      </w:r>
    </w:p>
    <w:p w14:paraId="5E91D19E">
      <w:pPr>
        <w:adjustRightInd w:val="0"/>
        <w:snapToGrid w:val="0"/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区卫生健康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委、区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农业农村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委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市场监管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行业组织、技术机构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建立常态化沟通协调机制，面向监管部门、食品生产企业、检验机构、科研机构、行业协会（学会）等标准使用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单位，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对日常食品安全标准执行中的问题及意见进行收集分析，并将人大建议、政协提案、信访咨询、网络舆情等涉及食品安全标准的相关意见纳入常态评价范围，及时沟通、分析研究，将有效意见、合理建议通过国家食品安全风险评估中心“食品安全国家标准跟踪评价及意见反馈平台”（https://sppt.cfsa.net.cn:8086/db/yjfk）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直接反馈，并提供相关依据。</w:t>
      </w:r>
    </w:p>
    <w:p w14:paraId="185E788F">
      <w:pPr>
        <w:spacing w:after="0" w:line="560" w:lineRule="exact"/>
        <w:ind w:firstLine="640" w:firstLineChars="200"/>
        <w:rPr>
          <w:rFonts w:hint="default" w:ascii="Times New Roman Regular" w:hAnsi="Times New Roman Regular" w:eastAsia="楷体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Cs/>
          <w:color w:val="000000"/>
          <w:sz w:val="32"/>
          <w:szCs w:val="32"/>
        </w:rPr>
        <w:t>（二）专项评价</w:t>
      </w:r>
    </w:p>
    <w:p w14:paraId="002FF070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区卫生健康委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区农业农村委、区市场监管局组织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各自行业领域的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监管人员、行业企业、检测机构、专业人员等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收集对GB 2760-2024《食品安全国家标准 食品添加剂使用标准》等7项食品安全标准的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意见建议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评价任务见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《食品安全标准跟踪评价专项评价任务表》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（附件1）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评价内容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围绕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：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标准适用范围的全面性、完整性、准确性，限量指标的科学性、可行性，相关规定的合理性、实用性，与其他标准的协调性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标准的执行成本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等内容，对重点食品安全标准开展深度评价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eastAsia="zh-CN"/>
        </w:rPr>
        <w:t>；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评价方式包括：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在线填写专项评价问卷、现场调研以及座谈会等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多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种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渠道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进行。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组织专家分析研究，提出标准制定、修订建议，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填写《食品安全标准跟踪评价调查及意见反馈表》（附件2）。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根据实际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需求，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  <w:lang w:val="en-US" w:eastAsia="zh-CN"/>
        </w:rPr>
        <w:t>也可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对地方标准及附件1以外的食品安全标准开展专项评价。</w:t>
      </w:r>
    </w:p>
    <w:p w14:paraId="1A552372">
      <w:pPr>
        <w:spacing w:after="0" w:line="560" w:lineRule="exact"/>
        <w:ind w:firstLine="640" w:firstLineChars="200"/>
        <w:rPr>
          <w:rFonts w:hint="default" w:ascii="Times New Roman Regular" w:hAnsi="Times New Roman Regular" w:eastAsia="楷体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Cs/>
          <w:color w:val="000000"/>
          <w:sz w:val="32"/>
          <w:szCs w:val="32"/>
        </w:rPr>
        <w:t>（三）专题研究</w:t>
      </w:r>
    </w:p>
    <w:p w14:paraId="25A13A3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b w:val="0"/>
          <w:bCs/>
          <w:strike/>
          <w:dstrike w:val="0"/>
          <w:color w:val="FF0000"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Cs w:val="32"/>
        </w:rPr>
        <w:t>区卫生健康</w:t>
      </w:r>
      <w:r>
        <w:rPr>
          <w:rFonts w:hint="default" w:ascii="Times New Roman Regular" w:hAnsi="Times New Roman Regular" w:eastAsia="仿宋_GB2312" w:cs="Times New Roman Regular"/>
          <w:b w:val="0"/>
          <w:bCs/>
          <w:szCs w:val="32"/>
          <w:lang w:val="en-US" w:eastAsia="zh-CN"/>
        </w:rPr>
        <w:t>委负责组织</w:t>
      </w:r>
      <w:r>
        <w:rPr>
          <w:rFonts w:hint="default" w:ascii="Times New Roman Regular" w:hAnsi="Times New Roman Regular" w:eastAsia="仿宋_GB2312" w:cs="Times New Roman Regular"/>
          <w:b w:val="0"/>
          <w:bCs/>
          <w:szCs w:val="32"/>
        </w:rPr>
        <w:t>以现场调研的方式收集各类零食标签食品添加剂信息，并完成零食类食品添加剂信息汇总表（附件3）。</w:t>
      </w:r>
    </w:p>
    <w:p w14:paraId="36E241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 Regular" w:hAnsi="Times New Roman Regular" w:eastAsia="楷体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楷体_GB2312" w:cs="Times New Roman Regular"/>
          <w:bCs/>
          <w:color w:val="000000"/>
          <w:sz w:val="32"/>
          <w:szCs w:val="32"/>
        </w:rPr>
        <w:t>（四）宣贯培训</w:t>
      </w:r>
    </w:p>
    <w:p w14:paraId="0AFE3D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区卫生健康委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会同监管部门、行业协会、技术机构等加强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食品安全标准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宣贯培训、指导解答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等工作。组织开展“标准服务强基层、进企业”专项活动，结合“营养与食品安全百人宣讲团”活动，贴近一线监管人员和食品生产企业开展常态化标准宣贯服务。围绕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食品安全地方标准、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新发布食品安全国家标准和实施时间久、关注度高的标准加强宣贯解读，</w:t>
      </w:r>
      <w:r>
        <w:rPr>
          <w:rFonts w:hint="default" w:ascii="Times New Roman Regular" w:hAnsi="Times New Roman Regular" w:eastAsia="仿宋_GB2312" w:cs="Times New Roman Regular"/>
          <w:bCs/>
          <w:sz w:val="32"/>
          <w:szCs w:val="32"/>
        </w:rPr>
        <w:t>促进监管人员、检验人员、生产经营者正确理解、准确掌握标准规定。</w:t>
      </w:r>
    </w:p>
    <w:p w14:paraId="3ACDA0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各部门在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现场调查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评价过程</w:t>
      </w:r>
      <w:r>
        <w:rPr>
          <w:rFonts w:hint="eastAsia" w:ascii="Times New Roman Regular" w:hAnsi="Times New Roman Regular" w:cs="Times New Roman Regular"/>
          <w:bCs/>
          <w:color w:val="000000"/>
          <w:kern w:val="0"/>
          <w:sz w:val="32"/>
          <w:szCs w:val="32"/>
          <w:lang w:val="en-US" w:eastAsia="zh-CN"/>
        </w:rPr>
        <w:t>中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，重点加强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“食品数字标签”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宣贯，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落实“数字标签推广年”任务要求，以人民群众消费量大的米面粮油、乳制品等大宗食品为主，鼓励动员本地食品生产企业加入数字标签应用，及时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将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有意愿加入数字标签的企业信息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val="en-US" w:eastAsia="zh-CN"/>
        </w:rPr>
        <w:t>反馈区卫生健康委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。</w:t>
      </w:r>
    </w:p>
    <w:p w14:paraId="3E747A6C">
      <w:pPr>
        <w:pStyle w:val="9"/>
        <w:spacing w:after="0" w:line="560" w:lineRule="exact"/>
        <w:ind w:firstLine="640"/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  <w:t>四、工作分工</w:t>
      </w:r>
    </w:p>
    <w:p w14:paraId="66D96B99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卫生健康委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农业农村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委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市场监管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局负责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全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食品安全标准跟踪评价工作的组织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落实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，合理规划工作安排，加强沟通协调，积极争取财政经费投入，做好必要的工作保障，及时收集反馈有效意见建议。</w:t>
      </w:r>
    </w:p>
    <w:p w14:paraId="09D3DC13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农业农村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委、区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市场监管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局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做好相关食品企业、检验检测机构及其他标准使用单位沟通协调工作，对本系统内食品安全标准执行中存在的问题进行收集、汇总，并及时向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卫生健康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委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反馈。</w:t>
      </w:r>
    </w:p>
    <w:p w14:paraId="7DD3B792">
      <w:pPr>
        <w:pStyle w:val="9"/>
        <w:spacing w:after="0" w:line="560" w:lineRule="exact"/>
        <w:ind w:firstLine="640"/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  <w:t>五、结果报送</w:t>
      </w:r>
    </w:p>
    <w:p w14:paraId="34CF51D6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2025年11月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日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eastAsia="zh-CN"/>
        </w:rPr>
        <w:t>（周日）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前完成食品安全标准跟踪评价工作任务，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val="en-US" w:eastAsia="zh-CN"/>
        </w:rPr>
        <w:t>形成</w:t>
      </w:r>
      <w:r>
        <w:rPr>
          <w:rStyle w:val="8"/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u w:val="none"/>
        </w:rPr>
        <w:t>标准跟踪评价工作总结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包括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常态评价情况、专项评价结果、宣贯培训工作成效以及对食品安全标准其他意见建议等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《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零食类食品添加剂信息汇总表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（附件3）、《食品安全标准跟踪评价意见反馈汇总表》（附件4）、食品安全标准跟踪评价调查情况表（附件5）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通过OA（user116）反馈区卫生健康委。</w:t>
      </w:r>
    </w:p>
    <w:p w14:paraId="79213F25">
      <w:pPr>
        <w:spacing w:after="0" w:line="560" w:lineRule="exact"/>
        <w:ind w:firstLine="640" w:firstLineChars="200"/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bCs/>
          <w:color w:val="000000"/>
          <w:sz w:val="32"/>
          <w:szCs w:val="32"/>
        </w:rPr>
        <w:t>六、工作要求</w:t>
      </w:r>
    </w:p>
    <w:p w14:paraId="6968EE75">
      <w:pPr>
        <w:pStyle w:val="9"/>
        <w:spacing w:after="0" w:line="560" w:lineRule="exact"/>
        <w:ind w:firstLine="64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食品安全标准跟踪评价工作已纳入市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政府年度食品安全监督管理计划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和考核内容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，各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部门和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单位要加强组织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实施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，密切配合，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统筹安排，系统部署，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结合往年工作基础扩大跟踪评价范围，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确保跟踪评价工作任务落实到位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>及时按照工作要求和时限报送标准跟踪评价完成情况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。</w:t>
      </w:r>
    </w:p>
    <w:p w14:paraId="623EC80A">
      <w:pPr>
        <w:pStyle w:val="9"/>
        <w:spacing w:after="0" w:line="560" w:lineRule="exact"/>
        <w:ind w:firstLine="64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参与标准跟踪评价调查的各相关单位应遵循真实性、准确性、时效性和系统性原则，确保跟踪评价信息的准确反馈，提升收集意见建议有效率。</w:t>
      </w:r>
    </w:p>
    <w:p w14:paraId="29BB668A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</w:p>
    <w:p w14:paraId="7ECE1B3B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联系人：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卫生健康委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李晓莹，电话：65369027；</w:t>
      </w:r>
    </w:p>
    <w:p w14:paraId="662135FA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 xml:space="preserve">        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农业农村委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eastAsia="zh-CN"/>
        </w:rPr>
        <w:t>金月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，电话：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val="en-US" w:eastAsia="zh-CN"/>
        </w:rPr>
        <w:t>65305598；</w:t>
      </w:r>
    </w:p>
    <w:p w14:paraId="7EFF7577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 xml:space="preserve">        区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市场监管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val="en-US" w:eastAsia="zh-CN"/>
        </w:rPr>
        <w:t>衣智聪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  <w:lang w:val="en-US" w:eastAsia="zh-CN"/>
        </w:rPr>
        <w:t>，电话：</w:t>
      </w:r>
      <w:r>
        <w:rPr>
          <w:rFonts w:hint="eastAsia" w:ascii="Times New Roman Regular" w:hAnsi="Times New Roman Regular" w:cs="Times New Roman Regular"/>
          <w:bCs/>
          <w:color w:val="000000"/>
          <w:sz w:val="32"/>
          <w:szCs w:val="32"/>
          <w:lang w:val="en-US" w:eastAsia="zh-CN"/>
        </w:rPr>
        <w:t>65305710。</w:t>
      </w:r>
    </w:p>
    <w:p w14:paraId="41FD2C89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</w:p>
    <w:p w14:paraId="4796A318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附件：1.食品安全标准跟踪评价专项评价任务表</w:t>
      </w:r>
    </w:p>
    <w:p w14:paraId="16C3CE5F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 xml:space="preserve">      2.食品安全标准跟踪评价调查及意见反馈表</w:t>
      </w:r>
    </w:p>
    <w:p w14:paraId="37399839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 xml:space="preserve">      3.零食类食品添加剂信息汇总表</w:t>
      </w:r>
    </w:p>
    <w:p w14:paraId="3DA68F04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 xml:space="preserve">      4.食品安全标准跟踪评价调查及意见反馈汇总表</w:t>
      </w:r>
    </w:p>
    <w:p w14:paraId="7847E508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t xml:space="preserve">      5.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食品安全标准跟踪评价调查情况表</w:t>
      </w:r>
    </w:p>
    <w:p w14:paraId="103090B3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</w:pPr>
    </w:p>
    <w:p w14:paraId="604EA1B9">
      <w:pPr>
        <w:spacing w:after="0"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bCs/>
          <w:color w:val="000000"/>
          <w:kern w:val="0"/>
          <w:sz w:val="32"/>
          <w:szCs w:val="32"/>
        </w:rPr>
        <w:sectPr>
          <w:footerReference r:id="rId3" w:type="default"/>
          <w:pgSz w:w="11905" w:h="16838"/>
          <w:pgMar w:top="2098" w:right="1474" w:bottom="1417" w:left="1587" w:header="0" w:footer="1134" w:gutter="0"/>
          <w:pgNumType w:fmt="decimal"/>
          <w:cols w:space="0" w:num="1"/>
          <w:docGrid w:linePitch="312" w:charSpace="0"/>
        </w:sectPr>
      </w:pPr>
    </w:p>
    <w:p w14:paraId="528F5F26">
      <w:pPr>
        <w:spacing w:line="640" w:lineRule="exac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附件1</w:t>
      </w:r>
    </w:p>
    <w:p w14:paraId="32C98E75">
      <w:pPr>
        <w:pStyle w:val="4"/>
        <w:rPr>
          <w:rFonts w:hint="default" w:ascii="Times New Roman Regular" w:hAnsi="Times New Roman Regular" w:cs="Times New Roman Regular"/>
        </w:rPr>
      </w:pPr>
    </w:p>
    <w:p w14:paraId="496091C2">
      <w:pPr>
        <w:spacing w:line="640" w:lineRule="exact"/>
        <w:jc w:val="center"/>
        <w:rPr>
          <w:rFonts w:hint="default" w:ascii="Times New Roman Regular" w:hAnsi="Times New Roman Regular" w:eastAsia="方正小标宋简体" w:cs="Times New Roman Regular"/>
          <w:bCs/>
          <w:color w:val="00000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bCs/>
          <w:color w:val="000000"/>
          <w:sz w:val="44"/>
          <w:szCs w:val="44"/>
        </w:rPr>
        <w:t>食品安全标准跟踪评价专项评价任务表</w:t>
      </w:r>
    </w:p>
    <w:tbl>
      <w:tblPr>
        <w:tblStyle w:val="6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2723"/>
        <w:gridCol w:w="2760"/>
        <w:gridCol w:w="1252"/>
        <w:gridCol w:w="2012"/>
      </w:tblGrid>
      <w:tr w14:paraId="6652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1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8C92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8"/>
                <w:szCs w:val="28"/>
              </w:rPr>
              <w:t>食品安全国家标准</w:t>
            </w:r>
          </w:p>
        </w:tc>
      </w:tr>
      <w:tr w14:paraId="5A24A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B086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BAB9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  <w:t>标准目录</w:t>
            </w: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805D2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  <w:t>调查内容及分工</w:t>
            </w:r>
          </w:p>
        </w:tc>
        <w:tc>
          <w:tcPr>
            <w:tcW w:w="326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31CD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  <w:t>跟踪评价方式</w:t>
            </w:r>
          </w:p>
        </w:tc>
      </w:tr>
      <w:tr w14:paraId="1AAB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59D45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1</w:t>
            </w:r>
          </w:p>
        </w:tc>
        <w:tc>
          <w:tcPr>
            <w:tcW w:w="2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EE369">
            <w:pPr>
              <w:widowControl/>
              <w:spacing w:after="0" w:line="360" w:lineRule="exact"/>
              <w:rPr>
                <w:rFonts w:hint="default" w:ascii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 w:val="24"/>
              </w:rPr>
              <w:t>GB 2760-2024《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  <w:t>食品安全国家标准 食品添加剂使用标准</w:t>
            </w:r>
            <w:r>
              <w:rPr>
                <w:rFonts w:hint="default" w:ascii="Times New Roman Regular" w:hAnsi="Times New Roman Regular" w:cs="Times New Roman Regular"/>
                <w:color w:val="000000"/>
                <w:sz w:val="24"/>
              </w:rPr>
              <w:t>》</w:t>
            </w:r>
          </w:p>
        </w:tc>
        <w:tc>
          <w:tcPr>
            <w:tcW w:w="2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603D8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对辖区内乳制品，冷冻饮品，坚果与籽类，粮食制品，可可制品、巧克力和巧克力制品以及糖果类，焙烤食品，肉及肉制品，水产及其制品，饮料类，膨化食品，果冻，蜜饯类等类别的食品生产企业开展食品添加剂工艺必要性调查，每类食品选取1-2家企业。（卫生健康部门、市场监管部门）</w:t>
            </w:r>
          </w:p>
        </w:tc>
        <w:tc>
          <w:tcPr>
            <w:tcW w:w="12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A4430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32"/>
                <w:szCs w:val="32"/>
              </w:rPr>
              <w:drawing>
                <wp:inline distT="0" distB="0" distL="114300" distR="114300">
                  <wp:extent cx="631190" cy="617855"/>
                  <wp:effectExtent l="0" t="0" r="16510" b="10795"/>
                  <wp:docPr id="6" name="图片 6" descr="截图-2025年8月4日 18时5分51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截图-2025年8月4日 18时5分51秒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61627" t="32161" r="31585" b="560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93E8">
            <w:pPr>
              <w:widowControl/>
              <w:spacing w:after="0" w:line="240" w:lineRule="auto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以座谈、现场调研等形式收集意见建议，并完成问卷调查（扫描二维码），填写附件2《食品安全标准跟踪评价调查及意见反馈表》。</w:t>
            </w:r>
          </w:p>
        </w:tc>
      </w:tr>
      <w:tr w14:paraId="3BB4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A19D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2</w:t>
            </w:r>
          </w:p>
        </w:tc>
        <w:tc>
          <w:tcPr>
            <w:tcW w:w="2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CB128">
            <w:pPr>
              <w:widowControl/>
              <w:spacing w:after="0" w:line="360" w:lineRule="exac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GB 7718-2025《食品安全国家标准 预包装食品标签通则》</w:t>
            </w:r>
          </w:p>
        </w:tc>
        <w:tc>
          <w:tcPr>
            <w:tcW w:w="27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2DF3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对辖区内预包装食品生产企业关于食品标签、食品营养标签标准执行情况开展专项调查，涵盖不少于5种食品类别，每类食品选取1-2家企业。（卫生健康部门、市场监管部门）</w:t>
            </w:r>
          </w:p>
        </w:tc>
        <w:tc>
          <w:tcPr>
            <w:tcW w:w="326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02395">
            <w:pPr>
              <w:widowControl/>
              <w:spacing w:after="0" w:line="240" w:lineRule="auto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以座谈、现场调研等形式收集意见建议，填写附件2《食品安全标准跟踪评价调查及意见反馈表》。</w:t>
            </w:r>
          </w:p>
        </w:tc>
      </w:tr>
      <w:tr w14:paraId="630A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D9B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3</w:t>
            </w:r>
          </w:p>
        </w:tc>
        <w:tc>
          <w:tcPr>
            <w:tcW w:w="27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4D3D">
            <w:pPr>
              <w:widowControl/>
              <w:spacing w:after="0" w:line="360" w:lineRule="exac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GB 28050-2025《食品安全国家标准 预包装食品营养标签通则》</w:t>
            </w:r>
          </w:p>
        </w:tc>
        <w:tc>
          <w:tcPr>
            <w:tcW w:w="276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55668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3264" w:type="dxa"/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F5D96">
            <w:pPr>
              <w:widowControl/>
              <w:spacing w:after="0" w:line="640" w:lineRule="exact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</w:p>
        </w:tc>
      </w:tr>
      <w:tr w14:paraId="35C4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1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9297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注：1.食品类别参考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  <w:t>《食品安全国家标准 食品添加剂使用标准》（GB 2760-2024）附录</w:t>
            </w:r>
          </w:p>
          <w:p w14:paraId="14E4CF98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  <w:t xml:space="preserve">     E.1食品分类系统。</w:t>
            </w:r>
          </w:p>
          <w:p w14:paraId="72E89726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  <w:t xml:space="preserve">    2.评价范围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包括但不限于上述已列出食品类别，如辖区企业数量不足，可选择其他食</w:t>
            </w:r>
          </w:p>
          <w:p w14:paraId="4B9940C5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 xml:space="preserve">    品类别。</w:t>
            </w:r>
          </w:p>
          <w:p w14:paraId="444A6094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 xml:space="preserve">    3.调查过程中如对上述3项标准以外的食品安全标准提出意见建议，可通过常态评价</w:t>
            </w:r>
          </w:p>
          <w:p w14:paraId="20398099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 xml:space="preserve">    方式报送。</w:t>
            </w:r>
          </w:p>
        </w:tc>
      </w:tr>
    </w:tbl>
    <w:p w14:paraId="2E2BBC11">
      <w:pPr>
        <w:rPr>
          <w:rFonts w:hint="default" w:ascii="Times New Roman Regular" w:hAnsi="Times New Roman Regular" w:cs="Times New Roman Regular"/>
        </w:rPr>
      </w:pPr>
    </w:p>
    <w:p w14:paraId="32CBBC0B">
      <w:pPr>
        <w:pStyle w:val="4"/>
        <w:rPr>
          <w:rFonts w:hint="default" w:ascii="Times New Roman Regular" w:hAnsi="Times New Roman Regular" w:cs="Times New Roman Regular"/>
        </w:rPr>
        <w:sectPr>
          <w:pgSz w:w="11905" w:h="16838"/>
          <w:pgMar w:top="2098" w:right="1474" w:bottom="1417" w:left="1587" w:header="0" w:footer="1134" w:gutter="0"/>
          <w:pgNumType w:fmt="decimal"/>
          <w:cols w:space="0" w:num="1"/>
          <w:docGrid w:linePitch="312" w:charSpace="0"/>
        </w:sectPr>
      </w:pPr>
    </w:p>
    <w:tbl>
      <w:tblPr>
        <w:tblStyle w:val="6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3211"/>
        <w:gridCol w:w="3270"/>
        <w:gridCol w:w="2266"/>
      </w:tblGrid>
      <w:tr w14:paraId="48D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31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57E8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8"/>
                <w:szCs w:val="28"/>
              </w:rPr>
              <w:t>食品安全地方标准</w:t>
            </w:r>
          </w:p>
        </w:tc>
      </w:tr>
      <w:tr w14:paraId="767F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84AB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B6C27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  <w:t>涉及的标准目录</w:t>
            </w:r>
          </w:p>
        </w:tc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D33D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  <w:t>调查内容及分工</w:t>
            </w:r>
          </w:p>
        </w:tc>
        <w:tc>
          <w:tcPr>
            <w:tcW w:w="22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4AB6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  <w:t>跟踪评价方式</w:t>
            </w:r>
          </w:p>
        </w:tc>
      </w:tr>
      <w:tr w14:paraId="08E71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3095E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1</w:t>
            </w:r>
          </w:p>
        </w:tc>
        <w:tc>
          <w:tcPr>
            <w:tcW w:w="32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F693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《食品安全地方标准 工业化豆芽生产卫生规范》</w:t>
            </w:r>
          </w:p>
          <w:p w14:paraId="4E7CF73F">
            <w:pPr>
              <w:widowControl/>
              <w:spacing w:after="0" w:line="240" w:lineRule="auto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DBS 12/001-2014</w:t>
            </w:r>
          </w:p>
        </w:tc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A8924">
            <w:pPr>
              <w:widowControl/>
              <w:spacing w:after="0" w:line="240" w:lineRule="auto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对辖区内工业化豆芽生产企业开展调查。（卫生健康部门、农业农村部门、市场监管部门）</w:t>
            </w:r>
          </w:p>
        </w:tc>
        <w:tc>
          <w:tcPr>
            <w:tcW w:w="226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D3359">
            <w:pPr>
              <w:widowControl/>
              <w:spacing w:after="0" w:line="240" w:lineRule="auto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以座谈、现场调研等形式收集意见建议，并填写附件2《食品安全标准跟踪评价调查及意见反馈表》。</w:t>
            </w:r>
          </w:p>
        </w:tc>
      </w:tr>
      <w:tr w14:paraId="5237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B2B83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2</w:t>
            </w:r>
          </w:p>
        </w:tc>
        <w:tc>
          <w:tcPr>
            <w:tcW w:w="32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BE4C5">
            <w:pPr>
              <w:widowControl/>
              <w:spacing w:after="0" w:line="240" w:lineRule="auto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《食品安全地方标准 食品生产加工小作坊食品安全控制基本要求》DBS 12/002-2024</w:t>
            </w:r>
          </w:p>
        </w:tc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ED2A2">
            <w:pPr>
              <w:widowControl/>
              <w:spacing w:after="0" w:line="240" w:lineRule="auto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对辖区内食品生产加工小作坊开展调查。（卫生健康部门、市场监管部门）</w:t>
            </w:r>
          </w:p>
        </w:tc>
        <w:tc>
          <w:tcPr>
            <w:tcW w:w="226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2FE06">
            <w:pPr>
              <w:widowControl/>
              <w:spacing w:after="0" w:line="240" w:lineRule="auto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</w:p>
        </w:tc>
      </w:tr>
      <w:tr w14:paraId="7BC8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53D7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3</w:t>
            </w:r>
          </w:p>
        </w:tc>
        <w:tc>
          <w:tcPr>
            <w:tcW w:w="32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4A263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《食品安全地方标准 冷藏即食食品生产卫生规范》</w:t>
            </w:r>
          </w:p>
          <w:p w14:paraId="60B2474B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DBS 12/003-2024</w:t>
            </w:r>
          </w:p>
        </w:tc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69B7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对辖区内冷藏即食食品生产企业2-3家开展调查。（卫生健康部门、市场监管部门）</w:t>
            </w:r>
          </w:p>
        </w:tc>
        <w:tc>
          <w:tcPr>
            <w:tcW w:w="226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0245">
            <w:pPr>
              <w:widowControl/>
              <w:spacing w:after="0" w:line="240" w:lineRule="auto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</w:p>
        </w:tc>
      </w:tr>
      <w:tr w14:paraId="41F6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5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548F4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4</w:t>
            </w:r>
          </w:p>
        </w:tc>
        <w:tc>
          <w:tcPr>
            <w:tcW w:w="32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2AE7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《食品安全地方标准 集体用餐配送膳食》</w:t>
            </w:r>
          </w:p>
          <w:p w14:paraId="3AEA9553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DBS 12/004-2024</w:t>
            </w:r>
          </w:p>
        </w:tc>
        <w:tc>
          <w:tcPr>
            <w:tcW w:w="32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FD61">
            <w:pPr>
              <w:widowControl/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对辖区内集体用餐配送餐企业2-3家开展调查。（卫生健康部门、市场监管部门）</w:t>
            </w:r>
          </w:p>
        </w:tc>
        <w:tc>
          <w:tcPr>
            <w:tcW w:w="2266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44E8">
            <w:pPr>
              <w:widowControl/>
              <w:spacing w:after="0" w:line="240" w:lineRule="auto"/>
              <w:rPr>
                <w:rFonts w:hint="default" w:ascii="Times New Roman Regular" w:hAnsi="Times New Roman Regular" w:eastAsia="黑体" w:cs="Times New Roman Regular"/>
                <w:bCs/>
                <w:color w:val="000000"/>
                <w:kern w:val="0"/>
                <w:sz w:val="24"/>
              </w:rPr>
            </w:pPr>
          </w:p>
        </w:tc>
      </w:tr>
    </w:tbl>
    <w:p w14:paraId="7CC79829">
      <w:pPr>
        <w:rPr>
          <w:rFonts w:hint="default" w:ascii="Times New Roman Regular" w:hAnsi="Times New Roman Regular" w:cs="Times New Roman Regular"/>
        </w:rPr>
      </w:pPr>
    </w:p>
    <w:p w14:paraId="58D42F9F">
      <w:pPr>
        <w:rPr>
          <w:rFonts w:hint="default" w:ascii="Times New Roman Regular" w:hAnsi="Times New Roman Regular" w:eastAsia="仿宋" w:cs="Times New Roman Regular"/>
          <w:color w:val="000000"/>
          <w:kern w:val="0"/>
          <w:sz w:val="32"/>
          <w:szCs w:val="32"/>
        </w:rPr>
        <w:sectPr>
          <w:pgSz w:w="11905" w:h="16838"/>
          <w:pgMar w:top="2098" w:right="1474" w:bottom="1417" w:left="1587" w:header="0" w:footer="1134" w:gutter="0"/>
          <w:pgNumType w:fmt="decimal"/>
          <w:cols w:space="0" w:num="1"/>
          <w:docGrid w:linePitch="312" w:charSpace="0"/>
        </w:sectPr>
      </w:pPr>
      <w:r>
        <w:rPr>
          <w:rFonts w:hint="default" w:ascii="Times New Roman Regular" w:hAnsi="Times New Roman Regular" w:eastAsia="仿宋" w:cs="Times New Roman Regular"/>
          <w:color w:val="000000"/>
          <w:kern w:val="0"/>
          <w:sz w:val="32"/>
          <w:szCs w:val="32"/>
        </w:rPr>
        <w:br w:type="page"/>
      </w:r>
    </w:p>
    <w:p w14:paraId="08406567">
      <w:pPr>
        <w:autoSpaceDE w:val="0"/>
        <w:autoSpaceDN w:val="0"/>
        <w:adjustRightInd w:val="0"/>
        <w:jc w:val="left"/>
        <w:rPr>
          <w:rFonts w:hint="default" w:ascii="Times New Roman Regular" w:hAnsi="Times New Roman Regular" w:eastAsia="仿宋_GB2312" w:cs="Times New Roman Regular"/>
          <w:b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 xml:space="preserve">附件2  </w:t>
      </w:r>
      <w:r>
        <w:rPr>
          <w:rFonts w:hint="default" w:ascii="Times New Roman Regular" w:hAnsi="Times New Roman Regular" w:eastAsia="仿宋_GB2312" w:cs="Times New Roman Regular"/>
          <w:b/>
          <w:color w:val="000000"/>
          <w:kern w:val="0"/>
          <w:sz w:val="28"/>
          <w:szCs w:val="28"/>
        </w:rPr>
        <w:t xml:space="preserve">                    </w:t>
      </w:r>
      <w:r>
        <w:rPr>
          <w:rFonts w:hint="default" w:ascii="Times New Roman Regular" w:hAnsi="Times New Roman Regular" w:eastAsia="仿宋_GB2312" w:cs="Times New Roman Regular"/>
          <w:b/>
          <w:color w:val="000000"/>
          <w:kern w:val="0"/>
          <w:sz w:val="32"/>
          <w:szCs w:val="32"/>
        </w:rPr>
        <w:t xml:space="preserve"> </w:t>
      </w:r>
    </w:p>
    <w:p w14:paraId="2A850123">
      <w:pPr>
        <w:autoSpaceDE w:val="0"/>
        <w:autoSpaceDN w:val="0"/>
        <w:adjustRightInd w:val="0"/>
        <w:spacing w:line="64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  <w:t>食品安全标准跟踪评价调查及意见反馈表</w:t>
      </w:r>
    </w:p>
    <w:p w14:paraId="3F3B9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default" w:ascii="Times New Roman Regular" w:hAnsi="Times New Roman Regular" w:eastAsia="仿宋_GB2312" w:cs="Times New Roman Regular"/>
          <w:color w:val="000000"/>
          <w:kern w:val="0"/>
          <w:sz w:val="24"/>
        </w:rPr>
      </w:pPr>
      <w:r>
        <w:rPr>
          <w:rFonts w:hint="default" w:ascii="Times New Roman Regular" w:hAnsi="Times New Roman Regular" w:eastAsia="黑体" w:cs="Times New Roman Regular"/>
          <w:bCs/>
          <w:color w:val="000000"/>
          <w:kern w:val="44"/>
          <w:sz w:val="24"/>
        </w:rPr>
        <w:t>第1部分：基本信息</w:t>
      </w:r>
    </w:p>
    <w:p w14:paraId="348A5C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 Regular" w:hAnsi="Times New Roman Regular" w:cs="Times New Roman Regular"/>
          <w:color w:val="000000"/>
          <w:szCs w:val="21"/>
        </w:rPr>
      </w:pPr>
      <w:r>
        <w:rPr>
          <w:rFonts w:hint="default" w:ascii="Times New Roman Regular" w:hAnsi="Times New Roman Regular" w:cs="Times New Roman Regular"/>
          <w:color w:val="000000"/>
          <w:szCs w:val="21"/>
        </w:rPr>
        <w:t>所在地：天津市__________区        企业/单位名称：______________________     姓名： __________   职务/职称：__________</w:t>
      </w:r>
    </w:p>
    <w:p w14:paraId="312DB8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 Regular" w:hAnsi="Times New Roman Regular" w:cs="Times New Roman Regular"/>
          <w:color w:val="000000"/>
          <w:szCs w:val="21"/>
        </w:rPr>
      </w:pPr>
      <w:r>
        <w:rPr>
          <w:rFonts w:hint="default" w:ascii="Times New Roman Regular" w:hAnsi="Times New Roman Regular" w:cs="Times New Roman Regular"/>
          <w:color w:val="000000"/>
          <w:szCs w:val="21"/>
        </w:rPr>
        <w:t>人员类别：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1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①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企业人员 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2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②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监督管理人员 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3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③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检验/检测人员 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4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④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相关科研专家     ⑤媒体     ⑥消费者     ⑦其他</w:t>
      </w:r>
    </w:p>
    <w:p w14:paraId="6444C2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 Regular" w:hAnsi="Times New Roman Regular" w:cs="Times New Roman Regular"/>
          <w:color w:val="000000"/>
          <w:szCs w:val="21"/>
        </w:rPr>
      </w:pP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学历：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1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①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大专及以下 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2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②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本科 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3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③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硕士 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4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④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博士及以上</w:t>
      </w:r>
    </w:p>
    <w:p w14:paraId="62ED72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 Regular" w:hAnsi="Times New Roman Regular" w:cs="Times New Roman Regular"/>
          <w:color w:val="000000"/>
          <w:szCs w:val="21"/>
        </w:rPr>
      </w:pPr>
      <w:r>
        <w:rPr>
          <w:rFonts w:hint="default" w:ascii="Times New Roman Regular" w:hAnsi="Times New Roman Regular" w:cs="Times New Roman Regular"/>
          <w:color w:val="000000"/>
          <w:szCs w:val="21"/>
        </w:rPr>
        <w:t>在本单位/本行业就职的年限：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1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①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5年以下 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2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②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5-10年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3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③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10-15年     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begin"/>
      </w:r>
      <w:r>
        <w:rPr>
          <w:rFonts w:hint="default" w:ascii="Times New Roman Regular" w:hAnsi="Times New Roman Regular" w:cs="Times New Roman Regular"/>
          <w:color w:val="000000"/>
          <w:szCs w:val="21"/>
        </w:rPr>
        <w:instrText xml:space="preserve"> = 4 \* GB3 \* MERGEFORMAT </w:instrTex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separate"/>
      </w:r>
      <w:r>
        <w:rPr>
          <w:rFonts w:hint="default" w:ascii="Times New Roman Regular" w:hAnsi="Times New Roman Regular" w:cs="Times New Roman Regular"/>
          <w:color w:val="000000"/>
          <w:szCs w:val="21"/>
        </w:rPr>
        <w:t>④</w:t>
      </w:r>
      <w:r>
        <w:rPr>
          <w:rFonts w:hint="default" w:ascii="Times New Roman Regular" w:hAnsi="Times New Roman Regular" w:cs="Times New Roman Regular"/>
          <w:color w:val="000000"/>
          <w:szCs w:val="21"/>
        </w:rPr>
        <w:fldChar w:fldCharType="end"/>
      </w:r>
      <w:r>
        <w:rPr>
          <w:rFonts w:hint="default" w:ascii="Times New Roman Regular" w:hAnsi="Times New Roman Regular" w:cs="Times New Roman Regular"/>
          <w:color w:val="000000"/>
          <w:szCs w:val="21"/>
        </w:rPr>
        <w:t xml:space="preserve">15年以上 </w:t>
      </w:r>
    </w:p>
    <w:p w14:paraId="58B120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 Regular" w:hAnsi="Times New Roman Regular" w:cs="Times New Roman Regular"/>
          <w:color w:val="000000"/>
          <w:szCs w:val="21"/>
        </w:rPr>
      </w:pPr>
      <w:r>
        <w:rPr>
          <w:rFonts w:hint="default" w:ascii="Times New Roman Regular" w:hAnsi="Times New Roman Regular" w:cs="Times New Roman Regular"/>
          <w:color w:val="000000"/>
          <w:szCs w:val="21"/>
        </w:rPr>
        <w:t>联系电话：___________________________  电子邮箱：___________________________</w:t>
      </w:r>
    </w:p>
    <w:p w14:paraId="0ABB33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default" w:ascii="Times New Roman Regular" w:hAnsi="Times New Roman Regular" w:cs="Times New Roman Regular"/>
          <w:color w:val="000000"/>
          <w:szCs w:val="21"/>
        </w:rPr>
      </w:pPr>
    </w:p>
    <w:p w14:paraId="7806D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default" w:ascii="Times New Roman Regular" w:hAnsi="Times New Roman Regular" w:eastAsia="黑体" w:cs="Times New Roman Regular"/>
          <w:bCs/>
          <w:color w:val="000000"/>
          <w:kern w:val="44"/>
          <w:sz w:val="24"/>
        </w:rPr>
      </w:pPr>
      <w:r>
        <w:rPr>
          <w:rFonts w:hint="default" w:ascii="Times New Roman Regular" w:hAnsi="Times New Roman Regular" w:eastAsia="黑体" w:cs="Times New Roman Regular"/>
          <w:bCs/>
          <w:color w:val="000000"/>
          <w:kern w:val="44"/>
          <w:sz w:val="24"/>
        </w:rPr>
        <w:t>第2部分：现行标准意见反馈</w:t>
      </w:r>
    </w:p>
    <w:p w14:paraId="71832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="Times New Roman Regular" w:hAnsi="Times New Roman Regular" w:cs="Times New Roman Regular"/>
          <w:color w:val="000000"/>
          <w:szCs w:val="21"/>
        </w:rPr>
      </w:pPr>
      <w:r>
        <w:rPr>
          <w:rFonts w:hint="default" w:ascii="Times New Roman Regular" w:hAnsi="Times New Roman Regular" w:cs="Times New Roman Regular"/>
          <w:color w:val="000000"/>
          <w:szCs w:val="21"/>
        </w:rPr>
        <w:t>您反馈的标准名称：___________________________（填写标准名称或编号）</w:t>
      </w:r>
    </w:p>
    <w:tbl>
      <w:tblPr>
        <w:tblStyle w:val="5"/>
        <w:tblW w:w="140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495"/>
        <w:gridCol w:w="2180"/>
        <w:gridCol w:w="4059"/>
        <w:gridCol w:w="5105"/>
      </w:tblGrid>
      <w:tr w14:paraId="562FE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restart"/>
            <w:vAlign w:val="center"/>
          </w:tcPr>
          <w:p w14:paraId="16A6D25E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标准整体执行情况评价</w:t>
            </w:r>
          </w:p>
        </w:tc>
        <w:tc>
          <w:tcPr>
            <w:tcW w:w="3675" w:type="dxa"/>
            <w:gridSpan w:val="2"/>
            <w:vAlign w:val="center"/>
          </w:tcPr>
          <w:p w14:paraId="49C59B02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满意度</w:t>
            </w:r>
          </w:p>
        </w:tc>
        <w:tc>
          <w:tcPr>
            <w:tcW w:w="9164" w:type="dxa"/>
            <w:gridSpan w:val="2"/>
            <w:vAlign w:val="center"/>
          </w:tcPr>
          <w:p w14:paraId="113C0CA5">
            <w:pPr>
              <w:tabs>
                <w:tab w:val="left" w:pos="4935"/>
              </w:tabs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满意 （5分、4分、3分、2分）        不满意 （1分）          不了解（0分）</w:t>
            </w:r>
          </w:p>
        </w:tc>
      </w:tr>
      <w:tr w14:paraId="01E3D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continue"/>
            <w:vAlign w:val="center"/>
          </w:tcPr>
          <w:p w14:paraId="4CAA3EEE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0E55814D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文本表述的准确性</w:t>
            </w:r>
          </w:p>
        </w:tc>
        <w:tc>
          <w:tcPr>
            <w:tcW w:w="9164" w:type="dxa"/>
            <w:gridSpan w:val="2"/>
            <w:vAlign w:val="center"/>
          </w:tcPr>
          <w:p w14:paraId="2BD8D5E2">
            <w:pPr>
              <w:tabs>
                <w:tab w:val="left" w:pos="4935"/>
              </w:tabs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好 （5分、4分、3分、2分）          差（1分）               不了解（0分）</w:t>
            </w:r>
          </w:p>
        </w:tc>
      </w:tr>
      <w:tr w14:paraId="4F94F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continue"/>
            <w:vAlign w:val="center"/>
          </w:tcPr>
          <w:p w14:paraId="169B4CB1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7872A971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文本表述是否容易理解</w:t>
            </w:r>
          </w:p>
        </w:tc>
        <w:tc>
          <w:tcPr>
            <w:tcW w:w="9164" w:type="dxa"/>
            <w:gridSpan w:val="2"/>
            <w:vAlign w:val="center"/>
          </w:tcPr>
          <w:p w14:paraId="2EC82DBB">
            <w:pPr>
              <w:tabs>
                <w:tab w:val="left" w:pos="4935"/>
              </w:tabs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容易理解（5分、4分、3分、2分）     不易理解（1分）         不了解（0分）</w:t>
            </w:r>
          </w:p>
        </w:tc>
      </w:tr>
      <w:tr w14:paraId="1BF86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continue"/>
            <w:vAlign w:val="center"/>
          </w:tcPr>
          <w:p w14:paraId="79002188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26E52EF3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文本表述是否存在歧义</w:t>
            </w:r>
          </w:p>
        </w:tc>
        <w:tc>
          <w:tcPr>
            <w:tcW w:w="9164" w:type="dxa"/>
            <w:gridSpan w:val="2"/>
            <w:vAlign w:val="center"/>
          </w:tcPr>
          <w:p w14:paraId="4043E064">
            <w:pPr>
              <w:tabs>
                <w:tab w:val="left" w:pos="4935"/>
              </w:tabs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无歧义 （5分、4分、3分、2分）      有歧义（1分）           不了解（0分）</w:t>
            </w:r>
          </w:p>
        </w:tc>
      </w:tr>
      <w:tr w14:paraId="452D7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continue"/>
            <w:vAlign w:val="center"/>
          </w:tcPr>
          <w:p w14:paraId="28DA5682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1058A609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文本内容是否合理</w:t>
            </w:r>
          </w:p>
        </w:tc>
        <w:tc>
          <w:tcPr>
            <w:tcW w:w="9164" w:type="dxa"/>
            <w:gridSpan w:val="2"/>
            <w:vAlign w:val="center"/>
          </w:tcPr>
          <w:p w14:paraId="6120CC5B">
            <w:pPr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合理（5分、4分、3分、2分）         不合理（1分）           不了解（0分）</w:t>
            </w:r>
          </w:p>
        </w:tc>
      </w:tr>
      <w:tr w14:paraId="17D82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continue"/>
            <w:vAlign w:val="center"/>
          </w:tcPr>
          <w:p w14:paraId="43922508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1CA9F206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文本内容是否完整</w:t>
            </w:r>
          </w:p>
        </w:tc>
        <w:tc>
          <w:tcPr>
            <w:tcW w:w="9164" w:type="dxa"/>
            <w:gridSpan w:val="2"/>
            <w:vAlign w:val="center"/>
          </w:tcPr>
          <w:p w14:paraId="26176414">
            <w:pPr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完整（5分、4分、3分、2分）         不完整（1分）           不了解（0分）</w:t>
            </w:r>
          </w:p>
        </w:tc>
      </w:tr>
      <w:tr w14:paraId="4D158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continue"/>
            <w:vAlign w:val="center"/>
          </w:tcPr>
          <w:p w14:paraId="59C8E553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217350C5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与其他法律、法规衔接性</w:t>
            </w:r>
          </w:p>
        </w:tc>
        <w:tc>
          <w:tcPr>
            <w:tcW w:w="9164" w:type="dxa"/>
            <w:gridSpan w:val="2"/>
            <w:vAlign w:val="center"/>
          </w:tcPr>
          <w:p w14:paraId="1C9C9240">
            <w:pPr>
              <w:tabs>
                <w:tab w:val="left" w:pos="4935"/>
              </w:tabs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衔接性好（5分、4分、3分、2分）     衔接性好差（1分）       不了解（0分）</w:t>
            </w:r>
          </w:p>
        </w:tc>
      </w:tr>
      <w:tr w14:paraId="3B28D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continue"/>
            <w:vAlign w:val="center"/>
          </w:tcPr>
          <w:p w14:paraId="28639ABB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24AA789F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标准各项指标和技术要求的可操作性</w:t>
            </w:r>
          </w:p>
        </w:tc>
        <w:tc>
          <w:tcPr>
            <w:tcW w:w="9164" w:type="dxa"/>
            <w:gridSpan w:val="2"/>
            <w:vAlign w:val="center"/>
          </w:tcPr>
          <w:p w14:paraId="28CB7E94">
            <w:pPr>
              <w:tabs>
                <w:tab w:val="left" w:pos="4935"/>
              </w:tabs>
              <w:spacing w:line="360" w:lineRule="exact"/>
              <w:jc w:val="lef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非常好 （5分、4分、3分、2分）      完全无可操作性（1分）   不了解（0分）</w:t>
            </w:r>
          </w:p>
        </w:tc>
      </w:tr>
      <w:tr w14:paraId="20F39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2" w:type="dxa"/>
            <w:vMerge w:val="continue"/>
            <w:vAlign w:val="center"/>
          </w:tcPr>
          <w:p w14:paraId="42C7F9A7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3675" w:type="dxa"/>
            <w:gridSpan w:val="2"/>
            <w:vAlign w:val="center"/>
          </w:tcPr>
          <w:p w14:paraId="18B25CA1">
            <w:pPr>
              <w:tabs>
                <w:tab w:val="left" w:pos="7938"/>
              </w:tabs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标准各项指标和技术要求的实用性</w:t>
            </w:r>
          </w:p>
        </w:tc>
        <w:tc>
          <w:tcPr>
            <w:tcW w:w="9164" w:type="dxa"/>
            <w:gridSpan w:val="2"/>
            <w:vAlign w:val="center"/>
          </w:tcPr>
          <w:p w14:paraId="540CBCFF">
            <w:pPr>
              <w:spacing w:line="360" w:lineRule="exact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非常好 （5分、4分、3分、2分）      完全无实用性（1分）     不了解（0分）</w:t>
            </w:r>
          </w:p>
        </w:tc>
      </w:tr>
      <w:tr w14:paraId="49266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2" w:type="dxa"/>
            <w:vMerge w:val="restart"/>
            <w:vAlign w:val="center"/>
          </w:tcPr>
          <w:p w14:paraId="3D688FCB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标准技术内容调查</w:t>
            </w:r>
          </w:p>
        </w:tc>
        <w:tc>
          <w:tcPr>
            <w:tcW w:w="1495" w:type="dxa"/>
            <w:vAlign w:val="center"/>
          </w:tcPr>
          <w:p w14:paraId="43DDDBD6">
            <w:pPr>
              <w:tabs>
                <w:tab w:val="left" w:pos="7938"/>
              </w:tabs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章节序号</w:t>
            </w:r>
          </w:p>
        </w:tc>
        <w:tc>
          <w:tcPr>
            <w:tcW w:w="6239" w:type="dxa"/>
            <w:gridSpan w:val="2"/>
            <w:vAlign w:val="center"/>
          </w:tcPr>
          <w:p w14:paraId="7485CB8F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意见及建议</w:t>
            </w:r>
          </w:p>
        </w:tc>
        <w:tc>
          <w:tcPr>
            <w:tcW w:w="5105" w:type="dxa"/>
            <w:vAlign w:val="center"/>
          </w:tcPr>
          <w:p w14:paraId="4DE918BF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理由</w:t>
            </w:r>
          </w:p>
        </w:tc>
      </w:tr>
      <w:tr w14:paraId="34D36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2" w:type="dxa"/>
            <w:vMerge w:val="continue"/>
            <w:vAlign w:val="center"/>
          </w:tcPr>
          <w:p w14:paraId="6C4E80AB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95" w:type="dxa"/>
          </w:tcPr>
          <w:p w14:paraId="4D33735D">
            <w:pPr>
              <w:tabs>
                <w:tab w:val="left" w:pos="4935"/>
              </w:tabs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239" w:type="dxa"/>
            <w:gridSpan w:val="2"/>
          </w:tcPr>
          <w:p w14:paraId="7743E22F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105" w:type="dxa"/>
          </w:tcPr>
          <w:p w14:paraId="1E50CBFA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1C827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2" w:type="dxa"/>
            <w:vMerge w:val="continue"/>
            <w:vAlign w:val="center"/>
          </w:tcPr>
          <w:p w14:paraId="58C514C2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95" w:type="dxa"/>
          </w:tcPr>
          <w:p w14:paraId="5401FAC4">
            <w:pPr>
              <w:tabs>
                <w:tab w:val="left" w:pos="4935"/>
              </w:tabs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239" w:type="dxa"/>
            <w:gridSpan w:val="2"/>
          </w:tcPr>
          <w:p w14:paraId="5232E1F8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105" w:type="dxa"/>
          </w:tcPr>
          <w:p w14:paraId="064D651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0D731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2" w:type="dxa"/>
            <w:vMerge w:val="continue"/>
            <w:vAlign w:val="center"/>
          </w:tcPr>
          <w:p w14:paraId="279F4FBC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95" w:type="dxa"/>
          </w:tcPr>
          <w:p w14:paraId="08EED96B">
            <w:pPr>
              <w:tabs>
                <w:tab w:val="left" w:pos="4935"/>
              </w:tabs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239" w:type="dxa"/>
            <w:gridSpan w:val="2"/>
          </w:tcPr>
          <w:p w14:paraId="60F02F5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105" w:type="dxa"/>
          </w:tcPr>
          <w:p w14:paraId="65763331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1D0F8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2" w:type="dxa"/>
            <w:vMerge w:val="continue"/>
            <w:vAlign w:val="center"/>
          </w:tcPr>
          <w:p w14:paraId="39A35DA0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95" w:type="dxa"/>
          </w:tcPr>
          <w:p w14:paraId="225F1433">
            <w:pPr>
              <w:tabs>
                <w:tab w:val="left" w:pos="4935"/>
              </w:tabs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239" w:type="dxa"/>
            <w:gridSpan w:val="2"/>
          </w:tcPr>
          <w:p w14:paraId="1DAEF12E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105" w:type="dxa"/>
          </w:tcPr>
          <w:p w14:paraId="351979FA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49CD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62" w:type="dxa"/>
            <w:vMerge w:val="continue"/>
            <w:vAlign w:val="center"/>
          </w:tcPr>
          <w:p w14:paraId="3A0AE764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1495" w:type="dxa"/>
          </w:tcPr>
          <w:p w14:paraId="161B6085">
            <w:pPr>
              <w:tabs>
                <w:tab w:val="left" w:pos="4935"/>
              </w:tabs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6239" w:type="dxa"/>
            <w:gridSpan w:val="2"/>
          </w:tcPr>
          <w:p w14:paraId="0710C8A6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  <w:tc>
          <w:tcPr>
            <w:tcW w:w="5105" w:type="dxa"/>
          </w:tcPr>
          <w:p w14:paraId="1B1ED0CA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</w:tr>
      <w:tr w14:paraId="42E1F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162" w:type="dxa"/>
            <w:vAlign w:val="center"/>
          </w:tcPr>
          <w:p w14:paraId="0098FFF8">
            <w:pPr>
              <w:tabs>
                <w:tab w:val="left" w:pos="4935"/>
              </w:tabs>
              <w:spacing w:before="120" w:beforeLines="50" w:line="36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  <w:t>其他问题和建议</w:t>
            </w:r>
          </w:p>
        </w:tc>
        <w:tc>
          <w:tcPr>
            <w:tcW w:w="12839" w:type="dxa"/>
            <w:gridSpan w:val="4"/>
          </w:tcPr>
          <w:p w14:paraId="53823B89">
            <w:pPr>
              <w:tabs>
                <w:tab w:val="left" w:pos="4935"/>
              </w:tabs>
              <w:spacing w:before="120" w:beforeLines="50" w:line="360" w:lineRule="auto"/>
              <w:rPr>
                <w:rFonts w:hint="default" w:ascii="Times New Roman Regular" w:hAnsi="Times New Roman Regular" w:cs="Times New Roman Regular"/>
                <w:color w:val="000000"/>
                <w:szCs w:val="21"/>
              </w:rPr>
            </w:pPr>
          </w:p>
        </w:tc>
      </w:tr>
    </w:tbl>
    <w:p w14:paraId="6A4D8E35">
      <w:pP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sectPr>
          <w:pgSz w:w="16838" w:h="11905" w:orient="landscape"/>
          <w:pgMar w:top="1587" w:right="2098" w:bottom="1474" w:left="1417" w:header="0" w:footer="1134" w:gutter="0"/>
          <w:pgNumType w:fmt="decimal"/>
          <w:cols w:space="0" w:num="1"/>
          <w:docGrid w:linePitch="319" w:charSpace="0"/>
        </w:sectPr>
      </w:pPr>
    </w:p>
    <w:p w14:paraId="7189A7C2">
      <w:pPr>
        <w:spacing w:after="0" w:line="640" w:lineRule="exac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附件3</w:t>
      </w:r>
    </w:p>
    <w:p w14:paraId="49E95F21">
      <w:pPr>
        <w:spacing w:after="0" w:line="64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0"/>
          <w:szCs w:val="40"/>
          <w:lang w:bidi="ar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0"/>
          <w:szCs w:val="40"/>
          <w:lang w:bidi="ar"/>
        </w:rPr>
        <w:t>零食类食品添加剂信息汇总表</w:t>
      </w:r>
    </w:p>
    <w:p w14:paraId="54B2E882">
      <w:pPr>
        <w:pStyle w:val="4"/>
        <w:spacing w:before="0" w:after="0" w:line="560" w:lineRule="exact"/>
        <w:jc w:val="both"/>
        <w:rPr>
          <w:rFonts w:hint="default" w:ascii="Times New Roman Regular" w:hAnsi="Times New Roman Regular" w:eastAsia="仿宋_GB2312" w:cs="Times New Roman Regular"/>
          <w:b w:val="0"/>
          <w:bCs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>单位：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     填表人：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       联系电话：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</w:t>
      </w:r>
    </w:p>
    <w:tbl>
      <w:tblPr>
        <w:tblStyle w:val="5"/>
        <w:tblW w:w="14690" w:type="dxa"/>
        <w:tblInd w:w="-3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3"/>
        <w:gridCol w:w="612"/>
        <w:gridCol w:w="413"/>
        <w:gridCol w:w="2483"/>
        <w:gridCol w:w="615"/>
        <w:gridCol w:w="84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52"/>
      </w:tblGrid>
      <w:tr w14:paraId="75A0E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BB7BC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食品</w:t>
            </w:r>
          </w:p>
          <w:p w14:paraId="3FAA02DF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FDDF1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食品</w:t>
            </w:r>
          </w:p>
          <w:p w14:paraId="14DD41E6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类别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D9419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商标</w:t>
            </w:r>
          </w:p>
        </w:tc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7DB56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配料表内容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75687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净含量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7A8D8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生产厂商</w:t>
            </w:r>
          </w:p>
        </w:tc>
        <w:tc>
          <w:tcPr>
            <w:tcW w:w="896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26C50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添加剂所属类别</w:t>
            </w:r>
          </w:p>
        </w:tc>
      </w:tr>
      <w:tr w14:paraId="39521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7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3D54D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045CD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3B46D0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2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91BEB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052E6A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78F07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76855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防腐剂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ED3BA3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甜味剂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86F19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着色剂（色素）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8529B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抗氧化剂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EFE0F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增稠剂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2A1F1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酸度调节剂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91EA2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抗结剂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8A7AD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消泡剂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A6009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抗氧化剂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E3ECA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漂白剂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CB549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膨松剂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B5158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护色剂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039A8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乳化剂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ABF66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酶制剂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F70F1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增味剂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34127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面粉处理剂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89CFF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被膜剂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830E0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水分保持剂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D408F1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营养强化剂</w:t>
            </w: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A6B2E">
            <w:pPr>
              <w:widowControl/>
              <w:spacing w:after="0" w:line="240" w:lineRule="auto"/>
              <w:jc w:val="center"/>
              <w:textAlignment w:val="center"/>
              <w:rPr>
                <w:rFonts w:hint="default" w:ascii="Times New Roman Regular" w:hAnsi="Times New Roman Regular" w:eastAsia="黑体" w:cs="Times New Roman Regular"/>
                <w:color w:val="000000"/>
                <w:sz w:val="16"/>
                <w:szCs w:val="16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16"/>
                <w:szCs w:val="16"/>
                <w:lang w:bidi="ar"/>
              </w:rPr>
              <w:t>稳定剂和凝固剂</w:t>
            </w:r>
          </w:p>
        </w:tc>
      </w:tr>
      <w:tr w14:paraId="4FD43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79A1A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例：浓醇原味风味酸牛乳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F7BE8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乳及乳制品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B019D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蒙牛-R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05005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生牛乳、水、果葡糖浆、白砂糖、乳清蛋白粉、羟丙基二淀粉磷酸酯、琼脂、三氯蔗糖、食品用香精、德氏乳杆菌保加利亚亚种、唾液链球菌嗜热亚种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42CF8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90g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6E845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蒙牛高科乳制品（北京）有限责任公司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FF8B4">
            <w:pPr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EB430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三氯蔗糖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9413D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食品用香精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89A0E3">
            <w:pPr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64C99">
            <w:pPr>
              <w:widowControl/>
              <w:spacing w:after="0" w:line="240" w:lineRule="auto"/>
              <w:textAlignment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18"/>
                <w:szCs w:val="18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18"/>
                <w:szCs w:val="18"/>
                <w:lang w:bidi="ar"/>
              </w:rPr>
              <w:t>羟丙基二淀粉磷酸酯、琼脂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6B7A0">
            <w:pPr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3937F">
            <w:pPr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069CA">
            <w:pPr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26CF8">
            <w:pPr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EB3DF">
            <w:pPr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0C783">
            <w:pPr>
              <w:spacing w:after="0" w:line="240" w:lineRule="auto"/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83FBE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538E1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D0D92D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E641A0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C8C1E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712D1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81F0C1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9E910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872B8D">
            <w:pPr>
              <w:rPr>
                <w:rFonts w:hint="default" w:ascii="Times New Roman Regular" w:hAnsi="Times New Roman Regular" w:eastAsia="仿宋_GB2312" w:cs="Times New Roman Regular"/>
                <w:color w:val="000000"/>
                <w:sz w:val="16"/>
                <w:szCs w:val="16"/>
              </w:rPr>
            </w:pPr>
          </w:p>
        </w:tc>
      </w:tr>
      <w:tr w14:paraId="113BB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CED22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3393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81FC4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F746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7E699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E130C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93110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5A261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ACFB5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79BBA2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333BC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72B32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1A42A1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C513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281EF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9B034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8472C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EE96A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DC7B7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4ACD8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E6B1A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D0396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7F38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469B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B1C7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E34F4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14C00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F1C38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FD553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E2097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52357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5FFB0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2262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0F3B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001AA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D40B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06C1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88A7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357AD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58E2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1404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DD7A7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D9B1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93BD0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2F8C6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0F81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CE49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AF3B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A0602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91DD4D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E2A14F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BAA1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0E7DF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6ACFB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7B0E5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63156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26A1A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EDD6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4B114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584FD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32595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66964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50CFF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D7E71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9DAB9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AA1B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08A5C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443A6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90141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8B644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6060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B1237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30FF5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66C96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03354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3BEE9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148BE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8D19F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569BB2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693F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  <w:tr w14:paraId="38C61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1069D6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70642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489CD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38DC0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03DA0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F30C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013AA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D1318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4CE3C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86BA5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1A7F4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A29ED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A3185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CBA95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3537C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4FD71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23FF9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4A919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7E23D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815893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0C2A9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3EDB2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4D9EF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27B0B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94C10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66A51">
            <w:pPr>
              <w:rPr>
                <w:rFonts w:hint="default" w:ascii="Times New Roman Regular" w:hAnsi="Times New Roman Regular" w:cs="Times New Roman Regular"/>
                <w:color w:val="000000"/>
                <w:sz w:val="22"/>
                <w:szCs w:val="22"/>
              </w:rPr>
            </w:pPr>
          </w:p>
        </w:tc>
      </w:tr>
    </w:tbl>
    <w:p w14:paraId="0464C3E0">
      <w:pPr>
        <w:pStyle w:val="4"/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注：</w:t>
      </w:r>
    </w:p>
    <w:p w14:paraId="4EABE8CC">
      <w:pPr>
        <w:pStyle w:val="4"/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食品类别参考GB 2760-2024：</w:t>
      </w:r>
    </w:p>
    <w:p w14:paraId="371753E5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乳及乳制品：包含巴氏杀菌乳、灭菌乳、高温灭菌乳、调制乳、发酵乳和风味发酵乳、干酪、再制干酪、干酪制品等；</w:t>
      </w:r>
    </w:p>
    <w:p w14:paraId="54C64980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冷冻饮品：包含冰淇淋、雪糕类、冰棍类；</w:t>
      </w:r>
    </w:p>
    <w:p w14:paraId="62AE9E7B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水果：包含蜜饯类、凉果类、果脯类、话化类、果糕类、水果罐头、果泥等；</w:t>
      </w:r>
    </w:p>
    <w:p w14:paraId="7FC50EC9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豆制品：包含大豆蛋白及其膨化食品、大豆素肉、豆干类等；</w:t>
      </w:r>
    </w:p>
    <w:p w14:paraId="07A8BA2D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坚果与籽类：加工坚果与籽类；</w:t>
      </w:r>
    </w:p>
    <w:p w14:paraId="21BB5462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可可制品、巧克力和巧克力制品：可可制品、巧克力和巧克力制品、代可可脂巧克力制品；</w:t>
      </w:r>
    </w:p>
    <w:p w14:paraId="7CAF6374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糖果：胶基糖果、其他糖果；</w:t>
      </w:r>
    </w:p>
    <w:p w14:paraId="62AF5FED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焙烤食品：面包、糕点、饼干、其他焙烤食品；</w:t>
      </w:r>
    </w:p>
    <w:p w14:paraId="61687597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肉及肉制品：熟肉制品；</w:t>
      </w:r>
    </w:p>
    <w:p w14:paraId="5D263B0B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水产品：熟制水产品；</w:t>
      </w:r>
    </w:p>
    <w:p w14:paraId="156CCF31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蛋及蛋制品：卤蛋、其他；</w:t>
      </w:r>
    </w:p>
    <w:p w14:paraId="7A3CEA96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饮料类：果蔬汁类、蛋白饮料、碳酸饮料、茶、咖啡、植物饮料类等；</w:t>
      </w:r>
    </w:p>
    <w:p w14:paraId="4DD53A28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果冻、布丁类</w:t>
      </w:r>
    </w:p>
    <w:p w14:paraId="24681C21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膨化食品</w:t>
      </w:r>
    </w:p>
    <w:p w14:paraId="4653CA4E">
      <w:pPr>
        <w:pStyle w:val="4"/>
        <w:numPr>
          <w:ilvl w:val="0"/>
          <w:numId w:val="1"/>
        </w:numPr>
        <w:spacing w:before="0" w:after="0"/>
        <w:jc w:val="left"/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sectPr>
          <w:footerReference r:id="rId4" w:type="default"/>
          <w:pgSz w:w="16838" w:h="11905" w:orient="landscape"/>
          <w:pgMar w:top="1587" w:right="2098" w:bottom="1474" w:left="1417" w:header="0" w:footer="1134" w:gutter="0"/>
          <w:pgNumType w:fmt="decimal"/>
          <w:cols w:space="0" w:num="1"/>
          <w:docGrid w:linePitch="579" w:charSpace="0"/>
        </w:sectPr>
      </w:pPr>
      <w:r>
        <w:rPr>
          <w:rFonts w:hint="default" w:ascii="Times New Roman Regular" w:hAnsi="Times New Roman Regular" w:eastAsia="仿宋_GB2312" w:cs="Times New Roman Regular"/>
          <w:b w:val="0"/>
          <w:bCs/>
          <w:sz w:val="24"/>
        </w:rPr>
        <w:t>其他：调味面制品等</w:t>
      </w:r>
    </w:p>
    <w:p w14:paraId="18C2E60B">
      <w:pPr>
        <w:spacing w:after="0" w:line="600" w:lineRule="exact"/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</w:pPr>
      <w:r>
        <w:rPr>
          <w:rFonts w:hint="default" w:ascii="Times New Roman Regular" w:hAnsi="Times New Roman Regular" w:eastAsia="黑体" w:cs="Times New Roman Regular"/>
          <w:color w:val="000000"/>
          <w:kern w:val="0"/>
          <w:sz w:val="32"/>
          <w:szCs w:val="32"/>
        </w:rPr>
        <w:t>附件4</w:t>
      </w:r>
    </w:p>
    <w:p w14:paraId="53A23924">
      <w:pPr>
        <w:autoSpaceDE w:val="0"/>
        <w:autoSpaceDN w:val="0"/>
        <w:adjustRightInd w:val="0"/>
        <w:spacing w:after="0" w:line="600" w:lineRule="exact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  <w:t>食品安全标准跟踪评价调查及意见反馈汇总表</w:t>
      </w:r>
    </w:p>
    <w:p w14:paraId="6361DB45">
      <w:pPr>
        <w:pStyle w:val="4"/>
        <w:spacing w:before="0" w:after="0" w:line="560" w:lineRule="exact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>单位：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     填表人：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       联系电话：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</w:t>
      </w:r>
    </w:p>
    <w:tbl>
      <w:tblPr>
        <w:tblStyle w:val="5"/>
        <w:tblW w:w="14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795"/>
        <w:gridCol w:w="780"/>
        <w:gridCol w:w="2340"/>
        <w:gridCol w:w="1977"/>
        <w:gridCol w:w="1050"/>
        <w:gridCol w:w="1158"/>
        <w:gridCol w:w="1652"/>
        <w:gridCol w:w="1420"/>
      </w:tblGrid>
      <w:tr w14:paraId="4660B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540" w:type="dxa"/>
            <w:vAlign w:val="center"/>
          </w:tcPr>
          <w:p w14:paraId="4D34AA7A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95" w:type="dxa"/>
            <w:vAlign w:val="center"/>
          </w:tcPr>
          <w:p w14:paraId="3D108FC9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标准名称</w:t>
            </w:r>
          </w:p>
        </w:tc>
        <w:tc>
          <w:tcPr>
            <w:tcW w:w="780" w:type="dxa"/>
            <w:vAlign w:val="center"/>
          </w:tcPr>
          <w:p w14:paraId="19A8AAEF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章节</w:t>
            </w:r>
          </w:p>
          <w:p w14:paraId="00149000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40" w:type="dxa"/>
            <w:vAlign w:val="center"/>
          </w:tcPr>
          <w:p w14:paraId="0BACA571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意见及建议</w:t>
            </w:r>
          </w:p>
        </w:tc>
        <w:tc>
          <w:tcPr>
            <w:tcW w:w="1977" w:type="dxa"/>
            <w:vAlign w:val="center"/>
          </w:tcPr>
          <w:p w14:paraId="12218761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理由及依据</w:t>
            </w:r>
          </w:p>
        </w:tc>
        <w:tc>
          <w:tcPr>
            <w:tcW w:w="1050" w:type="dxa"/>
            <w:vAlign w:val="center"/>
          </w:tcPr>
          <w:p w14:paraId="41F89621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58" w:type="dxa"/>
            <w:vAlign w:val="center"/>
          </w:tcPr>
          <w:p w14:paraId="63A352BB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职称</w:t>
            </w:r>
          </w:p>
          <w:p w14:paraId="332FC6B0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（职务）</w:t>
            </w:r>
          </w:p>
        </w:tc>
        <w:tc>
          <w:tcPr>
            <w:tcW w:w="1652" w:type="dxa"/>
            <w:vAlign w:val="center"/>
          </w:tcPr>
          <w:p w14:paraId="15F07CDE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20" w:type="dxa"/>
            <w:vAlign w:val="center"/>
          </w:tcPr>
          <w:p w14:paraId="7809293A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color w:val="000000"/>
                <w:kern w:val="0"/>
                <w:sz w:val="24"/>
              </w:rPr>
              <w:t>联系方式</w:t>
            </w:r>
          </w:p>
        </w:tc>
      </w:tr>
      <w:tr w14:paraId="0872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Align w:val="center"/>
          </w:tcPr>
          <w:p w14:paraId="572C9F3E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1</w:t>
            </w:r>
          </w:p>
        </w:tc>
        <w:tc>
          <w:tcPr>
            <w:tcW w:w="3795" w:type="dxa"/>
            <w:vAlign w:val="center"/>
          </w:tcPr>
          <w:p w14:paraId="75771DEB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《食品安全国家标准 食品添加剂使用标准》</w:t>
            </w:r>
          </w:p>
        </w:tc>
        <w:tc>
          <w:tcPr>
            <w:tcW w:w="780" w:type="dxa"/>
            <w:vAlign w:val="center"/>
          </w:tcPr>
          <w:p w14:paraId="75065CB5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5785E66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70C24277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D302260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48B16E75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8E645D1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0F7359D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  <w:tr w14:paraId="3F37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Align w:val="center"/>
          </w:tcPr>
          <w:p w14:paraId="61255DD7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2</w:t>
            </w:r>
          </w:p>
        </w:tc>
        <w:tc>
          <w:tcPr>
            <w:tcW w:w="3795" w:type="dxa"/>
            <w:vAlign w:val="center"/>
          </w:tcPr>
          <w:p w14:paraId="35A22DB2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《食品安全国家标准 预包装食品标签通则》</w:t>
            </w:r>
          </w:p>
        </w:tc>
        <w:tc>
          <w:tcPr>
            <w:tcW w:w="780" w:type="dxa"/>
            <w:vAlign w:val="center"/>
          </w:tcPr>
          <w:p w14:paraId="3415A8F0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DCB5724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2BE22B73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62545D8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021AA3FC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6E451019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74F7360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  <w:tr w14:paraId="71F3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Align w:val="center"/>
          </w:tcPr>
          <w:p w14:paraId="25AF9DEE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3</w:t>
            </w:r>
          </w:p>
        </w:tc>
        <w:tc>
          <w:tcPr>
            <w:tcW w:w="3795" w:type="dxa"/>
            <w:vAlign w:val="center"/>
          </w:tcPr>
          <w:p w14:paraId="029719B8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《食品安全国家标准 预包装食品营养标签通则》</w:t>
            </w:r>
          </w:p>
        </w:tc>
        <w:tc>
          <w:tcPr>
            <w:tcW w:w="780" w:type="dxa"/>
            <w:vAlign w:val="center"/>
          </w:tcPr>
          <w:p w14:paraId="7D43504D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1BA8270E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378FED3D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8FD8E7E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5FCFFE70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7F5B0E65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790CF27A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  <w:tr w14:paraId="74CC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Align w:val="center"/>
          </w:tcPr>
          <w:p w14:paraId="5B6FE5E9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4</w:t>
            </w:r>
          </w:p>
        </w:tc>
        <w:tc>
          <w:tcPr>
            <w:tcW w:w="3795" w:type="dxa"/>
            <w:vAlign w:val="center"/>
          </w:tcPr>
          <w:p w14:paraId="17A371A9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《食品安全地方标准 工业化豆芽生产卫生规范》</w:t>
            </w:r>
          </w:p>
        </w:tc>
        <w:tc>
          <w:tcPr>
            <w:tcW w:w="780" w:type="dxa"/>
            <w:vAlign w:val="center"/>
          </w:tcPr>
          <w:p w14:paraId="7E1C179B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0588E3A1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7CCC159A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7A6D1FF8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3533351B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0ADCFB91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C8941E3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  <w:tr w14:paraId="1528A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Align w:val="center"/>
          </w:tcPr>
          <w:p w14:paraId="6EF5D858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5</w:t>
            </w:r>
          </w:p>
        </w:tc>
        <w:tc>
          <w:tcPr>
            <w:tcW w:w="3795" w:type="dxa"/>
            <w:vAlign w:val="center"/>
          </w:tcPr>
          <w:p w14:paraId="17322679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  <w:t>《食品安全地方标准 食品生产加工小作坊食品安全控制基本要求》</w:t>
            </w:r>
          </w:p>
        </w:tc>
        <w:tc>
          <w:tcPr>
            <w:tcW w:w="780" w:type="dxa"/>
            <w:vAlign w:val="center"/>
          </w:tcPr>
          <w:p w14:paraId="365E1745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0591DF73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3B27F8D9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2E5973E5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5D2C196A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3E1F02BC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F0DBB76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  <w:tr w14:paraId="4034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Align w:val="center"/>
          </w:tcPr>
          <w:p w14:paraId="3C7DD1E8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6</w:t>
            </w:r>
          </w:p>
        </w:tc>
        <w:tc>
          <w:tcPr>
            <w:tcW w:w="3795" w:type="dxa"/>
            <w:vAlign w:val="center"/>
          </w:tcPr>
          <w:p w14:paraId="63451B24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  <w:t>《食品安全地方标准 冷藏即食食品生产卫生规范》</w:t>
            </w:r>
          </w:p>
        </w:tc>
        <w:tc>
          <w:tcPr>
            <w:tcW w:w="780" w:type="dxa"/>
            <w:vAlign w:val="center"/>
          </w:tcPr>
          <w:p w14:paraId="2F65D876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66D9221F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67C4AD78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76EE080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1A82A2D4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641FDA61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21184416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  <w:tr w14:paraId="7918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Align w:val="center"/>
          </w:tcPr>
          <w:p w14:paraId="1EF8CC80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7</w:t>
            </w:r>
          </w:p>
        </w:tc>
        <w:tc>
          <w:tcPr>
            <w:tcW w:w="3795" w:type="dxa"/>
            <w:vAlign w:val="center"/>
          </w:tcPr>
          <w:p w14:paraId="12556472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  <w:t>《食品安全地方标准 集体用餐配送膳食》</w:t>
            </w:r>
          </w:p>
        </w:tc>
        <w:tc>
          <w:tcPr>
            <w:tcW w:w="780" w:type="dxa"/>
            <w:vAlign w:val="center"/>
          </w:tcPr>
          <w:p w14:paraId="1129D60D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38C4B37B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3808D8D2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0539B3F9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E17D32B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6DE2827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9F90FD5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  <w:tr w14:paraId="64BB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40" w:type="dxa"/>
            <w:vAlign w:val="center"/>
          </w:tcPr>
          <w:p w14:paraId="4520B294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</w:p>
        </w:tc>
        <w:tc>
          <w:tcPr>
            <w:tcW w:w="3795" w:type="dxa"/>
            <w:vAlign w:val="center"/>
          </w:tcPr>
          <w:p w14:paraId="69D73E74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其他现行食品安全标准：_____________________（填标准名称或编号）</w:t>
            </w:r>
          </w:p>
        </w:tc>
        <w:tc>
          <w:tcPr>
            <w:tcW w:w="780" w:type="dxa"/>
            <w:vAlign w:val="center"/>
          </w:tcPr>
          <w:p w14:paraId="4A3BF506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AA6F859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  <w:vAlign w:val="center"/>
          </w:tcPr>
          <w:p w14:paraId="7DAB8549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23F9D95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  <w:vAlign w:val="center"/>
          </w:tcPr>
          <w:p w14:paraId="244908BE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  <w:vAlign w:val="center"/>
          </w:tcPr>
          <w:p w14:paraId="17E6B692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3068D579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  <w:tr w14:paraId="036A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40" w:type="dxa"/>
            <w:vAlign w:val="center"/>
          </w:tcPr>
          <w:p w14:paraId="286308C4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14:paraId="452B2C50">
            <w:pPr>
              <w:widowControl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780" w:type="dxa"/>
          </w:tcPr>
          <w:p w14:paraId="5EEC0A1D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2340" w:type="dxa"/>
          </w:tcPr>
          <w:p w14:paraId="11A624DD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977" w:type="dxa"/>
          </w:tcPr>
          <w:p w14:paraId="145DB89B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050" w:type="dxa"/>
          </w:tcPr>
          <w:p w14:paraId="6FD71586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158" w:type="dxa"/>
          </w:tcPr>
          <w:p w14:paraId="3B9BBCBA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652" w:type="dxa"/>
          </w:tcPr>
          <w:p w14:paraId="4C7F0430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  <w:tc>
          <w:tcPr>
            <w:tcW w:w="1420" w:type="dxa"/>
          </w:tcPr>
          <w:p w14:paraId="233494A8">
            <w:pPr>
              <w:spacing w:after="0" w:line="240" w:lineRule="auto"/>
              <w:jc w:val="center"/>
              <w:rPr>
                <w:rFonts w:hint="default" w:ascii="Times New Roman Regular" w:hAnsi="Times New Roman Regular" w:cs="Times New Roman Regular"/>
                <w:color w:val="000000"/>
                <w:sz w:val="20"/>
                <w:szCs w:val="21"/>
              </w:rPr>
            </w:pPr>
          </w:p>
        </w:tc>
      </w:tr>
    </w:tbl>
    <w:p w14:paraId="7297B7EC">
      <w:pPr>
        <w:widowControl/>
        <w:jc w:val="left"/>
        <w:rPr>
          <w:rFonts w:hint="default" w:ascii="Times New Roman Regular" w:hAnsi="Times New Roman Regular" w:eastAsia="黑体" w:cs="Times New Roman Regular"/>
          <w:sz w:val="32"/>
          <w:szCs w:val="32"/>
          <w:shd w:val="clear" w:color="auto" w:fill="FFFFFF"/>
        </w:rPr>
        <w:sectPr>
          <w:footerReference r:id="rId5" w:type="default"/>
          <w:pgSz w:w="16838" w:h="11905" w:orient="landscape"/>
          <w:pgMar w:top="1134" w:right="2098" w:bottom="1134" w:left="1417" w:header="0" w:footer="1134" w:gutter="0"/>
          <w:pgNumType w:fmt="decimal"/>
          <w:cols w:space="0" w:num="1"/>
          <w:docGrid w:linePitch="579" w:charSpace="0"/>
        </w:sectPr>
      </w:pPr>
    </w:p>
    <w:p w14:paraId="1F7DC1C2">
      <w:pPr>
        <w:widowControl/>
        <w:spacing w:after="0" w:line="240" w:lineRule="auto"/>
        <w:jc w:val="left"/>
        <w:rPr>
          <w:rFonts w:hint="default" w:ascii="Times New Roman Regular" w:hAnsi="Times New Roman Regular" w:eastAsia="黑体" w:cs="Times New Roman Regular"/>
          <w:bCs/>
          <w:sz w:val="32"/>
          <w:szCs w:val="32"/>
          <w:shd w:val="clear" w:color="auto" w:fill="FFFFFF"/>
        </w:rPr>
      </w:pPr>
      <w:r>
        <w:rPr>
          <w:rFonts w:hint="default" w:ascii="Times New Roman Regular" w:hAnsi="Times New Roman Regular" w:eastAsia="黑体" w:cs="Times New Roman Regular"/>
          <w:bCs/>
          <w:sz w:val="32"/>
          <w:szCs w:val="32"/>
          <w:shd w:val="clear" w:color="auto" w:fill="FFFFFF"/>
        </w:rPr>
        <w:t>附件5</w:t>
      </w:r>
    </w:p>
    <w:p w14:paraId="41322433">
      <w:pPr>
        <w:widowControl/>
        <w:spacing w:after="0" w:line="240" w:lineRule="auto"/>
        <w:jc w:val="center"/>
        <w:rPr>
          <w:rFonts w:hint="default" w:ascii="Times New Roman Regular" w:hAnsi="Times New Roman Regular" w:eastAsia="方正小标宋简体" w:cs="Times New Roman Regular"/>
          <w:bCs/>
          <w:sz w:val="44"/>
          <w:szCs w:val="44"/>
          <w:shd w:val="clear" w:color="auto" w:fill="FFFFFF"/>
        </w:rPr>
      </w:pPr>
      <w:r>
        <w:rPr>
          <w:rFonts w:hint="default" w:ascii="Times New Roman Regular" w:hAnsi="Times New Roman Regular" w:eastAsia="方正小标宋简体" w:cs="Times New Roman Regular"/>
          <w:bCs/>
          <w:sz w:val="44"/>
          <w:szCs w:val="44"/>
          <w:shd w:val="clear" w:color="auto" w:fill="FFFFFF"/>
        </w:rPr>
        <w:t>食品安全标准跟踪评价调查情况表</w:t>
      </w:r>
    </w:p>
    <w:p w14:paraId="713CB73D">
      <w:pPr>
        <w:pStyle w:val="4"/>
        <w:spacing w:before="0" w:after="0" w:line="560" w:lineRule="exact"/>
        <w:jc w:val="both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>单位：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     填表人：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       联系电话：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u w:val="single"/>
          <w:lang w:bidi="ar"/>
        </w:rPr>
        <w:t xml:space="preserve">              </w:t>
      </w:r>
      <w:r>
        <w:rPr>
          <w:rFonts w:hint="default" w:ascii="Times New Roman Regular" w:hAnsi="Times New Roman Regular" w:eastAsia="仿宋_GB2312" w:cs="Times New Roman Regular"/>
          <w:b w:val="0"/>
          <w:bCs/>
          <w:color w:val="000000"/>
          <w:kern w:val="0"/>
          <w:szCs w:val="32"/>
          <w:lang w:bidi="ar"/>
        </w:rPr>
        <w:t xml:space="preserve">    </w:t>
      </w:r>
    </w:p>
    <w:tbl>
      <w:tblPr>
        <w:tblStyle w:val="6"/>
        <w:tblW w:w="14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7748"/>
        <w:gridCol w:w="4170"/>
        <w:gridCol w:w="1149"/>
        <w:gridCol w:w="1149"/>
      </w:tblGrid>
      <w:tr w14:paraId="28C8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07EAAC8F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7748" w:type="dxa"/>
            <w:vAlign w:val="center"/>
          </w:tcPr>
          <w:p w14:paraId="42F8403E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  <w:t>标准名称</w:t>
            </w:r>
          </w:p>
        </w:tc>
        <w:tc>
          <w:tcPr>
            <w:tcW w:w="4170" w:type="dxa"/>
            <w:vAlign w:val="center"/>
          </w:tcPr>
          <w:p w14:paraId="3221BCB5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  <w:t>调查机构类别及数量</w:t>
            </w:r>
          </w:p>
        </w:tc>
        <w:tc>
          <w:tcPr>
            <w:tcW w:w="1149" w:type="dxa"/>
            <w:vAlign w:val="center"/>
          </w:tcPr>
          <w:p w14:paraId="3BD42C23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  <w:t>调查数</w:t>
            </w:r>
          </w:p>
        </w:tc>
        <w:tc>
          <w:tcPr>
            <w:tcW w:w="1149" w:type="dxa"/>
            <w:vAlign w:val="center"/>
          </w:tcPr>
          <w:p w14:paraId="7456BE07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sz w:val="24"/>
                <w:shd w:val="clear" w:color="auto" w:fill="FFFFFF"/>
              </w:rPr>
              <w:t>意见数</w:t>
            </w:r>
          </w:p>
        </w:tc>
      </w:tr>
      <w:tr w14:paraId="3ABD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Merge w:val="restart"/>
            <w:vAlign w:val="center"/>
          </w:tcPr>
          <w:p w14:paraId="7DDC0BC8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napToGrid w:val="0"/>
                <w:sz w:val="24"/>
                <w:shd w:val="clear" w:color="auto" w:fill="FFFFFF"/>
              </w:rPr>
              <w:t>例</w:t>
            </w:r>
          </w:p>
        </w:tc>
        <w:tc>
          <w:tcPr>
            <w:tcW w:w="7748" w:type="dxa"/>
            <w:vMerge w:val="restart"/>
            <w:vAlign w:val="center"/>
          </w:tcPr>
          <w:p w14:paraId="6233500E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  <w:t>xxx</w:t>
            </w:r>
          </w:p>
        </w:tc>
        <w:tc>
          <w:tcPr>
            <w:tcW w:w="4170" w:type="dxa"/>
            <w:vAlign w:val="center"/>
          </w:tcPr>
          <w:p w14:paraId="5425DF92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乳制品企业xx家</w:t>
            </w:r>
          </w:p>
        </w:tc>
        <w:tc>
          <w:tcPr>
            <w:tcW w:w="1149" w:type="dxa"/>
            <w:vMerge w:val="restart"/>
            <w:vAlign w:val="center"/>
          </w:tcPr>
          <w:p w14:paraId="473A7A3B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  <w:t>xx</w:t>
            </w:r>
          </w:p>
        </w:tc>
        <w:tc>
          <w:tcPr>
            <w:tcW w:w="1149" w:type="dxa"/>
            <w:vMerge w:val="restart"/>
            <w:vAlign w:val="center"/>
          </w:tcPr>
          <w:p w14:paraId="7EE7EBA6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  <w:t>xx</w:t>
            </w:r>
          </w:p>
        </w:tc>
      </w:tr>
      <w:tr w14:paraId="1E0A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Merge w:val="continue"/>
            <w:vAlign w:val="center"/>
          </w:tcPr>
          <w:p w14:paraId="33461810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7748" w:type="dxa"/>
            <w:vMerge w:val="continue"/>
            <w:vAlign w:val="center"/>
          </w:tcPr>
          <w:p w14:paraId="10E33CF3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4170" w:type="dxa"/>
            <w:vAlign w:val="center"/>
          </w:tcPr>
          <w:p w14:paraId="12ADBF7F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……企业xx家</w:t>
            </w:r>
          </w:p>
        </w:tc>
        <w:tc>
          <w:tcPr>
            <w:tcW w:w="1149" w:type="dxa"/>
            <w:vMerge w:val="continue"/>
            <w:vAlign w:val="center"/>
          </w:tcPr>
          <w:p w14:paraId="66F525E5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Merge w:val="continue"/>
            <w:vAlign w:val="center"/>
          </w:tcPr>
          <w:p w14:paraId="61E551CA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</w:tr>
      <w:tr w14:paraId="73126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Merge w:val="continue"/>
            <w:vAlign w:val="center"/>
          </w:tcPr>
          <w:p w14:paraId="6AB3B067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48" w:type="dxa"/>
            <w:vMerge w:val="continue"/>
            <w:vAlign w:val="center"/>
          </w:tcPr>
          <w:p w14:paraId="4C2934D3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170" w:type="dxa"/>
            <w:vAlign w:val="center"/>
          </w:tcPr>
          <w:p w14:paraId="62ED01A0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科研机构xx家</w:t>
            </w:r>
          </w:p>
        </w:tc>
        <w:tc>
          <w:tcPr>
            <w:tcW w:w="1149" w:type="dxa"/>
            <w:vMerge w:val="continue"/>
            <w:vAlign w:val="center"/>
          </w:tcPr>
          <w:p w14:paraId="2B722915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Merge w:val="continue"/>
            <w:vAlign w:val="center"/>
          </w:tcPr>
          <w:p w14:paraId="06FA078D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</w:tr>
      <w:tr w14:paraId="1ACE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Merge w:val="continue"/>
            <w:vAlign w:val="center"/>
          </w:tcPr>
          <w:p w14:paraId="32F925C1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48" w:type="dxa"/>
            <w:vMerge w:val="continue"/>
            <w:vAlign w:val="center"/>
          </w:tcPr>
          <w:p w14:paraId="4B1B81D9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170" w:type="dxa"/>
            <w:vAlign w:val="center"/>
          </w:tcPr>
          <w:p w14:paraId="5EF1BC09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检验机构xx家</w:t>
            </w:r>
          </w:p>
        </w:tc>
        <w:tc>
          <w:tcPr>
            <w:tcW w:w="1149" w:type="dxa"/>
            <w:vMerge w:val="continue"/>
            <w:vAlign w:val="center"/>
          </w:tcPr>
          <w:p w14:paraId="1621807B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Merge w:val="continue"/>
            <w:vAlign w:val="center"/>
          </w:tcPr>
          <w:p w14:paraId="4DAF78A6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</w:tr>
      <w:tr w14:paraId="79C0F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Merge w:val="continue"/>
            <w:vAlign w:val="center"/>
          </w:tcPr>
          <w:p w14:paraId="5AFF7B12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48" w:type="dxa"/>
            <w:vMerge w:val="continue"/>
            <w:vAlign w:val="center"/>
          </w:tcPr>
          <w:p w14:paraId="23D36EFC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170" w:type="dxa"/>
            <w:vAlign w:val="center"/>
          </w:tcPr>
          <w:p w14:paraId="7B43E29A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1149" w:type="dxa"/>
            <w:vMerge w:val="continue"/>
            <w:vAlign w:val="center"/>
          </w:tcPr>
          <w:p w14:paraId="0AA8C0CE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Merge w:val="continue"/>
            <w:vAlign w:val="center"/>
          </w:tcPr>
          <w:p w14:paraId="4B43EB1C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</w:tr>
      <w:tr w14:paraId="27067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0074834D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7748" w:type="dxa"/>
            <w:vAlign w:val="center"/>
          </w:tcPr>
          <w:p w14:paraId="2B039D0C">
            <w:pPr>
              <w:adjustRightInd w:val="0"/>
              <w:snapToGrid w:val="0"/>
              <w:spacing w:after="0" w:line="360" w:lineRule="exact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napToGrid w:val="0"/>
                <w:color w:val="000000"/>
                <w:kern w:val="0"/>
                <w:sz w:val="24"/>
              </w:rPr>
              <w:t>GB 2760-2024</w:t>
            </w: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《食品安全国家标准 食品添加剂使用标准》</w:t>
            </w:r>
          </w:p>
        </w:tc>
        <w:tc>
          <w:tcPr>
            <w:tcW w:w="4170" w:type="dxa"/>
          </w:tcPr>
          <w:p w14:paraId="44BCB029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5AE00772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6FE1C5CF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 w14:paraId="2D1A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6357FBA3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7748" w:type="dxa"/>
            <w:vAlign w:val="center"/>
          </w:tcPr>
          <w:p w14:paraId="13DC8AA7">
            <w:pPr>
              <w:adjustRightInd w:val="0"/>
              <w:snapToGrid w:val="0"/>
              <w:spacing w:after="0" w:line="360" w:lineRule="exact"/>
              <w:rPr>
                <w:rFonts w:hint="default" w:ascii="Times New Roman Regular" w:hAnsi="Times New Roman Regular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GB 7718-2025《食品安全国家标准 预包装食品标签通则》</w:t>
            </w:r>
          </w:p>
        </w:tc>
        <w:tc>
          <w:tcPr>
            <w:tcW w:w="4170" w:type="dxa"/>
          </w:tcPr>
          <w:p w14:paraId="63D58467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6417FBE3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3A92ECD3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 w14:paraId="28C1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332A4FE3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7748" w:type="dxa"/>
            <w:vAlign w:val="center"/>
          </w:tcPr>
          <w:p w14:paraId="53AAD2DE">
            <w:pPr>
              <w:adjustRightInd w:val="0"/>
              <w:snapToGrid w:val="0"/>
              <w:spacing w:after="0" w:line="360" w:lineRule="exact"/>
              <w:rPr>
                <w:rFonts w:hint="default" w:ascii="Times New Roman Regular" w:hAnsi="Times New Roman Regular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GB 28050-2025《食品安全国家标准 预包装食品营养标签通则》</w:t>
            </w:r>
          </w:p>
        </w:tc>
        <w:tc>
          <w:tcPr>
            <w:tcW w:w="4170" w:type="dxa"/>
          </w:tcPr>
          <w:p w14:paraId="2FF365C3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250599DC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21C3E7C6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 w14:paraId="3230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5DFFD5F9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7748" w:type="dxa"/>
            <w:vAlign w:val="center"/>
          </w:tcPr>
          <w:p w14:paraId="300AC357">
            <w:pPr>
              <w:adjustRightInd w:val="0"/>
              <w:snapToGrid w:val="0"/>
              <w:spacing w:after="0" w:line="360" w:lineRule="exact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DBS 12/001-2014《食品安全地方标准 工业化豆芽生产卫生规范》</w:t>
            </w:r>
          </w:p>
        </w:tc>
        <w:tc>
          <w:tcPr>
            <w:tcW w:w="4170" w:type="dxa"/>
          </w:tcPr>
          <w:p w14:paraId="00ADDB03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</w:tcPr>
          <w:p w14:paraId="4E2AE66B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</w:tcPr>
          <w:p w14:paraId="26C27785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 w14:paraId="1C9C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468B3678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7748" w:type="dxa"/>
            <w:vAlign w:val="center"/>
          </w:tcPr>
          <w:p w14:paraId="16A3402B">
            <w:pPr>
              <w:adjustRightInd w:val="0"/>
              <w:snapToGrid w:val="0"/>
              <w:spacing w:after="0" w:line="360" w:lineRule="exact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DBS 12/002-2024《食品安全地方标准 食品生产加工小作坊食品安全控制基本要求》</w:t>
            </w:r>
          </w:p>
        </w:tc>
        <w:tc>
          <w:tcPr>
            <w:tcW w:w="4170" w:type="dxa"/>
            <w:vAlign w:val="center"/>
          </w:tcPr>
          <w:p w14:paraId="43EA7DA0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  <w:vAlign w:val="center"/>
          </w:tcPr>
          <w:p w14:paraId="0488BC34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  <w:vAlign w:val="center"/>
          </w:tcPr>
          <w:p w14:paraId="45DF1499">
            <w:pPr>
              <w:adjustRightInd w:val="0"/>
              <w:snapToGrid w:val="0"/>
              <w:spacing w:after="0"/>
              <w:jc w:val="center"/>
              <w:rPr>
                <w:rFonts w:hint="default" w:ascii="Times New Roman Regular" w:hAnsi="Times New Roman Regular" w:eastAsia="黑体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 w14:paraId="03F6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3149E4E1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7748" w:type="dxa"/>
            <w:vAlign w:val="center"/>
          </w:tcPr>
          <w:p w14:paraId="1A9B921E">
            <w:pPr>
              <w:adjustRightInd w:val="0"/>
              <w:snapToGrid w:val="0"/>
              <w:spacing w:after="0" w:line="360" w:lineRule="exact"/>
              <w:rPr>
                <w:rFonts w:hint="default" w:ascii="Times New Roman Regular" w:hAnsi="Times New Roman Regular" w:cs="Times New Roman Regular"/>
                <w:snapToGrid w:val="0"/>
                <w:color w:val="00000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DBS 12/003-2024《食品安全地方标准 冷藏即食食品生产卫生规范》</w:t>
            </w:r>
          </w:p>
        </w:tc>
        <w:tc>
          <w:tcPr>
            <w:tcW w:w="4170" w:type="dxa"/>
          </w:tcPr>
          <w:p w14:paraId="6E82D2D4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6463BCB0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0D027B77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 w14:paraId="27AC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72B3F920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7748" w:type="dxa"/>
            <w:vAlign w:val="center"/>
          </w:tcPr>
          <w:p w14:paraId="3F4F7274">
            <w:pPr>
              <w:adjustRightInd w:val="0"/>
              <w:snapToGrid w:val="0"/>
              <w:spacing w:after="0" w:line="360" w:lineRule="exac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DBS 12/004-2024《食品安全地方标准 集体用餐配送膳食》</w:t>
            </w:r>
          </w:p>
        </w:tc>
        <w:tc>
          <w:tcPr>
            <w:tcW w:w="4170" w:type="dxa"/>
          </w:tcPr>
          <w:p w14:paraId="320335E7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30BA51CC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397DD8F6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  <w:tr w14:paraId="1D87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6" w:type="dxa"/>
            <w:vAlign w:val="center"/>
          </w:tcPr>
          <w:p w14:paraId="06E3EBE2">
            <w:pPr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 Regular" w:hAnsi="Times New Roman Regular" w:eastAsia="仿宋_GB2312" w:cs="Times New Roman Regular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748" w:type="dxa"/>
            <w:vAlign w:val="center"/>
          </w:tcPr>
          <w:p w14:paraId="61516ACD">
            <w:pPr>
              <w:adjustRightInd w:val="0"/>
              <w:snapToGrid w:val="0"/>
              <w:spacing w:after="0" w:line="360" w:lineRule="exac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4170" w:type="dxa"/>
          </w:tcPr>
          <w:p w14:paraId="737CEB67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2E069B9E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149" w:type="dxa"/>
          </w:tcPr>
          <w:p w14:paraId="6F7EADC2">
            <w:pPr>
              <w:adjustRightInd w:val="0"/>
              <w:snapToGrid w:val="0"/>
              <w:spacing w:after="0"/>
              <w:jc w:val="left"/>
              <w:rPr>
                <w:rFonts w:hint="default" w:ascii="Times New Roman Regular" w:hAnsi="Times New Roman Regular" w:eastAsia="仿宋" w:cs="Times New Roman Regular"/>
                <w:snapToGrid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2A961108">
      <w:pPr>
        <w:pStyle w:val="4"/>
        <w:spacing w:before="0" w:after="0" w:line="560" w:lineRule="exact"/>
        <w:ind w:firstLine="654" w:firstLineChars="200"/>
        <w:jc w:val="both"/>
        <w:rPr>
          <w:rFonts w:hint="default" w:ascii="Times New Roman Regular" w:hAnsi="Times New Roman Regular" w:eastAsia="仿宋_GB2312" w:cs="Times New Roman Regular"/>
          <w:b w:val="0"/>
          <w:bCs/>
          <w:szCs w:val="32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Cs w:val="32"/>
        </w:rPr>
        <w:t>注：1、调查机构类别分为企业、检验、科研、教学机构等;</w:t>
      </w:r>
    </w:p>
    <w:p w14:paraId="679E88F2">
      <w:pPr>
        <w:pStyle w:val="4"/>
        <w:spacing w:before="0" w:after="0" w:line="560" w:lineRule="exact"/>
        <w:ind w:firstLine="654" w:firstLineChars="200"/>
        <w:jc w:val="both"/>
        <w:rPr>
          <w:rFonts w:hint="eastAsia"/>
          <w:lang w:eastAsia="zh-CN"/>
        </w:rPr>
      </w:pPr>
      <w:r>
        <w:rPr>
          <w:rFonts w:hint="default" w:ascii="Times New Roman Regular" w:hAnsi="Times New Roman Regular" w:eastAsia="仿宋_GB2312" w:cs="Times New Roman Regular"/>
          <w:b w:val="0"/>
          <w:bCs/>
          <w:szCs w:val="32"/>
        </w:rPr>
        <w:t xml:space="preserve">    2、调查类别为企业时，应按附件1调查内容所列企业类型分别统计。</w:t>
      </w:r>
    </w:p>
    <w:p w14:paraId="7200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sectPr>
      <w:footerReference r:id="rId6" w:type="default"/>
      <w:pgSz w:w="16838" w:h="11906" w:orient="landscape"/>
      <w:pgMar w:top="1531" w:right="2098" w:bottom="1531" w:left="198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3AF85">
    <w:pPr>
      <w:pStyle w:val="2"/>
      <w:spacing w:after="0" w:line="240" w:lineRule="auto"/>
      <w:jc w:val="both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BC8128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BC8128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3BBE5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C3A59D">
                          <w:pPr>
                            <w:pStyle w:val="2"/>
                            <w:spacing w:after="0" w:line="240" w:lineRule="auto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A59D">
                    <w:pPr>
                      <w:pStyle w:val="2"/>
                      <w:spacing w:after="0" w:line="240" w:lineRule="auto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85A5F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9A8CEC">
                          <w:pPr>
                            <w:pStyle w:val="2"/>
                            <w:spacing w:after="0" w:line="240" w:lineRule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//D+E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mD3Lwlbv&#10;LI/QUR5vV8cAOZPKUZROCXQnHjB9qU/9psTx/vOcoh7/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//w/h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A8CEC">
                    <w:pPr>
                      <w:pStyle w:val="2"/>
                      <w:spacing w:after="0" w:line="240" w:lineRule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7B250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6DE1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6DE1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29DAF"/>
    <w:multiLevelType w:val="singleLevel"/>
    <w:tmpl w:val="81129D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mFiZjZhZmRjYzljNTkzODYxNDllMjVkYWRhZjgifQ=="/>
  </w:docVars>
  <w:rsids>
    <w:rsidRoot w:val="3AAB1E04"/>
    <w:rsid w:val="004F5B15"/>
    <w:rsid w:val="01C845AC"/>
    <w:rsid w:val="027E0277"/>
    <w:rsid w:val="02B0310F"/>
    <w:rsid w:val="030376E3"/>
    <w:rsid w:val="03241355"/>
    <w:rsid w:val="04DA62D4"/>
    <w:rsid w:val="05B25CDD"/>
    <w:rsid w:val="05B45F7B"/>
    <w:rsid w:val="062E4A77"/>
    <w:rsid w:val="06DB53D8"/>
    <w:rsid w:val="08C9728E"/>
    <w:rsid w:val="09D51D99"/>
    <w:rsid w:val="0B8E420A"/>
    <w:rsid w:val="0E4B61A1"/>
    <w:rsid w:val="0F3E45C9"/>
    <w:rsid w:val="0F6E05DA"/>
    <w:rsid w:val="10C75DB2"/>
    <w:rsid w:val="11B261E6"/>
    <w:rsid w:val="12064C46"/>
    <w:rsid w:val="122D02D9"/>
    <w:rsid w:val="128560CF"/>
    <w:rsid w:val="131619B5"/>
    <w:rsid w:val="13E56991"/>
    <w:rsid w:val="13F51386"/>
    <w:rsid w:val="143771ED"/>
    <w:rsid w:val="14A43FE2"/>
    <w:rsid w:val="15495527"/>
    <w:rsid w:val="15A801E6"/>
    <w:rsid w:val="15AF7257"/>
    <w:rsid w:val="17887D5F"/>
    <w:rsid w:val="18D36537"/>
    <w:rsid w:val="195A1FF2"/>
    <w:rsid w:val="1A4626CC"/>
    <w:rsid w:val="1AB30CFF"/>
    <w:rsid w:val="1B056B32"/>
    <w:rsid w:val="1B2A1FB6"/>
    <w:rsid w:val="1B6A0FC4"/>
    <w:rsid w:val="1B6A60FA"/>
    <w:rsid w:val="1E311151"/>
    <w:rsid w:val="1F580BDA"/>
    <w:rsid w:val="20AE2239"/>
    <w:rsid w:val="20CE6C4D"/>
    <w:rsid w:val="21C26CCA"/>
    <w:rsid w:val="22864B1C"/>
    <w:rsid w:val="22A67CBA"/>
    <w:rsid w:val="24030E16"/>
    <w:rsid w:val="240E2218"/>
    <w:rsid w:val="24F450E7"/>
    <w:rsid w:val="24F5112A"/>
    <w:rsid w:val="26154253"/>
    <w:rsid w:val="26462E73"/>
    <w:rsid w:val="268A48BC"/>
    <w:rsid w:val="27A110F5"/>
    <w:rsid w:val="280F7021"/>
    <w:rsid w:val="28E05833"/>
    <w:rsid w:val="2B39752B"/>
    <w:rsid w:val="2B4127A3"/>
    <w:rsid w:val="2DE918B9"/>
    <w:rsid w:val="2E2F6D2F"/>
    <w:rsid w:val="3152520E"/>
    <w:rsid w:val="320C61BE"/>
    <w:rsid w:val="327F0285"/>
    <w:rsid w:val="33F17A7B"/>
    <w:rsid w:val="347B0F20"/>
    <w:rsid w:val="358B4007"/>
    <w:rsid w:val="385E0B9A"/>
    <w:rsid w:val="38EC5F48"/>
    <w:rsid w:val="38FB265D"/>
    <w:rsid w:val="39627E83"/>
    <w:rsid w:val="39D30548"/>
    <w:rsid w:val="3AAB1E04"/>
    <w:rsid w:val="3AE33E37"/>
    <w:rsid w:val="3B1E43B3"/>
    <w:rsid w:val="3BAB9419"/>
    <w:rsid w:val="3C387F25"/>
    <w:rsid w:val="3C4A3258"/>
    <w:rsid w:val="3C850B8E"/>
    <w:rsid w:val="3D597B1B"/>
    <w:rsid w:val="3E0A1D58"/>
    <w:rsid w:val="404E573A"/>
    <w:rsid w:val="413D6D08"/>
    <w:rsid w:val="419400DA"/>
    <w:rsid w:val="41C335A5"/>
    <w:rsid w:val="422E38E0"/>
    <w:rsid w:val="42825E6D"/>
    <w:rsid w:val="434B5199"/>
    <w:rsid w:val="43547186"/>
    <w:rsid w:val="43D30430"/>
    <w:rsid w:val="44F92825"/>
    <w:rsid w:val="4698770F"/>
    <w:rsid w:val="46A9250C"/>
    <w:rsid w:val="472409CB"/>
    <w:rsid w:val="47C0229D"/>
    <w:rsid w:val="48504F86"/>
    <w:rsid w:val="4A0D1E66"/>
    <w:rsid w:val="4A392FB7"/>
    <w:rsid w:val="4AF84C20"/>
    <w:rsid w:val="4E3C3076"/>
    <w:rsid w:val="4EAA6232"/>
    <w:rsid w:val="515F1DCB"/>
    <w:rsid w:val="5217644D"/>
    <w:rsid w:val="5276096C"/>
    <w:rsid w:val="52B8171C"/>
    <w:rsid w:val="52C76C27"/>
    <w:rsid w:val="52E33AC0"/>
    <w:rsid w:val="5543118E"/>
    <w:rsid w:val="554D10C7"/>
    <w:rsid w:val="5568348D"/>
    <w:rsid w:val="55AA2C3A"/>
    <w:rsid w:val="567A298E"/>
    <w:rsid w:val="58665841"/>
    <w:rsid w:val="591876AE"/>
    <w:rsid w:val="598349C9"/>
    <w:rsid w:val="59DC460D"/>
    <w:rsid w:val="5AF02414"/>
    <w:rsid w:val="5AFA1D49"/>
    <w:rsid w:val="5B3C886D"/>
    <w:rsid w:val="5B6413FD"/>
    <w:rsid w:val="5B9A0DFA"/>
    <w:rsid w:val="5C333BAD"/>
    <w:rsid w:val="5C5D1D61"/>
    <w:rsid w:val="5C9B5433"/>
    <w:rsid w:val="5D89180F"/>
    <w:rsid w:val="5EA90834"/>
    <w:rsid w:val="5F6C07F5"/>
    <w:rsid w:val="603440FE"/>
    <w:rsid w:val="612D68E5"/>
    <w:rsid w:val="62A91CD2"/>
    <w:rsid w:val="63910911"/>
    <w:rsid w:val="64E2640D"/>
    <w:rsid w:val="661848D1"/>
    <w:rsid w:val="66513968"/>
    <w:rsid w:val="668F2BF0"/>
    <w:rsid w:val="66CA526B"/>
    <w:rsid w:val="66D7199B"/>
    <w:rsid w:val="66E130FE"/>
    <w:rsid w:val="676F5A4C"/>
    <w:rsid w:val="692E2B62"/>
    <w:rsid w:val="6A521020"/>
    <w:rsid w:val="6A535578"/>
    <w:rsid w:val="6B6A05EB"/>
    <w:rsid w:val="6CE6697F"/>
    <w:rsid w:val="6CEE4F76"/>
    <w:rsid w:val="6DC843F3"/>
    <w:rsid w:val="6E295CCE"/>
    <w:rsid w:val="6F116467"/>
    <w:rsid w:val="6F153E5C"/>
    <w:rsid w:val="6FD50D3C"/>
    <w:rsid w:val="718B55F7"/>
    <w:rsid w:val="71BC7CD8"/>
    <w:rsid w:val="71FDE2AA"/>
    <w:rsid w:val="72557EF5"/>
    <w:rsid w:val="73B4C6F8"/>
    <w:rsid w:val="74EB4D2A"/>
    <w:rsid w:val="75633613"/>
    <w:rsid w:val="77A8625B"/>
    <w:rsid w:val="79A61973"/>
    <w:rsid w:val="7AE55E77"/>
    <w:rsid w:val="7DFD92FD"/>
    <w:rsid w:val="7EAA3560"/>
    <w:rsid w:val="9FBF2C05"/>
    <w:rsid w:val="CF9C8C70"/>
    <w:rsid w:val="EFF769DF"/>
    <w:rsid w:val="FF42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4788</Words>
  <Characters>5266</Characters>
  <Lines>0</Lines>
  <Paragraphs>0</Paragraphs>
  <TotalTime>25</TotalTime>
  <ScaleCrop>false</ScaleCrop>
  <LinksUpToDate>false</LinksUpToDate>
  <CharactersWithSpaces>5851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2024-03-17T05:31:00Z</dcterms:created>
  <dc:creator>Administrator</dc:creator>
  <cp:lastModifiedBy>问号</cp:lastModifiedBy>
  <cp:lastPrinted>2025-10-10T09:22:00Z</cp:lastPrinted>
  <dcterms:modified xsi:type="dcterms:W3CDTF">2025-10-29T08:56:00Z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A712FA67A9124E429D7D140D877538F6_13</vt:lpwstr>
  </property>
</Properties>
</file>