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22DE"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1A4EE2A1"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22224473"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7EFC92FB"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2592A37A"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32DD3161"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46F814D5"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56EA1BA4" w14:textId="77777777" w:rsidR="00C90124" w:rsidRDefault="00C90124">
      <w:pPr>
        <w:autoSpaceDE w:val="0"/>
        <w:autoSpaceDN w:val="0"/>
        <w:adjustRightInd w:val="0"/>
        <w:jc w:val="center"/>
        <w:rPr>
          <w:rFonts w:ascii="Times New Roman" w:eastAsia="方正小标宋简体" w:hAnsi="Times New Roman" w:cs="方正小标宋简体"/>
          <w:kern w:val="0"/>
          <w:sz w:val="48"/>
          <w:szCs w:val="48"/>
          <w:lang w:val="zh-CN"/>
        </w:rPr>
      </w:pPr>
    </w:p>
    <w:p w14:paraId="6FAD290A" w14:textId="77777777" w:rsidR="00C90124" w:rsidRDefault="00A7643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天津市滨海新区海滨街港西社区卫生服务中心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38DAC5C3" w14:textId="77777777" w:rsidR="00C90124" w:rsidRDefault="00C90124">
      <w:pPr>
        <w:autoSpaceDE w:val="0"/>
        <w:autoSpaceDN w:val="0"/>
        <w:adjustRightInd w:val="0"/>
        <w:spacing w:line="580" w:lineRule="exact"/>
        <w:jc w:val="center"/>
        <w:rPr>
          <w:rFonts w:ascii="Times New Roman" w:eastAsia="黑体" w:hAnsi="Times New Roman" w:cs="黑体"/>
          <w:sz w:val="30"/>
          <w:szCs w:val="30"/>
        </w:rPr>
      </w:pPr>
    </w:p>
    <w:p w14:paraId="43B78C5C" w14:textId="77777777" w:rsidR="00C90124" w:rsidRDefault="00C90124">
      <w:pPr>
        <w:autoSpaceDE w:val="0"/>
        <w:autoSpaceDN w:val="0"/>
        <w:adjustRightInd w:val="0"/>
        <w:spacing w:line="580" w:lineRule="exact"/>
        <w:jc w:val="center"/>
        <w:rPr>
          <w:rFonts w:ascii="Times New Roman" w:eastAsia="黑体" w:hAnsi="Times New Roman" w:cs="黑体"/>
          <w:sz w:val="30"/>
          <w:szCs w:val="30"/>
        </w:rPr>
      </w:pPr>
    </w:p>
    <w:p w14:paraId="73104759" w14:textId="77777777" w:rsidR="00C90124" w:rsidRDefault="00C90124">
      <w:pPr>
        <w:autoSpaceDE w:val="0"/>
        <w:autoSpaceDN w:val="0"/>
        <w:adjustRightInd w:val="0"/>
        <w:spacing w:line="580" w:lineRule="exact"/>
        <w:jc w:val="center"/>
        <w:rPr>
          <w:rFonts w:ascii="Times New Roman" w:eastAsia="黑体" w:hAnsi="Times New Roman" w:cs="黑体"/>
          <w:sz w:val="30"/>
          <w:szCs w:val="30"/>
        </w:rPr>
      </w:pPr>
    </w:p>
    <w:p w14:paraId="64B86B29" w14:textId="77777777" w:rsidR="00C90124" w:rsidRDefault="00C90124">
      <w:pPr>
        <w:autoSpaceDE w:val="0"/>
        <w:autoSpaceDN w:val="0"/>
        <w:adjustRightInd w:val="0"/>
        <w:spacing w:line="580" w:lineRule="exact"/>
        <w:jc w:val="center"/>
        <w:rPr>
          <w:rFonts w:ascii="Times New Roman" w:eastAsia="黑体" w:hAnsi="Times New Roman" w:cs="黑体"/>
          <w:sz w:val="30"/>
          <w:szCs w:val="30"/>
        </w:rPr>
      </w:pPr>
    </w:p>
    <w:p w14:paraId="1ACA234B" w14:textId="77777777" w:rsidR="00C90124" w:rsidRDefault="00C90124">
      <w:pPr>
        <w:autoSpaceDE w:val="0"/>
        <w:autoSpaceDN w:val="0"/>
        <w:adjustRightInd w:val="0"/>
        <w:spacing w:line="580" w:lineRule="exact"/>
        <w:jc w:val="center"/>
        <w:rPr>
          <w:rFonts w:ascii="Times New Roman" w:eastAsia="黑体" w:hAnsi="Times New Roman" w:cs="黑体"/>
          <w:sz w:val="30"/>
          <w:szCs w:val="30"/>
        </w:rPr>
      </w:pPr>
    </w:p>
    <w:p w14:paraId="7DE8C70C" w14:textId="77777777" w:rsidR="00C90124" w:rsidRDefault="00A7643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1234B539" w14:textId="77777777" w:rsidR="00C90124" w:rsidRDefault="00A7643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21206223" w14:textId="77777777" w:rsidR="00C90124" w:rsidRDefault="00C90124">
      <w:pPr>
        <w:autoSpaceDE w:val="0"/>
        <w:autoSpaceDN w:val="0"/>
        <w:adjustRightInd w:val="0"/>
        <w:spacing w:line="600" w:lineRule="exact"/>
        <w:jc w:val="left"/>
        <w:rPr>
          <w:rFonts w:ascii="Times New Roman" w:eastAsia="黑体" w:hAnsi="Times New Roman" w:cs="黑体"/>
          <w:kern w:val="0"/>
          <w:sz w:val="30"/>
          <w:szCs w:val="30"/>
        </w:rPr>
      </w:pPr>
    </w:p>
    <w:p w14:paraId="0A0A0825" w14:textId="77777777" w:rsidR="00C90124" w:rsidRDefault="00A7643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112A3C7A"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2CBC7529"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972973B" w14:textId="77777777" w:rsidR="00C90124" w:rsidRDefault="00A7643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114D9D40"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41320066"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58120DB9"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4A43563A"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3C41702E"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715EEA8A"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1B013627"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5F5DE10C"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2F971491"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49CAD9CA"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641F3C68"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0F850CF2"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0114B673" w14:textId="77777777" w:rsidR="00C90124" w:rsidRDefault="00A7643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104409CC"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0C573D3"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0498F882"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11313E28"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734BB59F"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79BECBBD"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2CB1861D"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58B374BF"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1ED0923D"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42DF03B6"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0D18EC59"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74B732F6"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427FFD45"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DF41EC0" w14:textId="77777777" w:rsidR="00C90124" w:rsidRDefault="00A7643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164B4132" w14:textId="77777777" w:rsidR="00C90124" w:rsidRDefault="00A7643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7E5FFCFE" w14:textId="77777777" w:rsidR="00C90124" w:rsidRDefault="00A7643D">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25E2071D" w14:textId="77777777" w:rsidR="00C90124" w:rsidRDefault="00A7643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26B39223" w14:textId="77777777" w:rsidR="00C90124" w:rsidRDefault="00A7643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02C5BB30"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天津市滨海新区海滨街港西社区卫生服务中心是一家财政补助差额单位，注册资本为</w:t>
      </w:r>
      <w:r>
        <w:rPr>
          <w:rFonts w:ascii="Times New Roman" w:eastAsia="仿宋_GB2312" w:hAnsi="Times New Roman" w:cs="仿宋_GB2312" w:hint="eastAsia"/>
          <w:sz w:val="30"/>
          <w:szCs w:val="30"/>
        </w:rPr>
        <w:t>154</w:t>
      </w:r>
      <w:r>
        <w:rPr>
          <w:rFonts w:ascii="Times New Roman" w:eastAsia="仿宋_GB2312" w:hAnsi="Times New Roman" w:cs="仿宋_GB2312" w:hint="eastAsia"/>
          <w:sz w:val="30"/>
          <w:szCs w:val="30"/>
        </w:rPr>
        <w:t>万元。截至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日，我单位实有人员</w:t>
      </w:r>
      <w:r>
        <w:rPr>
          <w:rFonts w:ascii="Times New Roman" w:eastAsia="仿宋_GB2312" w:hAnsi="Times New Roman" w:cs="仿宋_GB2312" w:hint="eastAsia"/>
          <w:sz w:val="30"/>
          <w:szCs w:val="30"/>
        </w:rPr>
        <w:t>22</w:t>
      </w:r>
      <w:r>
        <w:rPr>
          <w:rFonts w:ascii="Times New Roman" w:eastAsia="仿宋_GB2312" w:hAnsi="Times New Roman" w:cs="仿宋_GB2312" w:hint="eastAsia"/>
          <w:sz w:val="30"/>
          <w:szCs w:val="30"/>
        </w:rPr>
        <w:t>人，其中：在职职工</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人，退休</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我中心认真贯彻落实卫健委的各项要求，在辖区范围内认真开展卫健委布置的各项公共卫生及医疗服务工作，全面开展慢性病管理、居民健康档案、计划免疫、妇儿保等公共卫生服务项目，承担疾病预防等公共卫生服务和一般常见病、多发病的疾病医疗服务，负责社区预防、保健医疗、健康教育、计划生育等工作。</w:t>
      </w:r>
    </w:p>
    <w:p w14:paraId="02B96E79" w14:textId="77777777" w:rsidR="00C90124" w:rsidRDefault="00A7643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340D1090"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64593EDF"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sz w:val="30"/>
          <w:szCs w:val="30"/>
        </w:rPr>
        <w:br w:type="page"/>
      </w:r>
    </w:p>
    <w:p w14:paraId="3F8E2A3A" w14:textId="77777777" w:rsidR="00C90124" w:rsidRDefault="00A7643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2BE04103" w14:textId="77777777" w:rsidR="00C90124" w:rsidRDefault="00C90124">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264101B5"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23E42CCB"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56A1993B"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04F8BAC3"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3915051B"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054940CB"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2C87E2BE"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02673417"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16E43BF4"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1A5D432A"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0B0DEE44" w14:textId="77777777" w:rsidR="00C90124" w:rsidRDefault="00A7643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64159AA2" w14:textId="77777777" w:rsidR="00C90124" w:rsidRDefault="00A7643D">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761520FD" w14:textId="77777777" w:rsidR="00C90124" w:rsidRDefault="00A7643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62E7C5F6" w14:textId="77777777" w:rsidR="00C90124" w:rsidRDefault="00A7643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
    <w:p w14:paraId="02E2E77F" w14:textId="77777777" w:rsidR="00C90124" w:rsidRDefault="00C90124">
      <w:pPr>
        <w:autoSpaceDE w:val="0"/>
        <w:autoSpaceDN w:val="0"/>
        <w:adjustRightInd w:val="0"/>
        <w:spacing w:line="600" w:lineRule="exact"/>
        <w:ind w:firstLine="601"/>
        <w:jc w:val="left"/>
        <w:rPr>
          <w:rFonts w:ascii="Times New Roman" w:eastAsia="仿宋_GB2312" w:hAnsi="Times New Roman" w:cs="仿宋_GB2312"/>
          <w:sz w:val="30"/>
          <w:szCs w:val="30"/>
        </w:rPr>
      </w:pPr>
    </w:p>
    <w:p w14:paraId="48BA65F3" w14:textId="77777777" w:rsidR="00C90124" w:rsidRDefault="00A7643D">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6679CFF2" w14:textId="77777777" w:rsidR="00C90124" w:rsidRDefault="00C90124">
      <w:pPr>
        <w:autoSpaceDE w:val="0"/>
        <w:autoSpaceDN w:val="0"/>
        <w:adjustRightInd w:val="0"/>
        <w:spacing w:line="580" w:lineRule="exact"/>
        <w:ind w:firstLine="600"/>
        <w:jc w:val="left"/>
        <w:rPr>
          <w:rFonts w:ascii="Times New Roman" w:eastAsia="黑体" w:hAnsi="Times New Roman" w:cs="黑体"/>
          <w:sz w:val="30"/>
          <w:szCs w:val="30"/>
          <w:lang w:val="zh-CN"/>
        </w:rPr>
      </w:pPr>
    </w:p>
    <w:p w14:paraId="249F6021"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041BEB92"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天津市滨海新区海滨街港西社区卫生服务中心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12,824,630.46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1,286,126.96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11.15%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年药品销售及自费疫苗接种增加。</w:t>
      </w:r>
    </w:p>
    <w:p w14:paraId="62CE061F"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7CE4E837"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11,919,596.73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381,093.23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年药品销售及自费疫苗接种增加。</w:t>
      </w:r>
    </w:p>
    <w:p w14:paraId="012B44EB" w14:textId="77777777" w:rsidR="00C90124" w:rsidRDefault="00A7643D">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6,591,233.30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55.3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58F23E32" w14:textId="77777777" w:rsidR="00C90124" w:rsidRDefault="00A7643D">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91B6A88"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3E3906A2"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CABFEE2"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5,321,683.83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44.65%</w:t>
      </w:r>
      <w:r>
        <w:rPr>
          <w:rFonts w:ascii="Times New Roman" w:eastAsia="仿宋_GB2312" w:hAnsi="Times New Roman" w:cs="仿宋_GB2312" w:hint="eastAsia"/>
          <w:sz w:val="30"/>
          <w:szCs w:val="30"/>
          <w:lang w:val="zh-CN"/>
        </w:rPr>
        <w:t>；</w:t>
      </w:r>
    </w:p>
    <w:p w14:paraId="25F8ED75"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6B4A1E4"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EC924C5"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60CC0CFC"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6,679.60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0.06%</w:t>
      </w:r>
      <w:r>
        <w:rPr>
          <w:rFonts w:ascii="Times New Roman" w:eastAsia="仿宋_GB2312" w:hAnsi="Times New Roman" w:cs="仿宋_GB2312" w:hint="eastAsia"/>
          <w:sz w:val="30"/>
          <w:szCs w:val="30"/>
          <w:lang w:val="zh-CN"/>
        </w:rPr>
        <w:t>。</w:t>
      </w:r>
    </w:p>
    <w:p w14:paraId="3592BACF"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79098843"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11,914,745.64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391,700.89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年药品销售及自费疫苗接种增加。</w:t>
      </w:r>
    </w:p>
    <w:p w14:paraId="26A23AD9"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9,654,320.64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81.03%</w:t>
      </w:r>
      <w:r>
        <w:rPr>
          <w:rFonts w:ascii="Times New Roman" w:eastAsia="仿宋_GB2312" w:hAnsi="Times New Roman" w:cs="仿宋_GB2312" w:hint="eastAsia"/>
          <w:sz w:val="30"/>
          <w:szCs w:val="30"/>
        </w:rPr>
        <w:t>；</w:t>
      </w:r>
    </w:p>
    <w:p w14:paraId="1857F345"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2,260,425.00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18.97%</w:t>
      </w:r>
      <w:r>
        <w:rPr>
          <w:rFonts w:ascii="Times New Roman" w:eastAsia="仿宋_GB2312" w:hAnsi="Times New Roman" w:cs="仿宋_GB2312" w:hint="eastAsia"/>
          <w:sz w:val="30"/>
          <w:szCs w:val="30"/>
        </w:rPr>
        <w:t>；</w:t>
      </w:r>
    </w:p>
    <w:p w14:paraId="68E15F16"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2C880C89"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27BF1C4C" w14:textId="77777777" w:rsidR="00C90124" w:rsidRDefault="00A7643D">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041447AE"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3D3AE2F5"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6,591,233.30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643,323.60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10.82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人员薪级岗位变动。</w:t>
      </w:r>
    </w:p>
    <w:p w14:paraId="2F17473C"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14:paraId="6047303A" w14:textId="77777777" w:rsidR="00C90124" w:rsidRDefault="00A7643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510E5D3D" w14:textId="77777777" w:rsidR="00C90124" w:rsidRDefault="00A7643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6,591,233.30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55.32%</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643,323.60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10.82%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：人员薪级岗位变动。</w:t>
      </w:r>
    </w:p>
    <w:p w14:paraId="37D35663" w14:textId="77777777" w:rsidR="00C90124" w:rsidRDefault="00A7643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6AF53A7C" w14:textId="77777777" w:rsidR="00C90124" w:rsidRDefault="00A7643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6,591,233.30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6591233.3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14:paraId="50050336" w14:textId="77777777" w:rsidR="00C90124" w:rsidRDefault="00A7643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00F9EAF0"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4,854,500.00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6,591,233.30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135.78%</w:t>
      </w:r>
      <w:r>
        <w:rPr>
          <w:rFonts w:ascii="Times New Roman" w:eastAsia="仿宋_GB2312" w:hAnsi="Times New Roman" w:cs="仿宋_GB2312" w:hint="eastAsia"/>
          <w:kern w:val="0"/>
          <w:sz w:val="30"/>
          <w:szCs w:val="30"/>
        </w:rPr>
        <w:t>。其中：</w:t>
      </w:r>
    </w:p>
    <w:p w14:paraId="1CC1B5D3" w14:textId="77777777" w:rsidR="00C90124" w:rsidRDefault="00A7643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卫生健康支出（类）基层医疗卫生机构（款）城市社区卫生机构（项）年初预算为</w:t>
      </w:r>
      <w:r>
        <w:rPr>
          <w:rFonts w:ascii="Times New Roman" w:eastAsia="仿宋_GB2312" w:hAnsi="Times New Roman" w:cs="仿宋_GB2312" w:hint="eastAsia"/>
          <w:sz w:val="30"/>
          <w:szCs w:val="30"/>
        </w:rPr>
        <w:t>4004500.00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4530808.30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113.15%</w:t>
      </w:r>
      <w:r>
        <w:rPr>
          <w:rFonts w:ascii="Times New Roman" w:eastAsia="仿宋_GB2312" w:hAnsi="Times New Roman" w:cs="仿宋_GB2312" w:hint="eastAsia"/>
          <w:sz w:val="30"/>
          <w:szCs w:val="30"/>
        </w:rPr>
        <w:t>，决算数大于年初预算数的主要原因是人员薪资结构调整。</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卫生健康支出（类）基层医疗卫生机构（款）乡镇卫生院（项）年初预算为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117471.00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117471.00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，决算数等于追加预算数的主要原因是追加预算用于增加乡医零差率补助。</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卫生健康支出（类）公共卫生（款）基本公共卫生服务（项）</w:t>
      </w:r>
      <w:r>
        <w:rPr>
          <w:rFonts w:ascii="Times New Roman" w:eastAsia="仿宋_GB2312" w:hAnsi="Times New Roman" w:cs="仿宋_GB2312" w:hint="eastAsia"/>
          <w:sz w:val="30"/>
          <w:szCs w:val="30"/>
        </w:rPr>
        <w:lastRenderedPageBreak/>
        <w:t>年初预算为</w:t>
      </w:r>
      <w:r>
        <w:rPr>
          <w:rFonts w:ascii="Times New Roman" w:eastAsia="仿宋_GB2312" w:hAnsi="Times New Roman" w:cs="仿宋_GB2312" w:hint="eastAsia"/>
          <w:sz w:val="30"/>
          <w:szCs w:val="30"/>
        </w:rPr>
        <w:t>850000.00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1011632.80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1861632.80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219.02%</w:t>
      </w:r>
      <w:r>
        <w:rPr>
          <w:rFonts w:ascii="Times New Roman" w:eastAsia="仿宋_GB2312" w:hAnsi="Times New Roman" w:cs="仿宋_GB2312" w:hint="eastAsia"/>
          <w:sz w:val="30"/>
          <w:szCs w:val="30"/>
        </w:rPr>
        <w:t>，决算数大于年初预算数的主要原因是追加预算用于基本公共卫生项目支出。</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24567.00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24567.00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，决算数等于追加预算数的主要原因是追加预算用于追加重大传染病防控经费。</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卫生健康支出（类）公共卫生（款）其他公共卫生服务（项）年</w:t>
      </w:r>
      <w:r>
        <w:rPr>
          <w:rFonts w:ascii="Times New Roman" w:eastAsia="仿宋_GB2312" w:hAnsi="Times New Roman" w:cs="仿宋_GB2312" w:hint="eastAsia"/>
          <w:sz w:val="30"/>
          <w:szCs w:val="30"/>
        </w:rPr>
        <w:t>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3612.00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3612.00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，决算数等于追加预算数的主要原因是追加预算用于儿童先天性疾病筛查与救助经费。</w:t>
      </w:r>
    </w:p>
    <w:p w14:paraId="46E30C1A"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488D59D6" w14:textId="77777777" w:rsidR="00C90124" w:rsidRDefault="00A7643D">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4,330,808.30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255,626.60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人员薪级岗位变动。</w:t>
      </w:r>
      <w:r>
        <w:rPr>
          <w:rFonts w:ascii="Times New Roman" w:eastAsia="仿宋_GB2312" w:hAnsi="Times New Roman" w:cs="仿宋_GB2312" w:hint="eastAsia"/>
          <w:kern w:val="0"/>
          <w:sz w:val="30"/>
          <w:szCs w:val="30"/>
        </w:rPr>
        <w:t>其中：</w:t>
      </w:r>
    </w:p>
    <w:p w14:paraId="3B4F884B" w14:textId="77777777" w:rsidR="00C90124" w:rsidRDefault="00A7643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4,217,209.10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基本工资、津贴补贴、绩效工资、机关事业单位基本养老保险缴费、职业年金缴费、职工基本医疗保险缴费、其他社会保障缴费、住房公积金、其他工资福利支出、退休费、奖励金；</w:t>
      </w:r>
    </w:p>
    <w:p w14:paraId="3AA2DE6E" w14:textId="77777777" w:rsidR="00C90124" w:rsidRDefault="00A7643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113,599.20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印刷费、取暖费、维修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lastRenderedPageBreak/>
        <w:t>费、工会经费、福利费、其他商品和服务支出。</w:t>
      </w:r>
    </w:p>
    <w:p w14:paraId="5ABAA838"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6B32D8D9" w14:textId="77777777" w:rsidR="00C90124" w:rsidRDefault="00A7643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p>
    <w:p w14:paraId="148166A7" w14:textId="77777777" w:rsidR="00C90124" w:rsidRDefault="00A7643D">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27D3A712"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361E29EE" w14:textId="77777777" w:rsidR="00C90124" w:rsidRDefault="00A7643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天津市滨海新区海滨街港西社区卫生服务中心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p>
    <w:p w14:paraId="6263C688"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541F685D"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434DCBEF" w14:textId="77777777" w:rsidR="00C90124" w:rsidRDefault="00A7643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13F934C6" w14:textId="77777777" w:rsidR="00C90124" w:rsidRDefault="00A7643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w:t>
      </w:r>
      <w:r>
        <w:rPr>
          <w:rFonts w:ascii="Times New Roman" w:eastAsia="仿宋_GB2312" w:hAnsi="Times New Roman" w:cs="仿宋_GB2312" w:hint="eastAsia"/>
          <w:sz w:val="30"/>
          <w:szCs w:val="30"/>
        </w:rPr>
        <w:lastRenderedPageBreak/>
        <w:t>未用一般公共预算列支“三公”经费。</w:t>
      </w:r>
    </w:p>
    <w:p w14:paraId="06FFA561" w14:textId="77777777" w:rsidR="00C90124" w:rsidRDefault="00A7643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27DC98A2"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本年度未用一般公共预算列支因公出国（境）费。</w:t>
      </w:r>
    </w:p>
    <w:p w14:paraId="0F287422" w14:textId="77777777" w:rsidR="00C90124" w:rsidRDefault="00A7643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10FC9C0" w14:textId="77777777" w:rsidR="00C90124" w:rsidRDefault="00A7643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本年度未用一般公共预算列支公务用车购置及运行维护费。</w:t>
      </w:r>
      <w:r>
        <w:rPr>
          <w:rFonts w:ascii="Times New Roman" w:eastAsia="仿宋_GB2312" w:hAnsi="Times New Roman" w:cs="仿宋_GB2312" w:hint="eastAsia"/>
          <w:kern w:val="0"/>
          <w:sz w:val="30"/>
          <w:szCs w:val="30"/>
        </w:rPr>
        <w:t>其中：</w:t>
      </w:r>
    </w:p>
    <w:p w14:paraId="40B5E370"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本年度未用一般公共预算列支公务用车运行维护费。</w:t>
      </w:r>
    </w:p>
    <w:p w14:paraId="636FABC9" w14:textId="77777777" w:rsidR="00C90124" w:rsidRDefault="00A7643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5479927B"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本年度未用一般公共预算列支公务用车购置费。</w:t>
      </w:r>
    </w:p>
    <w:p w14:paraId="47C5467A"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62A7AF9F" w14:textId="77777777" w:rsidR="00C90124" w:rsidRDefault="00A7643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本年度未用一般公共预算列支公务接待费。</w:t>
      </w:r>
    </w:p>
    <w:p w14:paraId="73B7FED5" w14:textId="77777777" w:rsidR="00C90124" w:rsidRDefault="00A7643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EF9E924"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5746431A"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14:paraId="14EFB0EE"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36CD497F"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天津市滨海新区海滨街港西社区卫生服务中心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6,316.00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6,316.00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w:t>
      </w:r>
      <w:r>
        <w:rPr>
          <w:rFonts w:ascii="Times New Roman" w:eastAsia="仿宋_GB2312" w:hAnsi="Times New Roman" w:cs="仿宋_GB2312" w:hint="eastAsia"/>
          <w:kern w:val="0"/>
          <w:sz w:val="30"/>
          <w:szCs w:val="30"/>
        </w:rPr>
        <w:lastRenderedPageBreak/>
        <w:t>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0A98C701"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484CB519" w14:textId="79152D75" w:rsidR="00C90124" w:rsidRDefault="00A7643D">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日，天津市滨海新区海滨街港西社区卫生服务中心共有车辆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000EE8DE"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14:paraId="12DCA7D7"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0B013D31"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根据预算绩效管理要求，天津市滨海新区海滨街港西社区卫生服务中心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2260425.00</w:t>
      </w:r>
      <w:r>
        <w:rPr>
          <w:rFonts w:ascii="Times New Roman" w:eastAsia="仿宋_GB2312" w:hAnsi="Times New Roman" w:cs="仿宋_GB2312" w:hint="eastAsia"/>
          <w:sz w:val="30"/>
          <w:szCs w:val="30"/>
        </w:rPr>
        <w:t>元，自评结果已随部门决算一并公开。</w:t>
      </w:r>
    </w:p>
    <w:p w14:paraId="2E4E7EF0" w14:textId="77777777" w:rsidR="00C90124" w:rsidRDefault="00A7643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277F36E4"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天津市滨海新区海滨街港西社区卫生服务中心不属于乡、镇、街级单位，不涉及公开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501A3E0B" w14:textId="77777777" w:rsidR="00C90124" w:rsidRDefault="00A7643D">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7694FDB0" w14:textId="77777777" w:rsidR="00C90124" w:rsidRDefault="00A7643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6FCAE7A2" w14:textId="77777777" w:rsidR="00C90124" w:rsidRDefault="00C9012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404C24FC"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4A5AF37" w14:textId="77777777" w:rsidR="00C90124" w:rsidRDefault="00A7643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30090C8" w14:textId="77777777" w:rsidR="00C90124" w:rsidRDefault="00A7643D">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901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87EF" w14:textId="77777777" w:rsidR="00A7643D" w:rsidRDefault="00A7643D" w:rsidP="00A7643D">
      <w:r>
        <w:separator/>
      </w:r>
    </w:p>
  </w:endnote>
  <w:endnote w:type="continuationSeparator" w:id="0">
    <w:p w14:paraId="03553841" w14:textId="77777777" w:rsidR="00A7643D" w:rsidRDefault="00A7643D" w:rsidP="00A7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18A9" w14:textId="77777777" w:rsidR="00A7643D" w:rsidRDefault="00A7643D" w:rsidP="00A7643D">
      <w:r>
        <w:separator/>
      </w:r>
    </w:p>
  </w:footnote>
  <w:footnote w:type="continuationSeparator" w:id="0">
    <w:p w14:paraId="35829A87" w14:textId="77777777" w:rsidR="00A7643D" w:rsidRDefault="00A7643D" w:rsidP="00A7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09FD"/>
    <w:rsid w:val="00264B59"/>
    <w:rsid w:val="002A4997"/>
    <w:rsid w:val="002E6086"/>
    <w:rsid w:val="00302490"/>
    <w:rsid w:val="003227B2"/>
    <w:rsid w:val="003536BE"/>
    <w:rsid w:val="003B25FB"/>
    <w:rsid w:val="004A482F"/>
    <w:rsid w:val="004E58EA"/>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77552"/>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7643D"/>
    <w:rsid w:val="00AF71AE"/>
    <w:rsid w:val="00B33C70"/>
    <w:rsid w:val="00B75228"/>
    <w:rsid w:val="00B811F1"/>
    <w:rsid w:val="00B81B9F"/>
    <w:rsid w:val="00BC763A"/>
    <w:rsid w:val="00BC7D6F"/>
    <w:rsid w:val="00BD3CAC"/>
    <w:rsid w:val="00BF697A"/>
    <w:rsid w:val="00C52E77"/>
    <w:rsid w:val="00C65A44"/>
    <w:rsid w:val="00C76AC3"/>
    <w:rsid w:val="00C83EB4"/>
    <w:rsid w:val="00C90124"/>
    <w:rsid w:val="00CB4E56"/>
    <w:rsid w:val="00D0211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DF1801"/>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6251"/>
  <w15:docId w15:val="{414F9E0D-35BD-4DCE-8B5F-993FD81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889</Words>
  <Characters>5071</Characters>
  <Application>Microsoft Office Word</Application>
  <DocSecurity>0</DocSecurity>
  <Lines>42</Lines>
  <Paragraphs>11</Paragraphs>
  <ScaleCrop>false</ScaleCrop>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wwwyzy2020@163.com</cp:lastModifiedBy>
  <cp:revision>65</cp:revision>
  <dcterms:created xsi:type="dcterms:W3CDTF">2023-08-11T08:11:00Z</dcterms:created>
  <dcterms:modified xsi:type="dcterms:W3CDTF">2024-09-28T00:55:00Z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