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4975C7">
      <w:pPr>
        <w:autoSpaceDE w:val="0"/>
        <w:autoSpaceDN w:val="0"/>
        <w:adjustRightInd w:val="0"/>
        <w:jc w:val="center"/>
        <w:rPr>
          <w:rFonts w:ascii="Times New Roman" w:eastAsia="方正小标宋简体" w:hAnsi="Times New Roman" w:cs="方正小标宋简体"/>
          <w:kern w:val="0"/>
          <w:sz w:val="48"/>
          <w:szCs w:val="48"/>
          <w:lang w:val="zh-CN"/>
        </w:rPr>
      </w:pPr>
    </w:p>
    <w:p w:rsidR="004975C7" w:rsidRDefault="00D512A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天津市滨海新区塘沽中心血站</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975C7" w:rsidRDefault="004975C7">
      <w:pPr>
        <w:autoSpaceDE w:val="0"/>
        <w:autoSpaceDN w:val="0"/>
        <w:adjustRightInd w:val="0"/>
        <w:spacing w:line="580" w:lineRule="exact"/>
        <w:jc w:val="center"/>
        <w:rPr>
          <w:rFonts w:ascii="Times New Roman" w:eastAsia="黑体" w:hAnsi="Times New Roman" w:cs="黑体"/>
          <w:sz w:val="30"/>
          <w:szCs w:val="30"/>
        </w:rPr>
      </w:pPr>
    </w:p>
    <w:p w:rsidR="004975C7" w:rsidRDefault="004975C7">
      <w:pPr>
        <w:autoSpaceDE w:val="0"/>
        <w:autoSpaceDN w:val="0"/>
        <w:adjustRightInd w:val="0"/>
        <w:spacing w:line="580" w:lineRule="exact"/>
        <w:jc w:val="center"/>
        <w:rPr>
          <w:rFonts w:ascii="Times New Roman" w:eastAsia="黑体" w:hAnsi="Times New Roman" w:cs="黑体"/>
          <w:sz w:val="30"/>
          <w:szCs w:val="30"/>
        </w:rPr>
      </w:pPr>
    </w:p>
    <w:p w:rsidR="004975C7" w:rsidRDefault="004975C7">
      <w:pPr>
        <w:autoSpaceDE w:val="0"/>
        <w:autoSpaceDN w:val="0"/>
        <w:adjustRightInd w:val="0"/>
        <w:spacing w:line="580" w:lineRule="exact"/>
        <w:jc w:val="center"/>
        <w:rPr>
          <w:rFonts w:ascii="Times New Roman" w:eastAsia="黑体" w:hAnsi="Times New Roman" w:cs="黑体"/>
          <w:sz w:val="30"/>
          <w:szCs w:val="30"/>
        </w:rPr>
      </w:pPr>
    </w:p>
    <w:p w:rsidR="004975C7" w:rsidRDefault="004975C7">
      <w:pPr>
        <w:autoSpaceDE w:val="0"/>
        <w:autoSpaceDN w:val="0"/>
        <w:adjustRightInd w:val="0"/>
        <w:spacing w:line="580" w:lineRule="exact"/>
        <w:jc w:val="center"/>
        <w:rPr>
          <w:rFonts w:ascii="Times New Roman" w:eastAsia="黑体" w:hAnsi="Times New Roman" w:cs="黑体"/>
          <w:sz w:val="30"/>
          <w:szCs w:val="30"/>
        </w:rPr>
      </w:pPr>
    </w:p>
    <w:p w:rsidR="004975C7" w:rsidRDefault="004975C7">
      <w:pPr>
        <w:autoSpaceDE w:val="0"/>
        <w:autoSpaceDN w:val="0"/>
        <w:adjustRightInd w:val="0"/>
        <w:spacing w:line="580" w:lineRule="exact"/>
        <w:jc w:val="center"/>
        <w:rPr>
          <w:rFonts w:ascii="Times New Roman" w:eastAsia="黑体" w:hAnsi="Times New Roman" w:cs="黑体"/>
          <w:sz w:val="30"/>
          <w:szCs w:val="30"/>
        </w:rPr>
      </w:pPr>
    </w:p>
    <w:p w:rsidR="004975C7" w:rsidRDefault="00D512A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975C7" w:rsidRDefault="00D512A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4975C7" w:rsidRDefault="004975C7">
      <w:pPr>
        <w:autoSpaceDE w:val="0"/>
        <w:autoSpaceDN w:val="0"/>
        <w:adjustRightInd w:val="0"/>
        <w:spacing w:line="600" w:lineRule="exact"/>
        <w:jc w:val="left"/>
        <w:rPr>
          <w:rFonts w:ascii="Times New Roman" w:eastAsia="黑体" w:hAnsi="Times New Roman" w:cs="黑体"/>
          <w:kern w:val="0"/>
          <w:sz w:val="30"/>
          <w:szCs w:val="30"/>
        </w:rPr>
      </w:pPr>
    </w:p>
    <w:p w:rsidR="004975C7" w:rsidRDefault="00D512A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975C7" w:rsidRDefault="00D512A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975C7" w:rsidRDefault="00D512A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975C7" w:rsidRDefault="00D512A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975C7" w:rsidRDefault="00D512A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4975C7" w:rsidRDefault="00D512A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975C7" w:rsidRDefault="00D512A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4975C7" w:rsidRDefault="00D512A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天津市滨海新区塘沽中心血站成立于</w:t>
      </w:r>
      <w:r>
        <w:rPr>
          <w:rFonts w:ascii="Times New Roman" w:eastAsia="仿宋_GB2312" w:hAnsi="Times New Roman" w:cs="仿宋_GB2312" w:hint="eastAsia"/>
          <w:sz w:val="30"/>
          <w:szCs w:val="30"/>
        </w:rPr>
        <w:t>1986</w:t>
      </w:r>
      <w:r>
        <w:rPr>
          <w:rFonts w:ascii="Times New Roman" w:eastAsia="仿宋_GB2312" w:hAnsi="Times New Roman" w:cs="仿宋_GB2312" w:hint="eastAsia"/>
          <w:sz w:val="30"/>
          <w:szCs w:val="30"/>
        </w:rPr>
        <w:t>年，是目前滨海新区唯一具备血液“采集、制备、检测、供应”等全部职能的采供血机构。始建于</w:t>
      </w:r>
      <w:r>
        <w:rPr>
          <w:rFonts w:ascii="Times New Roman" w:eastAsia="仿宋_GB2312" w:hAnsi="Times New Roman" w:cs="仿宋_GB2312" w:hint="eastAsia"/>
          <w:sz w:val="30"/>
          <w:szCs w:val="30"/>
        </w:rPr>
        <w:t>1986</w:t>
      </w:r>
      <w:r>
        <w:rPr>
          <w:rFonts w:ascii="Times New Roman" w:eastAsia="仿宋_GB2312" w:hAnsi="Times New Roman" w:cs="仿宋_GB2312" w:hint="eastAsia"/>
          <w:sz w:val="30"/>
          <w:szCs w:val="30"/>
        </w:rPr>
        <w:t>年，现法定代表人：邱延田。总建筑面积：</w:t>
      </w:r>
      <w:r>
        <w:rPr>
          <w:rFonts w:ascii="Times New Roman" w:eastAsia="仿宋_GB2312" w:hAnsi="Times New Roman" w:cs="仿宋_GB2312" w:hint="eastAsia"/>
          <w:sz w:val="30"/>
          <w:szCs w:val="30"/>
        </w:rPr>
        <w:t>3000</w:t>
      </w:r>
      <w:r>
        <w:rPr>
          <w:rFonts w:ascii="Times New Roman" w:eastAsia="仿宋_GB2312" w:hAnsi="Times New Roman" w:cs="仿宋_GB2312" w:hint="eastAsia"/>
          <w:sz w:val="30"/>
          <w:szCs w:val="30"/>
        </w:rPr>
        <w:t>平方米。</w:t>
      </w:r>
    </w:p>
    <w:p w:rsidR="004975C7" w:rsidRDefault="00D512A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1B6317" w:rsidRDefault="00D512A6" w:rsidP="009C19F4">
      <w:pPr>
        <w:autoSpaceDE w:val="0"/>
        <w:autoSpaceDN w:val="0"/>
        <w:adjustRightInd w:val="0"/>
        <w:spacing w:line="600" w:lineRule="exact"/>
        <w:ind w:firstLine="60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天津市滨海新区塘沽中心血站内设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w:t>
      </w:r>
      <w:r w:rsidR="001B6317">
        <w:rPr>
          <w:rFonts w:ascii="Times New Roman" w:eastAsia="仿宋_GB2312" w:hAnsi="Times New Roman" w:cs="仿宋_GB2312" w:hint="eastAsia"/>
          <w:sz w:val="30"/>
          <w:szCs w:val="30"/>
        </w:rPr>
        <w:t>职能科室，</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4975C7" w:rsidRDefault="00D512A6" w:rsidP="009C19F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w:t>
      </w:r>
      <w:r w:rsidR="009C19F4">
        <w:rPr>
          <w:rFonts w:ascii="Times New Roman" w:eastAsia="仿宋_GB2312" w:hAnsi="Times New Roman" w:cs="仿宋_GB2312" w:hint="eastAsia"/>
          <w:sz w:val="30"/>
          <w:szCs w:val="30"/>
        </w:rPr>
        <w:t>。</w:t>
      </w:r>
    </w:p>
    <w:p w:rsidR="004975C7" w:rsidRDefault="00D512A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975C7" w:rsidRDefault="00D512A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4975C7" w:rsidRDefault="004975C7">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975C7" w:rsidRDefault="00D512A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975C7" w:rsidRDefault="00D512A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975C7" w:rsidRDefault="00D512A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4975C7" w:rsidRDefault="00D512A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4975C7" w:rsidRDefault="00D512A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年度国有资本经营预算财政拨款支出决算表为空表。</w:t>
      </w:r>
    </w:p>
    <w:p w:rsidR="004975C7" w:rsidRDefault="00D512A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
    <w:p w:rsidR="004975C7" w:rsidRDefault="004975C7">
      <w:pPr>
        <w:autoSpaceDE w:val="0"/>
        <w:autoSpaceDN w:val="0"/>
        <w:adjustRightInd w:val="0"/>
        <w:spacing w:line="600" w:lineRule="exact"/>
        <w:ind w:firstLine="601"/>
        <w:jc w:val="left"/>
        <w:rPr>
          <w:rFonts w:ascii="Times New Roman" w:eastAsia="仿宋_GB2312" w:hAnsi="Times New Roman" w:cs="仿宋_GB2312"/>
          <w:sz w:val="30"/>
          <w:szCs w:val="30"/>
        </w:rPr>
      </w:pPr>
    </w:p>
    <w:p w:rsidR="004975C7" w:rsidRDefault="00D512A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4975C7" w:rsidRDefault="004975C7">
      <w:pPr>
        <w:autoSpaceDE w:val="0"/>
        <w:autoSpaceDN w:val="0"/>
        <w:adjustRightInd w:val="0"/>
        <w:spacing w:line="580" w:lineRule="exact"/>
        <w:ind w:firstLine="600"/>
        <w:jc w:val="left"/>
        <w:rPr>
          <w:rFonts w:ascii="Times New Roman" w:eastAsia="黑体" w:hAnsi="Times New Roman" w:cs="黑体"/>
          <w:sz w:val="30"/>
          <w:szCs w:val="30"/>
          <w:lang w:val="zh-CN"/>
        </w:rPr>
      </w:pP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975C7" w:rsidRDefault="00D512A6">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天津市滨海新区塘沽中心血站</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32,187,921.54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6,890,146.26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27.24%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：由于采血量增加，导致血液收入增加，同时相关采血耗材及确保血液安全的检测试剂等都有所增加。</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975C7" w:rsidRDefault="00D512A6">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天津市滨海新区塘沽中心血站</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27,817,343.33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2,519,568.05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：本年度的血液收入的增加。</w:t>
      </w:r>
    </w:p>
    <w:p w:rsidR="004975C7" w:rsidRDefault="00D512A6">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6,999,831.60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25.16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4975C7" w:rsidRDefault="00D512A6">
      <w:pPr>
        <w:autoSpaceDE w:val="0"/>
        <w:autoSpaceDN w:val="0"/>
        <w:adjustRightInd w:val="0"/>
        <w:spacing w:line="600" w:lineRule="exact"/>
        <w:ind w:firstLineChars="200" w:firstLine="600"/>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20,764,771.00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74.65%</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52,740.73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0.19%</w:t>
      </w:r>
      <w:r>
        <w:rPr>
          <w:rFonts w:ascii="Times New Roman" w:eastAsia="仿宋_GB2312" w:hAnsi="Times New Roman" w:cs="仿宋_GB2312" w:hint="eastAsia"/>
          <w:sz w:val="30"/>
          <w:szCs w:val="30"/>
          <w:lang w:val="zh-CN"/>
        </w:rPr>
        <w:t>。</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975C7" w:rsidRDefault="00D512A6">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天津市滨海新区塘沽中心血站</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25,106,993.43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937,259.24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采血量增长导致相关试剂、耗材等相应增加。</w:t>
      </w:r>
    </w:p>
    <w:p w:rsidR="004975C7" w:rsidRDefault="00D512A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24,971,093.43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99.46%</w:t>
      </w:r>
      <w:r>
        <w:rPr>
          <w:rFonts w:ascii="Times New Roman" w:eastAsia="仿宋_GB2312" w:hAnsi="Times New Roman" w:cs="仿宋_GB2312" w:hint="eastAsia"/>
          <w:sz w:val="30"/>
          <w:szCs w:val="30"/>
        </w:rPr>
        <w:t>；</w:t>
      </w:r>
    </w:p>
    <w:p w:rsidR="004975C7" w:rsidRDefault="00D512A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135,900.00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0.54%</w:t>
      </w:r>
      <w:r>
        <w:rPr>
          <w:rFonts w:ascii="Times New Roman" w:eastAsia="仿宋_GB2312" w:hAnsi="Times New Roman" w:cs="仿宋_GB2312" w:hint="eastAsia"/>
          <w:sz w:val="30"/>
          <w:szCs w:val="30"/>
        </w:rPr>
        <w:t>；</w:t>
      </w:r>
    </w:p>
    <w:p w:rsidR="004975C7" w:rsidRDefault="00D512A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975C7" w:rsidRDefault="00D512A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975C7" w:rsidRDefault="00D512A6">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975C7" w:rsidRDefault="00D512A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6,999,831.60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972,918.11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16.14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本年度追加卫生系统临时性工作补助专项经费。</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4975C7" w:rsidRDefault="00D512A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975C7" w:rsidRDefault="00D512A6">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6,999,831.60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27.88%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972,918.11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16.14%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：本年度追加人员经费及卫生系统临时性工作补助。</w:t>
      </w:r>
    </w:p>
    <w:p w:rsidR="004975C7" w:rsidRDefault="00D512A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975C7" w:rsidRDefault="00D512A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6,999,831.60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w:t>
      </w:r>
      <w:r>
        <w:rPr>
          <w:rFonts w:ascii="Times New Roman" w:eastAsia="仿宋_GB2312" w:hAnsi="Times New Roman" w:cs="Times New Roman" w:hint="eastAsia"/>
          <w:sz w:val="30"/>
          <w:szCs w:val="30"/>
        </w:rPr>
        <w:t>6,999,831.60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4975C7" w:rsidRDefault="00D512A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6,009,600.00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6,999,831.60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116.48%</w:t>
      </w:r>
      <w:r>
        <w:rPr>
          <w:rFonts w:ascii="Times New Roman" w:eastAsia="仿宋_GB2312" w:hAnsi="Times New Roman" w:cs="仿宋_GB2312" w:hint="eastAsia"/>
          <w:kern w:val="0"/>
          <w:sz w:val="30"/>
          <w:szCs w:val="30"/>
        </w:rPr>
        <w:t>。其中：</w:t>
      </w:r>
    </w:p>
    <w:p w:rsidR="004975C7" w:rsidRDefault="00D512A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卫生健康支出（类）公共卫生（款）采供血机构（项）年初预算为</w:t>
      </w:r>
      <w:r>
        <w:rPr>
          <w:rFonts w:ascii="Times New Roman" w:eastAsia="仿宋_GB2312" w:hAnsi="Times New Roman" w:cs="Times New Roman" w:hint="eastAsia"/>
          <w:sz w:val="30"/>
          <w:szCs w:val="30"/>
        </w:rPr>
        <w:t>6,009,600.00</w:t>
      </w:r>
      <w:r>
        <w:rPr>
          <w:rFonts w:ascii="Times New Roman" w:eastAsia="仿宋_GB2312" w:hAnsi="Times New Roman" w:cs="仿宋_GB2312" w:hint="eastAsia"/>
          <w:sz w:val="30"/>
          <w:szCs w:val="30"/>
        </w:rPr>
        <w:t>，支出决算为</w:t>
      </w:r>
      <w:r>
        <w:rPr>
          <w:rFonts w:ascii="Times New Roman" w:eastAsia="仿宋_GB2312" w:hAnsi="Times New Roman" w:cs="Times New Roman" w:hint="eastAsia"/>
          <w:sz w:val="30"/>
          <w:szCs w:val="30"/>
        </w:rPr>
        <w:t>6,863,931.60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116.48%</w:t>
      </w:r>
      <w:r>
        <w:rPr>
          <w:rFonts w:ascii="Times New Roman" w:eastAsia="仿宋_GB2312" w:hAnsi="Times New Roman" w:cs="仿宋_GB2312" w:hint="eastAsia"/>
          <w:sz w:val="30"/>
          <w:szCs w:val="30"/>
        </w:rPr>
        <w:t>，决算数大于年初预算数的主要原因是：追加经费用于人员工资福利支出。</w:t>
      </w:r>
    </w:p>
    <w:p w:rsidR="004975C7" w:rsidRDefault="00D512A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135,900.00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135,900.00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，决算数等于追加预算数的主要原因是本年增加卫生系统临时性工作补助。</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rsidR="004975C7" w:rsidRDefault="00D512A6">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天津市滨海新区塘沽中心血站</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6,863,931.60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837,018.11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追加经费用于人员工资福利支出。其中：人员经费</w:t>
      </w:r>
      <w:r>
        <w:rPr>
          <w:rFonts w:ascii="Times New Roman" w:eastAsia="仿宋_GB2312" w:hAnsi="Times New Roman" w:cs="仿宋_GB2312" w:hint="eastAsia"/>
          <w:sz w:val="30"/>
          <w:szCs w:val="30"/>
        </w:rPr>
        <w:t>6,696,531.6</w:t>
      </w:r>
      <w:r>
        <w:rPr>
          <w:rFonts w:ascii="Times New Roman" w:eastAsia="仿宋_GB2312" w:hAnsi="Times New Roman" w:cs="仿宋_GB2312" w:hint="eastAsia"/>
          <w:sz w:val="30"/>
          <w:szCs w:val="30"/>
        </w:rPr>
        <w:t>元，主要包括基本工资、津贴补贴、绩效工资、机关事业单位基本养老保险缴费、职业年金缴费、职工基本医疗保险缴费、住房公积金、其他工资福利支出、退休费、抚恤金。</w:t>
      </w:r>
    </w:p>
    <w:p w:rsidR="004975C7" w:rsidRDefault="00D512A6">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167,400.00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取暖费、职工福利费。</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975C7" w:rsidRDefault="00D512A6">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975C7" w:rsidRDefault="00D512A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975C7" w:rsidRDefault="00D512A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4975C7" w:rsidRDefault="00D512A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4975C7" w:rsidRDefault="00D512A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975C7" w:rsidRDefault="00D512A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本年度未用财政拨款经费列公务用车运行维护费。</w:t>
      </w:r>
    </w:p>
    <w:p w:rsidR="004975C7" w:rsidRDefault="00D512A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975C7" w:rsidRDefault="00D512A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4975C7" w:rsidRDefault="00D512A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4975C7" w:rsidRDefault="00D512A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4975C7" w:rsidRDefault="00D512A6">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天津市滨海新区塘沽中心血站</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6,437,260.00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6,437,260.00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6,437,260.00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6,437,260.00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975C7" w:rsidRDefault="00D512A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日，天津市滨海新区塘沽中心血站共有车辆</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w:t>
      </w:r>
      <w:r>
        <w:rPr>
          <w:rFonts w:ascii="Times New Roman" w:eastAsia="仿宋_GB2312" w:hAnsi="Times New Roman" w:cs="Times New Roman"/>
          <w:kern w:val="0"/>
          <w:sz w:val="30"/>
          <w:szCs w:val="30"/>
        </w:rPr>
        <w:lastRenderedPageBreak/>
        <w:t>种专业技术用车</w:t>
      </w:r>
      <w:r>
        <w:rPr>
          <w:rFonts w:ascii="Times New Roman" w:eastAsia="仿宋_GB2312" w:hAnsi="Times New Roman" w:cs="Times New Roman" w:hint="eastAsia"/>
          <w:kern w:val="0"/>
          <w:sz w:val="30"/>
          <w:szCs w:val="30"/>
        </w:rPr>
        <w:t>7</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根据预算绩效管理要求，天津市滨海新区塘沽中心血站</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135,900.00</w:t>
      </w:r>
      <w:r>
        <w:rPr>
          <w:rFonts w:ascii="Times New Roman" w:eastAsia="仿宋_GB2312" w:hAnsi="Times New Roman" w:cs="仿宋_GB2312" w:hint="eastAsia"/>
          <w:sz w:val="30"/>
          <w:szCs w:val="30"/>
        </w:rPr>
        <w:t>元，自评结果已随部门决算一并公开。</w:t>
      </w:r>
    </w:p>
    <w:p w:rsidR="004975C7" w:rsidRDefault="00D512A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天津市滨海新区塘沽中心血站不属于乡、镇、街级单位，不涉及公开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bookmarkStart w:id="0" w:name="_GoBack"/>
      <w:bookmarkEnd w:id="0"/>
    </w:p>
    <w:p w:rsidR="004975C7" w:rsidRDefault="00D512A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975C7" w:rsidRDefault="00D512A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4975C7" w:rsidRDefault="004975C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975C7" w:rsidRDefault="00D512A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975C7" w:rsidRDefault="00D512A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4975C7" w:rsidSect="004975C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D6D" w:rsidRDefault="00D22D6D" w:rsidP="009C19F4">
      <w:r>
        <w:separator/>
      </w:r>
    </w:p>
  </w:endnote>
  <w:endnote w:type="continuationSeparator" w:id="1">
    <w:p w:rsidR="00D22D6D" w:rsidRDefault="00D22D6D" w:rsidP="009C19F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6CC49D5-0F58-4D95-9E48-3B84AD8AA649}"/>
  </w:font>
  <w:font w:name="黑体">
    <w:altName w:val="SimHei"/>
    <w:panose1 w:val="02010609060101010101"/>
    <w:charset w:val="86"/>
    <w:family w:val="modern"/>
    <w:pitch w:val="fixed"/>
    <w:sig w:usb0="800002BF" w:usb1="38CF7CFA" w:usb2="00000016" w:usb3="00000000" w:csb0="00040001" w:csb1="00000000"/>
    <w:embedRegular r:id="rId2" w:subsetted="1" w:fontKey="{3B412713-9D7B-48C1-B7A8-0A78844DB90E}"/>
    <w:embedBold r:id="rId3" w:subsetted="1" w:fontKey="{277D9FD7-65D8-447E-A844-434A053894EE}"/>
  </w:font>
  <w:font w:name="仿宋_GB2312">
    <w:panose1 w:val="02010609030101010101"/>
    <w:charset w:val="86"/>
    <w:family w:val="modern"/>
    <w:pitch w:val="fixed"/>
    <w:sig w:usb0="00000001" w:usb1="080E0000" w:usb2="00000010" w:usb3="00000000" w:csb0="00040000" w:csb1="00000000"/>
    <w:embedRegular r:id="rId4" w:subsetted="1" w:fontKey="{22E8AF1D-D769-4B5E-9C6E-317398FF690B}"/>
  </w:font>
  <w:font w:name="楷体">
    <w:panose1 w:val="02010609060101010101"/>
    <w:charset w:val="86"/>
    <w:family w:val="modern"/>
    <w:pitch w:val="fixed"/>
    <w:sig w:usb0="800002BF" w:usb1="38CF7CFA" w:usb2="00000016" w:usb3="00000000" w:csb0="00040001" w:csb1="00000000"/>
    <w:embedRegular r:id="rId5" w:subsetted="1" w:fontKey="{DD4772DB-80C0-4679-B546-0FB87F3079B5}"/>
    <w:embedBold r:id="rId6" w:subsetted="1" w:fontKey="{002D65CD-6B20-48FC-9525-E0AD144F56C6}"/>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embedRegular r:id="rId7" w:subsetted="1" w:fontKey="{4C89B8E9-0240-4045-B7C0-5E741391F813}"/>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D6D" w:rsidRDefault="00D22D6D" w:rsidP="009C19F4">
      <w:r>
        <w:separator/>
      </w:r>
    </w:p>
  </w:footnote>
  <w:footnote w:type="continuationSeparator" w:id="1">
    <w:p w:rsidR="00D22D6D" w:rsidRDefault="00D22D6D" w:rsidP="009C1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ZhZDU5YzZlZDdkMzQwMjEzNTlmOWEzYjUzMWJlYz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B6317"/>
    <w:rsid w:val="001C0399"/>
    <w:rsid w:val="001D587E"/>
    <w:rsid w:val="002124F6"/>
    <w:rsid w:val="00264B59"/>
    <w:rsid w:val="002A4997"/>
    <w:rsid w:val="002E6086"/>
    <w:rsid w:val="00302490"/>
    <w:rsid w:val="003227B2"/>
    <w:rsid w:val="003536BE"/>
    <w:rsid w:val="003B25FB"/>
    <w:rsid w:val="004975C7"/>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327D6"/>
    <w:rsid w:val="00885126"/>
    <w:rsid w:val="0089698B"/>
    <w:rsid w:val="008D48A9"/>
    <w:rsid w:val="00941A30"/>
    <w:rsid w:val="00977DCC"/>
    <w:rsid w:val="009820CF"/>
    <w:rsid w:val="00982A8B"/>
    <w:rsid w:val="009A7ED3"/>
    <w:rsid w:val="009C19F4"/>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E31CD"/>
    <w:rsid w:val="00D22D6D"/>
    <w:rsid w:val="00D4505A"/>
    <w:rsid w:val="00D512A6"/>
    <w:rsid w:val="00D65B41"/>
    <w:rsid w:val="00DC3234"/>
    <w:rsid w:val="00DC3CD0"/>
    <w:rsid w:val="00DD60B5"/>
    <w:rsid w:val="00E7602B"/>
    <w:rsid w:val="00E964B2"/>
    <w:rsid w:val="00EA6549"/>
    <w:rsid w:val="00F007FE"/>
    <w:rsid w:val="00F6663E"/>
    <w:rsid w:val="017D4A3B"/>
    <w:rsid w:val="01A10E80"/>
    <w:rsid w:val="029D518A"/>
    <w:rsid w:val="03311B3F"/>
    <w:rsid w:val="03901927"/>
    <w:rsid w:val="05CA273A"/>
    <w:rsid w:val="05E55C53"/>
    <w:rsid w:val="061B2869"/>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75826"/>
    <w:rsid w:val="0EBB5316"/>
    <w:rsid w:val="0F4936D8"/>
    <w:rsid w:val="0FC42B69"/>
    <w:rsid w:val="0FF22FB9"/>
    <w:rsid w:val="108B3886"/>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507271"/>
    <w:rsid w:val="1FCD20A0"/>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8B0969"/>
    <w:rsid w:val="43612B5A"/>
    <w:rsid w:val="43805C0B"/>
    <w:rsid w:val="43B835F7"/>
    <w:rsid w:val="44552CED"/>
    <w:rsid w:val="44EB17AA"/>
    <w:rsid w:val="45984C48"/>
    <w:rsid w:val="475441FE"/>
    <w:rsid w:val="47727F60"/>
    <w:rsid w:val="485D29BF"/>
    <w:rsid w:val="49374433"/>
    <w:rsid w:val="49DA103E"/>
    <w:rsid w:val="4A2319E6"/>
    <w:rsid w:val="4A8E57CD"/>
    <w:rsid w:val="4AC27A01"/>
    <w:rsid w:val="4B3D495D"/>
    <w:rsid w:val="4CA13CE1"/>
    <w:rsid w:val="4CD450D8"/>
    <w:rsid w:val="4D14664A"/>
    <w:rsid w:val="4D210FC7"/>
    <w:rsid w:val="4D720D77"/>
    <w:rsid w:val="4DB9688D"/>
    <w:rsid w:val="4E3B5C0C"/>
    <w:rsid w:val="4E4E3945"/>
    <w:rsid w:val="4E8C7B5A"/>
    <w:rsid w:val="4F167E2F"/>
    <w:rsid w:val="4F391364"/>
    <w:rsid w:val="4FA424E7"/>
    <w:rsid w:val="4FBD62FD"/>
    <w:rsid w:val="4FD337AC"/>
    <w:rsid w:val="4FE523CE"/>
    <w:rsid w:val="51623E2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8060B5"/>
    <w:rsid w:val="69961628"/>
    <w:rsid w:val="6B4F5D3F"/>
    <w:rsid w:val="6B963EB9"/>
    <w:rsid w:val="6BBB51FE"/>
    <w:rsid w:val="6BF54B38"/>
    <w:rsid w:val="6C054650"/>
    <w:rsid w:val="6C1D5E3D"/>
    <w:rsid w:val="6CF70A69"/>
    <w:rsid w:val="6CFE17CB"/>
    <w:rsid w:val="6D5E0469"/>
    <w:rsid w:val="6D854C1A"/>
    <w:rsid w:val="6E080CF4"/>
    <w:rsid w:val="6EB34837"/>
    <w:rsid w:val="6FB27E78"/>
    <w:rsid w:val="70180DF5"/>
    <w:rsid w:val="704716DB"/>
    <w:rsid w:val="708C6A78"/>
    <w:rsid w:val="70E84C6C"/>
    <w:rsid w:val="70FE35D3"/>
    <w:rsid w:val="71600CA6"/>
    <w:rsid w:val="7260119C"/>
    <w:rsid w:val="72701CEB"/>
    <w:rsid w:val="72B3615B"/>
    <w:rsid w:val="73724CC1"/>
    <w:rsid w:val="7455465F"/>
    <w:rsid w:val="75AB44BA"/>
    <w:rsid w:val="76742AFE"/>
    <w:rsid w:val="77DC095A"/>
    <w:rsid w:val="79B7155B"/>
    <w:rsid w:val="79DC07A5"/>
    <w:rsid w:val="7ACA53E2"/>
    <w:rsid w:val="7B143565"/>
    <w:rsid w:val="7CEA283A"/>
    <w:rsid w:val="7E2E7A36"/>
    <w:rsid w:val="7E703A39"/>
    <w:rsid w:val="7E9E2E0E"/>
    <w:rsid w:val="7F3217A8"/>
    <w:rsid w:val="7F42239F"/>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C7"/>
    <w:pPr>
      <w:widowControl w:val="0"/>
      <w:jc w:val="both"/>
    </w:pPr>
    <w:rPr>
      <w:kern w:val="2"/>
      <w:sz w:val="21"/>
      <w:szCs w:val="22"/>
    </w:rPr>
  </w:style>
  <w:style w:type="paragraph" w:styleId="1">
    <w:name w:val="heading 1"/>
    <w:basedOn w:val="a"/>
    <w:next w:val="a"/>
    <w:link w:val="1Char"/>
    <w:uiPriority w:val="99"/>
    <w:qFormat/>
    <w:rsid w:val="004975C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4975C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975C7"/>
    <w:pPr>
      <w:jc w:val="left"/>
    </w:pPr>
  </w:style>
  <w:style w:type="paragraph" w:styleId="a4">
    <w:name w:val="footer"/>
    <w:basedOn w:val="a"/>
    <w:link w:val="Char"/>
    <w:uiPriority w:val="99"/>
    <w:unhideWhenUsed/>
    <w:qFormat/>
    <w:rsid w:val="004975C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975C7"/>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4975C7"/>
    <w:rPr>
      <w:rFonts w:ascii="方正小标宋简体" w:eastAsia="方正小标宋简体"/>
      <w:kern w:val="0"/>
      <w:sz w:val="24"/>
      <w:szCs w:val="24"/>
    </w:rPr>
  </w:style>
  <w:style w:type="character" w:customStyle="1" w:styleId="2Char">
    <w:name w:val="标题 2 Char"/>
    <w:basedOn w:val="a0"/>
    <w:link w:val="2"/>
    <w:uiPriority w:val="99"/>
    <w:qFormat/>
    <w:rsid w:val="004975C7"/>
    <w:rPr>
      <w:rFonts w:ascii="方正小标宋简体" w:eastAsia="方正小标宋简体"/>
      <w:kern w:val="0"/>
      <w:sz w:val="24"/>
      <w:szCs w:val="24"/>
    </w:rPr>
  </w:style>
  <w:style w:type="character" w:customStyle="1" w:styleId="Char0">
    <w:name w:val="页眉 Char"/>
    <w:basedOn w:val="a0"/>
    <w:link w:val="a5"/>
    <w:uiPriority w:val="99"/>
    <w:qFormat/>
    <w:rsid w:val="004975C7"/>
    <w:rPr>
      <w:sz w:val="18"/>
      <w:szCs w:val="18"/>
    </w:rPr>
  </w:style>
  <w:style w:type="character" w:customStyle="1" w:styleId="Char">
    <w:name w:val="页脚 Char"/>
    <w:basedOn w:val="a0"/>
    <w:link w:val="a4"/>
    <w:uiPriority w:val="99"/>
    <w:qFormat/>
    <w:rsid w:val="004975C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733</Words>
  <Characters>4183</Characters>
  <Application>Microsoft Office Word</Application>
  <DocSecurity>0</DocSecurity>
  <Lines>34</Lines>
  <Paragraphs>9</Paragraphs>
  <ScaleCrop>false</ScaleCrop>
  <Company>Microsoft</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孙璟珂</cp:lastModifiedBy>
  <cp:revision>4</cp:revision>
  <dcterms:created xsi:type="dcterms:W3CDTF">2024-09-18T08:06:00Z</dcterms:created>
  <dcterms:modified xsi:type="dcterms:W3CDTF">2024-09-24T09:12:00Z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7B7EA39A72094E838D83B8C48E8BAEC3_13</vt:lpwstr>
  </property>
</Properties>
</file>