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5A9BD">
      <w:pPr>
        <w:autoSpaceDE w:val="0"/>
        <w:autoSpaceDN w:val="0"/>
        <w:adjustRightInd w:val="0"/>
        <w:jc w:val="center"/>
        <w:rPr>
          <w:rFonts w:ascii="Times New Roman" w:hAnsi="Times New Roman" w:eastAsia="方正小标宋简体" w:cs="方正小标宋简体"/>
          <w:kern w:val="0"/>
          <w:sz w:val="48"/>
          <w:szCs w:val="48"/>
          <w:lang w:val="zh-CN"/>
        </w:rPr>
      </w:pPr>
    </w:p>
    <w:p w14:paraId="4668F805">
      <w:pPr>
        <w:autoSpaceDE w:val="0"/>
        <w:autoSpaceDN w:val="0"/>
        <w:adjustRightInd w:val="0"/>
        <w:jc w:val="center"/>
        <w:rPr>
          <w:rFonts w:ascii="Times New Roman" w:hAnsi="Times New Roman" w:eastAsia="方正小标宋简体" w:cs="方正小标宋简体"/>
          <w:kern w:val="0"/>
          <w:sz w:val="48"/>
          <w:szCs w:val="48"/>
          <w:lang w:val="zh-CN"/>
        </w:rPr>
      </w:pPr>
    </w:p>
    <w:p w14:paraId="42C3B74E">
      <w:pPr>
        <w:autoSpaceDE w:val="0"/>
        <w:autoSpaceDN w:val="0"/>
        <w:adjustRightInd w:val="0"/>
        <w:jc w:val="center"/>
        <w:rPr>
          <w:rFonts w:ascii="Times New Roman" w:hAnsi="Times New Roman" w:eastAsia="方正小标宋简体" w:cs="方正小标宋简体"/>
          <w:kern w:val="0"/>
          <w:sz w:val="48"/>
          <w:szCs w:val="48"/>
          <w:lang w:val="zh-CN"/>
        </w:rPr>
      </w:pPr>
    </w:p>
    <w:p w14:paraId="0C799710">
      <w:pPr>
        <w:autoSpaceDE w:val="0"/>
        <w:autoSpaceDN w:val="0"/>
        <w:adjustRightInd w:val="0"/>
        <w:jc w:val="center"/>
        <w:rPr>
          <w:rFonts w:ascii="Times New Roman" w:hAnsi="Times New Roman" w:eastAsia="方正小标宋简体" w:cs="方正小标宋简体"/>
          <w:kern w:val="0"/>
          <w:sz w:val="48"/>
          <w:szCs w:val="48"/>
          <w:lang w:val="zh-CN"/>
        </w:rPr>
      </w:pPr>
    </w:p>
    <w:p w14:paraId="735C50E6">
      <w:pPr>
        <w:autoSpaceDE w:val="0"/>
        <w:autoSpaceDN w:val="0"/>
        <w:adjustRightInd w:val="0"/>
        <w:jc w:val="center"/>
        <w:rPr>
          <w:rFonts w:ascii="Times New Roman" w:hAnsi="Times New Roman" w:eastAsia="方正小标宋简体" w:cs="方正小标宋简体"/>
          <w:kern w:val="0"/>
          <w:sz w:val="48"/>
          <w:szCs w:val="48"/>
          <w:lang w:val="zh-CN"/>
        </w:rPr>
      </w:pPr>
    </w:p>
    <w:p w14:paraId="4FDCCE2F">
      <w:pPr>
        <w:autoSpaceDE w:val="0"/>
        <w:autoSpaceDN w:val="0"/>
        <w:adjustRightInd w:val="0"/>
        <w:jc w:val="center"/>
        <w:rPr>
          <w:rFonts w:ascii="Times New Roman" w:hAnsi="Times New Roman" w:eastAsia="方正小标宋简体" w:cs="方正小标宋简体"/>
          <w:kern w:val="0"/>
          <w:sz w:val="48"/>
          <w:szCs w:val="48"/>
          <w:lang w:val="zh-CN"/>
        </w:rPr>
      </w:pPr>
    </w:p>
    <w:p w14:paraId="20AD0A0D">
      <w:pPr>
        <w:autoSpaceDE w:val="0"/>
        <w:autoSpaceDN w:val="0"/>
        <w:adjustRightInd w:val="0"/>
        <w:jc w:val="center"/>
        <w:rPr>
          <w:rFonts w:ascii="Times New Roman" w:hAnsi="Times New Roman" w:eastAsia="方正小标宋简体" w:cs="方正小标宋简体"/>
          <w:kern w:val="0"/>
          <w:sz w:val="48"/>
          <w:szCs w:val="48"/>
          <w:lang w:val="zh-CN"/>
        </w:rPr>
      </w:pPr>
    </w:p>
    <w:p w14:paraId="62D3099A">
      <w:pPr>
        <w:autoSpaceDE w:val="0"/>
        <w:autoSpaceDN w:val="0"/>
        <w:adjustRightInd w:val="0"/>
        <w:jc w:val="center"/>
        <w:rPr>
          <w:rFonts w:ascii="Times New Roman" w:hAnsi="Times New Roman" w:eastAsia="方正小标宋简体" w:cs="方正小标宋简体"/>
          <w:kern w:val="0"/>
          <w:sz w:val="48"/>
          <w:szCs w:val="48"/>
          <w:lang w:val="zh-CN"/>
        </w:rPr>
      </w:pPr>
    </w:p>
    <w:p w14:paraId="456DF865">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天津医科大学总医院滨海医院</w:t>
      </w:r>
    </w:p>
    <w:p w14:paraId="7784C16B">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02CE0F15">
      <w:pPr>
        <w:autoSpaceDE w:val="0"/>
        <w:autoSpaceDN w:val="0"/>
        <w:adjustRightInd w:val="0"/>
        <w:spacing w:line="580" w:lineRule="exact"/>
        <w:jc w:val="center"/>
        <w:rPr>
          <w:rFonts w:ascii="Times New Roman" w:hAnsi="Times New Roman" w:eastAsia="黑体" w:cs="黑体"/>
          <w:sz w:val="30"/>
          <w:szCs w:val="30"/>
        </w:rPr>
      </w:pPr>
    </w:p>
    <w:p w14:paraId="2C2D60AF">
      <w:pPr>
        <w:autoSpaceDE w:val="0"/>
        <w:autoSpaceDN w:val="0"/>
        <w:adjustRightInd w:val="0"/>
        <w:spacing w:line="580" w:lineRule="exact"/>
        <w:jc w:val="center"/>
        <w:rPr>
          <w:rFonts w:ascii="Times New Roman" w:hAnsi="Times New Roman" w:eastAsia="黑体" w:cs="黑体"/>
          <w:sz w:val="30"/>
          <w:szCs w:val="30"/>
        </w:rPr>
      </w:pPr>
    </w:p>
    <w:p w14:paraId="16661169">
      <w:pPr>
        <w:autoSpaceDE w:val="0"/>
        <w:autoSpaceDN w:val="0"/>
        <w:adjustRightInd w:val="0"/>
        <w:spacing w:line="580" w:lineRule="exact"/>
        <w:jc w:val="center"/>
        <w:rPr>
          <w:rFonts w:ascii="Times New Roman" w:hAnsi="Times New Roman" w:eastAsia="黑体" w:cs="黑体"/>
          <w:sz w:val="30"/>
          <w:szCs w:val="30"/>
        </w:rPr>
      </w:pPr>
    </w:p>
    <w:p w14:paraId="33733C09">
      <w:pPr>
        <w:autoSpaceDE w:val="0"/>
        <w:autoSpaceDN w:val="0"/>
        <w:adjustRightInd w:val="0"/>
        <w:spacing w:line="580" w:lineRule="exact"/>
        <w:jc w:val="center"/>
        <w:rPr>
          <w:rFonts w:ascii="Times New Roman" w:hAnsi="Times New Roman" w:eastAsia="黑体" w:cs="黑体"/>
          <w:sz w:val="30"/>
          <w:szCs w:val="30"/>
        </w:rPr>
      </w:pPr>
    </w:p>
    <w:p w14:paraId="3A1B117E">
      <w:pPr>
        <w:autoSpaceDE w:val="0"/>
        <w:autoSpaceDN w:val="0"/>
        <w:adjustRightInd w:val="0"/>
        <w:spacing w:line="580" w:lineRule="exact"/>
        <w:jc w:val="center"/>
        <w:rPr>
          <w:rFonts w:ascii="Times New Roman" w:hAnsi="Times New Roman" w:eastAsia="黑体" w:cs="黑体"/>
          <w:sz w:val="30"/>
          <w:szCs w:val="30"/>
        </w:rPr>
      </w:pPr>
    </w:p>
    <w:p w14:paraId="5B307B93">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13F4F60E">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4A7049EE">
      <w:pPr>
        <w:autoSpaceDE w:val="0"/>
        <w:autoSpaceDN w:val="0"/>
        <w:adjustRightInd w:val="0"/>
        <w:spacing w:line="600" w:lineRule="exact"/>
        <w:jc w:val="left"/>
        <w:rPr>
          <w:rFonts w:ascii="Times New Roman" w:hAnsi="Times New Roman" w:eastAsia="黑体" w:cs="黑体"/>
          <w:kern w:val="0"/>
          <w:sz w:val="30"/>
          <w:szCs w:val="30"/>
        </w:rPr>
      </w:pPr>
    </w:p>
    <w:p w14:paraId="22A044C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3070DB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3C6613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219E82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5F784D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3CB9EA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ADDB9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426C23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1473EB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546555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14AA51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602A448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A82A7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7D02D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5F5D9B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750FC4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7EAC434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2DF92C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64F97C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4D1C44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FCE92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5D6D1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43123EB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5EB466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6285B8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587DB8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66A3ED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7D6D6A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528BE6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7DF9F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2E367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12B6C9B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08B14833">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A887A0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6ACA980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17A9735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我院是一所集医疗、科研、教学、预防保健为一体的三级综合医院，全国百姓放心示范医院，我院占地面积13.5万平方米，建筑面积14.7万平方米。拥有职工800余人，是一个环境优雅温馨，服务大众百姓的医院。</w:t>
      </w:r>
    </w:p>
    <w:p w14:paraId="7FE3268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584713BA">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天津医科大学总医院滨海医院内设15个职能科室；下辖0个预算单位。纳入天津医科大学总医院滨海医院2023年度部门决算编制范围的单位包括：</w:t>
      </w:r>
    </w:p>
    <w:p w14:paraId="428D5F7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yellow"/>
          <w:lang w:val="zh-CN"/>
        </w:rPr>
      </w:pPr>
      <w:r>
        <w:rPr>
          <w:rFonts w:hint="eastAsia" w:ascii="Times New Roman" w:hAnsi="Times New Roman" w:eastAsia="仿宋_GB2312" w:cs="仿宋_GB2312"/>
          <w:sz w:val="30"/>
          <w:szCs w:val="30"/>
          <w:highlight w:val="none"/>
          <w:lang w:val="zh-CN"/>
        </w:rPr>
        <w:t>天津医科大学总医院滨海医院</w:t>
      </w:r>
      <w:r>
        <w:rPr>
          <w:rFonts w:hint="eastAsia" w:ascii="Times New Roman" w:hAnsi="Times New Roman" w:eastAsia="仿宋_GB2312" w:cs="仿宋_GB2312"/>
          <w:sz w:val="30"/>
          <w:szCs w:val="30"/>
          <w:highlight w:val="none"/>
          <w:lang w:val="zh-CN" w:eastAsia="zh-CN"/>
        </w:rPr>
        <w:t>。</w:t>
      </w:r>
      <w:r>
        <w:rPr>
          <w:rFonts w:hint="eastAsia" w:ascii="Times New Roman" w:hAnsi="Times New Roman" w:eastAsia="仿宋_GB2312" w:cs="仿宋_GB2312"/>
          <w:sz w:val="30"/>
          <w:szCs w:val="30"/>
          <w:highlight w:val="none"/>
          <w:lang w:val="zh-CN"/>
        </w:rPr>
        <w:br w:type="page"/>
      </w:r>
    </w:p>
    <w:p w14:paraId="48450C8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08C669D9">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0331F3E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1550E2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77BBE8F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5D0FCBB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3F91941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462CD89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14C5812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48782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10BF865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5D6FF5F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4BB2BF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29B9C5FB">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5A99050E">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236117BC">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1.天津医科大学总医院滨海医院2023年度政府性基金预算财政拨款收入支出决算表为空表。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2.天津医科大学总医院滨海医院2023年度国有资本经营预算财政拨款收入支出决算表为空表。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3.天津医科大学总医院滨海医院2023年度财政拨款“三公”经费支出决算表为空表。</w:t>
      </w:r>
    </w:p>
    <w:p w14:paraId="7D074988">
      <w:pPr>
        <w:autoSpaceDE w:val="0"/>
        <w:autoSpaceDN w:val="0"/>
        <w:adjustRightInd w:val="0"/>
        <w:spacing w:line="600" w:lineRule="exact"/>
        <w:ind w:firstLine="601"/>
        <w:jc w:val="left"/>
        <w:rPr>
          <w:rFonts w:ascii="Times New Roman" w:hAnsi="Times New Roman" w:eastAsia="仿宋_GB2312" w:cs="仿宋_GB2312"/>
          <w:sz w:val="30"/>
          <w:szCs w:val="30"/>
        </w:rPr>
      </w:pPr>
    </w:p>
    <w:p w14:paraId="46BA2982">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3FA9F298">
      <w:pPr>
        <w:autoSpaceDE w:val="0"/>
        <w:autoSpaceDN w:val="0"/>
        <w:adjustRightInd w:val="0"/>
        <w:spacing w:line="580" w:lineRule="exact"/>
        <w:ind w:firstLine="600"/>
        <w:jc w:val="left"/>
        <w:rPr>
          <w:rFonts w:ascii="Times New Roman" w:hAnsi="Times New Roman" w:eastAsia="黑体" w:cs="黑体"/>
          <w:sz w:val="30"/>
          <w:szCs w:val="30"/>
          <w:lang w:val="zh-CN"/>
        </w:rPr>
      </w:pPr>
    </w:p>
    <w:p w14:paraId="24A7F4C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120C883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天津医科大学总医院滨海医院2023年度收入、支出决算总计</w:t>
      </w:r>
      <w:r>
        <w:rPr>
          <w:rFonts w:hint="eastAsia" w:ascii="Times New Roman" w:hAnsi="Times New Roman" w:eastAsia="仿宋_GB2312" w:cs="仿宋_GB2312"/>
          <w:sz w:val="30"/>
          <w:szCs w:val="30"/>
        </w:rPr>
        <w:t>550,296,357.57元，与2022年度相比，收、支总计各增加93,771,008.23元，增长20.54%，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highlight w:val="none"/>
          <w:lang w:eastAsia="zh-CN"/>
        </w:rPr>
        <w:t>新院区投入使用导致运行成本增加。</w:t>
      </w:r>
    </w:p>
    <w:p w14:paraId="4FC6B2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075DE3BB">
      <w:pPr>
        <w:autoSpaceDE w:val="0"/>
        <w:autoSpaceDN w:val="0"/>
        <w:adjustRightInd w:val="0"/>
        <w:spacing w:line="600" w:lineRule="exact"/>
        <w:ind w:firstLine="600"/>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rPr>
        <w:t>天津医科大学总医院滨海医院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476,072,501.29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年度相比增加19,589,246.95元，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highlight w:val="none"/>
        </w:rPr>
        <w:t>新院区投入使用导致</w:t>
      </w:r>
      <w:r>
        <w:rPr>
          <w:rFonts w:hint="eastAsia" w:ascii="Times New Roman" w:hAnsi="Times New Roman" w:eastAsia="仿宋_GB2312" w:cs="仿宋_GB2312"/>
          <w:kern w:val="0"/>
          <w:sz w:val="30"/>
          <w:szCs w:val="30"/>
          <w:highlight w:val="none"/>
          <w:lang w:eastAsia="zh-CN"/>
        </w:rPr>
        <w:t>收入</w:t>
      </w:r>
      <w:r>
        <w:rPr>
          <w:rFonts w:hint="eastAsia" w:ascii="Times New Roman" w:hAnsi="Times New Roman" w:eastAsia="仿宋_GB2312" w:cs="仿宋_GB2312"/>
          <w:kern w:val="0"/>
          <w:sz w:val="30"/>
          <w:szCs w:val="30"/>
          <w:highlight w:val="none"/>
        </w:rPr>
        <w:t>增加。</w:t>
      </w:r>
    </w:p>
    <w:p w14:paraId="011D1594">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62,521,520.10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13.13</w:t>
      </w:r>
      <w:r>
        <w:rPr>
          <w:rFonts w:hint="eastAsia" w:ascii="Times New Roman" w:hAnsi="Times New Roman" w:eastAsia="宋体" w:cs="Times New Roman"/>
          <w:sz w:val="30"/>
          <w:szCs w:val="30"/>
        </w:rPr>
        <w:t>%；</w:t>
      </w:r>
    </w:p>
    <w:p w14:paraId="74C8FE92">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8FDA9C1">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4FEB6C56">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7073F58A">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412,680,421.95元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86.68%；</w:t>
      </w:r>
    </w:p>
    <w:p w14:paraId="1460528F">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D122BEB">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CF82708">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0BC961A2">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870,559.24元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0.18%。</w:t>
      </w:r>
    </w:p>
    <w:p w14:paraId="26A0464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149F5731">
      <w:pPr>
        <w:autoSpaceDE w:val="0"/>
        <w:autoSpaceDN w:val="0"/>
        <w:adjustRightInd w:val="0"/>
        <w:spacing w:line="580" w:lineRule="exact"/>
        <w:ind w:firstLine="600"/>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sz w:val="30"/>
          <w:szCs w:val="30"/>
        </w:rPr>
        <w:t>天津医科大学总医院滨海医院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年度本年支出合计461,119,555.45元，与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年度相比增加41,432,881.86元，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highlight w:val="none"/>
          <w:lang w:eastAsia="zh-CN"/>
        </w:rPr>
        <w:t>新院区投入使用导致运行成本增加。</w:t>
      </w:r>
    </w:p>
    <w:p w14:paraId="64BD8B69">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456,009,363.95元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占98.89%；</w:t>
      </w:r>
    </w:p>
    <w:p w14:paraId="00FB1C6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5,110,191.50元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占1.11%；</w:t>
      </w:r>
    </w:p>
    <w:p w14:paraId="12530B46">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49A19E8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3932A089">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14:paraId="0918430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4DC0DE86">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rPr>
        <w:t>天津医科大学总医院滨海医院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62,573,198.43</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年度相比，财政拨款收、支总计各减少5,789,775.99元，下降8.47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highlight w:val="none"/>
        </w:rPr>
        <w:t>因2022年设立</w:t>
      </w:r>
      <w:r>
        <w:rPr>
          <w:rFonts w:hint="eastAsia" w:ascii="Times New Roman" w:hAnsi="Times New Roman" w:eastAsia="仿宋_GB2312" w:cs="仿宋_GB2312"/>
          <w:sz w:val="30"/>
          <w:szCs w:val="30"/>
          <w:highlight w:val="none"/>
          <w:lang w:eastAsia="zh-CN"/>
        </w:rPr>
        <w:t>疫情</w:t>
      </w:r>
      <w:r>
        <w:rPr>
          <w:rFonts w:hint="eastAsia" w:ascii="Times New Roman" w:hAnsi="Times New Roman" w:eastAsia="仿宋_GB2312" w:cs="仿宋_GB2312"/>
          <w:sz w:val="30"/>
          <w:szCs w:val="30"/>
          <w:highlight w:val="none"/>
        </w:rPr>
        <w:t>定点医院，增加了财政项目拨款，2023年定点医院关闭后无此项拨款，导致今年拨款减少。</w:t>
      </w:r>
    </w:p>
    <w:p w14:paraId="7B6F9A3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52168310">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6799667">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天津医科大学总医院滨海医院2023年度部门决算一般公共预算财政拨款支出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计62,539,333.10元，占本年支出合计的13.56%，与2022年度相比，一般公共预算财政拨款支出减少5,771,962.99元，下降8.45%，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highlight w:val="none"/>
        </w:rPr>
        <w:t>因2022年设立</w:t>
      </w:r>
      <w:r>
        <w:rPr>
          <w:rFonts w:hint="eastAsia" w:ascii="Times New Roman" w:hAnsi="Times New Roman" w:eastAsia="仿宋_GB2312" w:cs="仿宋_GB2312"/>
          <w:sz w:val="30"/>
          <w:szCs w:val="30"/>
          <w:highlight w:val="none"/>
          <w:lang w:eastAsia="zh-CN"/>
        </w:rPr>
        <w:t>疫情</w:t>
      </w:r>
      <w:r>
        <w:rPr>
          <w:rFonts w:hint="eastAsia" w:ascii="Times New Roman" w:hAnsi="Times New Roman" w:eastAsia="仿宋_GB2312" w:cs="仿宋_GB2312"/>
          <w:sz w:val="30"/>
          <w:szCs w:val="30"/>
          <w:highlight w:val="none"/>
        </w:rPr>
        <w:t>定点医院，财政项目支出增加，2023年定点医院关闭后无此项支出，导致今年支出减少。</w:t>
      </w:r>
    </w:p>
    <w:p w14:paraId="05E98CE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18BF4B2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62,539,333.10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卫生健康支出</w:t>
      </w:r>
      <w:r>
        <w:rPr>
          <w:rFonts w:ascii="Times New Roman" w:hAnsi="Times New Roman" w:eastAsia="仿宋" w:cs="Times New Roman"/>
          <w:sz w:val="30"/>
          <w:szCs w:val="30"/>
        </w:rPr>
        <w:t>（类）</w:t>
      </w:r>
      <w:r>
        <w:rPr>
          <w:rFonts w:hint="eastAsia" w:ascii="Times New Roman" w:hAnsi="Times New Roman" w:eastAsia="仿宋_GB2312" w:cs="仿宋_GB2312"/>
          <w:sz w:val="30"/>
          <w:szCs w:val="30"/>
        </w:rPr>
        <w:t>62539333.1元，占100.00%。</w:t>
      </w:r>
    </w:p>
    <w:p w14:paraId="0B7820E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62B3CC4E">
      <w:pPr>
        <w:autoSpaceDE w:val="0"/>
        <w:autoSpaceDN w:val="0"/>
        <w:adjustRightInd w:val="0"/>
        <w:spacing w:line="600" w:lineRule="exact"/>
        <w:ind w:firstLine="720"/>
        <w:jc w:val="both"/>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2023年度一般公共预算财政拨款支出年初预算为57,526,884.20元，支出决算为62,539,333.10元，完成年初预算的108.71%。其中：</w:t>
      </w:r>
    </w:p>
    <w:p w14:paraId="768C04EA">
      <w:pPr>
        <w:autoSpaceDE w:val="0"/>
        <w:autoSpaceDN w:val="0"/>
        <w:adjustRightInd w:val="0"/>
        <w:spacing w:line="600" w:lineRule="exact"/>
        <w:ind w:firstLine="720"/>
        <w:jc w:val="both"/>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1.卫生健康支出（类）公立医院（款）综合医院（项）的年初预算数为57526900元，支出决算为57,496,141.60元，完成年初预算的99.95%，决算数小于年初预算数的主要原因是按实际需求列支人员经费及公用经费。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卫生健康支出（类）公共卫生（款）基本公共卫生服务（项）的年初预算数为0.00元，追加预算为329,355.50元，支出决算为329,355.50元，完成追加预算的100%，决算数等于追加预算数的主要原因是追加预算用于结核病防治、基本公共卫生服务项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卫生健康支出（类）公共卫生（款）重大公共卫生服务（项）年初预算为0元，追加预算为103,059.00元，支出决算为103,059.00元，完成追加预算的100%，决算数等于追加预算数的主要原因是追加预算用于艾滋病防治等重大传染病防控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公共卫生（款）突发公共卫生事件应急处理（项）年初预算为0元，追加预算为4,567,650.00，支出决算为4,567,650.00，完成追加预算的100%，决算数等于追加预算数的主要原因是追加预算用于新冠疫情过渡期临时性工作补助等相关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公共卫生（款）其他公共卫生支出（项）年初预算为0元，追加预算为36,127.00元，支出决算为36,127.00元，完成追加预算的100%，决算数等于追加预算数的主要原因是追加预算用于妇女儿童健康提升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6.卫生健康支出（类）其他卫生健康支出（款）其他卫生健康支出（项）年初预算为0元，支出决算为7,000.00元，决算数大于年初预算数的主要原因是使用以前年度结转用于援派、挂职干部生活补贴经费。</w:t>
      </w:r>
    </w:p>
    <w:p w14:paraId="41DAB3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7AB1F07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天津医科大学总医院滨海医院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57,429,141.60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年度相比减少147,974.99元，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 w:cs="Times New Roman"/>
          <w:sz w:val="30"/>
          <w:szCs w:val="30"/>
        </w:rPr>
        <w:t>按实际需求列支人员经费及公用经费</w:t>
      </w:r>
      <w:r>
        <w:rPr>
          <w:rFonts w:ascii="Times New Roman" w:hAnsi="Times New Roman" w:eastAsia="仿宋" w:cs="Times New Roman"/>
          <w:sz w:val="30"/>
          <w:szCs w:val="30"/>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kern w:val="0"/>
          <w:sz w:val="30"/>
          <w:szCs w:val="30"/>
        </w:rPr>
        <w:t>其中：</w:t>
      </w:r>
    </w:p>
    <w:p w14:paraId="4A120A1A">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45,842,641.60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基本工资、绩效工资、住房公积金、离休费、退休费、抚恤金、生活补助。</w:t>
      </w:r>
    </w:p>
    <w:p w14:paraId="20EC4183">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11,586,500.00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电费、取暖费、物业管理费、差旅费。</w:t>
      </w:r>
    </w:p>
    <w:p w14:paraId="15EE75F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7EE9695A">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天津医科大学总医院滨海医院2023年度无政府性基金预算财政拨款收入、支出和结转结余</w:t>
      </w:r>
      <w:r>
        <w:rPr>
          <w:rFonts w:hint="eastAsia" w:ascii="Times New Roman" w:hAnsi="Times New Roman" w:eastAsia="仿宋_GB2312" w:cs="仿宋_GB2312"/>
          <w:sz w:val="30"/>
          <w:szCs w:val="30"/>
        </w:rPr>
        <w:tab/>
      </w:r>
    </w:p>
    <w:p w14:paraId="4CAE170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71F0239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天津医科大学总医院滨海医院2023年度无国有资本经营预算财政拨款收入、支出和结转结余。</w:t>
      </w:r>
    </w:p>
    <w:p w14:paraId="00B240B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1CA4DA65">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6DF058A5">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sz w:val="30"/>
          <w:szCs w:val="30"/>
        </w:rPr>
        <w:t>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bookmarkStart w:id="0" w:name="_GoBack"/>
      <w:bookmarkEnd w:id="0"/>
      <w:r>
        <w:rPr>
          <w:rFonts w:hint="eastAsia" w:ascii="Times New Roman" w:hAnsi="Times New Roman" w:eastAsia="仿宋_GB2312" w:cs="仿宋_GB2312"/>
          <w:sz w:val="30"/>
          <w:szCs w:val="30"/>
        </w:rPr>
        <w:t>经费。</w:t>
      </w:r>
    </w:p>
    <w:p w14:paraId="30A3D81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414851F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0CE99C2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A722BF0">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7720062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本年度未用财政拨款经费列公务用车运行维护费。</w:t>
      </w:r>
    </w:p>
    <w:p w14:paraId="64EA8D7E">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D4864E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14:paraId="353F46C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72442000">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64F953A3">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0C5945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4CAEDBBE">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天津医科大学总医院滨海医院2023年度无机关运行经费。</w:t>
      </w:r>
    </w:p>
    <w:p w14:paraId="6F2FA0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616DACA0">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天津医科大学总医院滨海医院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48,149,704.96</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9,515,757.60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38,633,947.36</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45,833,209.36</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95.19%</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45,346,229.36</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94.18%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75.66</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7E96DD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E5397A3">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日，天津医科大学总医院滨海医院共有车辆</w:t>
      </w:r>
      <w:r>
        <w:rPr>
          <w:rFonts w:hint="eastAsia" w:ascii="Times New Roman" w:hAnsi="Times New Roman" w:eastAsia="仿宋_GB2312" w:cs="Times New Roman"/>
          <w:kern w:val="0"/>
          <w:sz w:val="30"/>
          <w:szCs w:val="30"/>
        </w:rPr>
        <w:t>7</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7</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120救护车</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54</w:t>
      </w:r>
      <w:r>
        <w:rPr>
          <w:rFonts w:hint="eastAsia" w:ascii="Times New Roman" w:hAnsi="Times New Roman" w:eastAsia="仿宋_GB2312" w:cs="仿宋_GB2312"/>
          <w:kern w:val="0"/>
          <w:sz w:val="30"/>
          <w:szCs w:val="30"/>
        </w:rPr>
        <w:t>台（套）。</w:t>
      </w:r>
    </w:p>
    <w:p w14:paraId="581C69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21554B1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根据预算绩效管理要求，天津医科大学总医院滨海医院2023年度已对2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个项目开展绩效自评，涉及金额</w:t>
      </w:r>
      <w:r>
        <w:rPr>
          <w:rFonts w:ascii="Times New Roman" w:hAnsi="Times New Roman" w:eastAsia="仿宋_GB2312" w:cs="仿宋_GB2312"/>
          <w:sz w:val="30"/>
          <w:szCs w:val="30"/>
        </w:rPr>
        <w:t>5110191.5</w:t>
      </w:r>
      <w:r>
        <w:rPr>
          <w:rFonts w:hint="eastAsia" w:ascii="Times New Roman" w:hAnsi="Times New Roman" w:eastAsia="仿宋_GB2312" w:cs="仿宋_GB2312"/>
          <w:sz w:val="30"/>
          <w:szCs w:val="30"/>
        </w:rPr>
        <w:t>元，自评结果已随部门决算一并公开。</w:t>
      </w:r>
    </w:p>
    <w:p w14:paraId="73CBB5E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F05BA0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天津医科大学总医院滨海医院2023年度不属于乡、镇、街级单位，不涉及公开2023年度教育、医疗卫生、社会保障和就业、住房保障、涉农补贴等民生支出情况。</w:t>
      </w:r>
    </w:p>
    <w:p w14:paraId="1837FCD5">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229DACB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D42A215">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6C966EA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B9A7EB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C65F221">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7E3A9E-329B-4D57-840A-7915CB4560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C567FD0-97DD-4A26-A9F1-75F893CB8C91}"/>
  </w:font>
  <w:font w:name="方正小标宋简体">
    <w:panose1 w:val="02000000000000000000"/>
    <w:charset w:val="86"/>
    <w:family w:val="script"/>
    <w:pitch w:val="default"/>
    <w:sig w:usb0="00000001" w:usb1="080E0000" w:usb2="00000000" w:usb3="00000000" w:csb0="00040000" w:csb1="00000000"/>
    <w:embedRegular r:id="rId3" w:fontKey="{5357D6D2-EEFC-4D09-8288-BB2A5AE5D663}"/>
  </w:font>
  <w:font w:name="仿宋_GB2312">
    <w:panose1 w:val="02010609030101010101"/>
    <w:charset w:val="86"/>
    <w:family w:val="modern"/>
    <w:pitch w:val="default"/>
    <w:sig w:usb0="00000001" w:usb1="080E0000" w:usb2="00000000" w:usb3="00000000" w:csb0="00040000" w:csb1="00000000"/>
    <w:embedRegular r:id="rId4" w:fontKey="{3D6DFDF4-C657-40B2-9456-A847B67FA60C}"/>
  </w:font>
  <w:font w:name="楷体">
    <w:panose1 w:val="02010609060101010101"/>
    <w:charset w:val="86"/>
    <w:family w:val="modern"/>
    <w:pitch w:val="default"/>
    <w:sig w:usb0="800002BF" w:usb1="38CF7CFA" w:usb2="00000016" w:usb3="00000000" w:csb0="00040001" w:csb1="00000000"/>
    <w:embedRegular r:id="rId5" w:fontKey="{2D783286-BD24-441B-897F-6539113ED76C}"/>
  </w:font>
  <w:font w:name="仿宋">
    <w:panose1 w:val="02010609060101010101"/>
    <w:charset w:val="86"/>
    <w:family w:val="modern"/>
    <w:pitch w:val="default"/>
    <w:sig w:usb0="800002BF" w:usb1="38CF7CFA" w:usb2="00000016" w:usb3="00000000" w:csb0="00040001" w:csb1="00000000"/>
    <w:embedRegular r:id="rId6" w:fontKey="{BA5A19A9-482A-45AF-9824-898C93548C06}"/>
  </w:font>
  <w:font w:name="楷体_GB2312">
    <w:panose1 w:val="02010609030101010101"/>
    <w:charset w:val="86"/>
    <w:family w:val="modern"/>
    <w:pitch w:val="default"/>
    <w:sig w:usb0="00000001" w:usb1="080E0000" w:usb2="00000000" w:usb3="00000000" w:csb0="00040000" w:csb1="00000000"/>
    <w:embedRegular r:id="rId7" w:fontKey="{80FFC162-B8D8-447A-A782-028C4AC424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6A094D"/>
    <w:rsid w:val="00013A12"/>
    <w:rsid w:val="0002687D"/>
    <w:rsid w:val="00047C6F"/>
    <w:rsid w:val="000528EE"/>
    <w:rsid w:val="000719FD"/>
    <w:rsid w:val="00081501"/>
    <w:rsid w:val="000B5C71"/>
    <w:rsid w:val="000D4B98"/>
    <w:rsid w:val="00127EFA"/>
    <w:rsid w:val="00142888"/>
    <w:rsid w:val="00152EEB"/>
    <w:rsid w:val="00153077"/>
    <w:rsid w:val="00167CB7"/>
    <w:rsid w:val="001A0E4F"/>
    <w:rsid w:val="001B5C3C"/>
    <w:rsid w:val="001C0399"/>
    <w:rsid w:val="001D587E"/>
    <w:rsid w:val="002124F6"/>
    <w:rsid w:val="00264B59"/>
    <w:rsid w:val="00282368"/>
    <w:rsid w:val="002A4997"/>
    <w:rsid w:val="002E6086"/>
    <w:rsid w:val="00302490"/>
    <w:rsid w:val="003227B2"/>
    <w:rsid w:val="003536BE"/>
    <w:rsid w:val="00365BC6"/>
    <w:rsid w:val="003B25FB"/>
    <w:rsid w:val="003F740D"/>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0238"/>
    <w:rsid w:val="008D48A9"/>
    <w:rsid w:val="00941A30"/>
    <w:rsid w:val="00970B9E"/>
    <w:rsid w:val="00977DCC"/>
    <w:rsid w:val="009820CF"/>
    <w:rsid w:val="00982A8B"/>
    <w:rsid w:val="009A7ED3"/>
    <w:rsid w:val="009D74D7"/>
    <w:rsid w:val="009F192A"/>
    <w:rsid w:val="00A57AE7"/>
    <w:rsid w:val="00AF39F2"/>
    <w:rsid w:val="00AF71AE"/>
    <w:rsid w:val="00B33C70"/>
    <w:rsid w:val="00B7439D"/>
    <w:rsid w:val="00B75228"/>
    <w:rsid w:val="00B811F1"/>
    <w:rsid w:val="00B81B9F"/>
    <w:rsid w:val="00BC763A"/>
    <w:rsid w:val="00BC7D6F"/>
    <w:rsid w:val="00BD3CAC"/>
    <w:rsid w:val="00BF049E"/>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51BB4"/>
    <w:rsid w:val="017D4A3B"/>
    <w:rsid w:val="01A10E80"/>
    <w:rsid w:val="029D518A"/>
    <w:rsid w:val="03311B3F"/>
    <w:rsid w:val="03901927"/>
    <w:rsid w:val="05CA273A"/>
    <w:rsid w:val="05E55C53"/>
    <w:rsid w:val="069A035E"/>
    <w:rsid w:val="07267E44"/>
    <w:rsid w:val="07425D24"/>
    <w:rsid w:val="07A23238"/>
    <w:rsid w:val="085D1644"/>
    <w:rsid w:val="0A7D5D1A"/>
    <w:rsid w:val="0ABF3E2B"/>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681964"/>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424C2"/>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751AEC"/>
    <w:rsid w:val="70180DF5"/>
    <w:rsid w:val="704716DB"/>
    <w:rsid w:val="708C6A78"/>
    <w:rsid w:val="70E84C6C"/>
    <w:rsid w:val="70FE35D3"/>
    <w:rsid w:val="71600CA6"/>
    <w:rsid w:val="7260119C"/>
    <w:rsid w:val="72701CEB"/>
    <w:rsid w:val="72B3615B"/>
    <w:rsid w:val="73724CC1"/>
    <w:rsid w:val="7455465F"/>
    <w:rsid w:val="75AB44BA"/>
    <w:rsid w:val="75D307EA"/>
    <w:rsid w:val="79B7155B"/>
    <w:rsid w:val="79DC07A5"/>
    <w:rsid w:val="7ACA53E2"/>
    <w:rsid w:val="7B143565"/>
    <w:rsid w:val="7D63689B"/>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4491</Words>
  <Characters>5274</Characters>
  <Lines>38</Lines>
  <Paragraphs>10</Paragraphs>
  <TotalTime>0</TotalTime>
  <ScaleCrop>false</ScaleCrop>
  <LinksUpToDate>false</LinksUpToDate>
  <CharactersWithSpaces>5308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2024-09-20T09:13:00Z</dcterms:created>
  <dc:creator>office</dc:creator>
  <cp:lastModifiedBy>S.mile</cp:lastModifiedBy>
  <dcterms:modified xsi:type="dcterms:W3CDTF">2024-09-26T14:01:12Z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