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8BF44FB" w14:textId="77777777" w:rsidR="00AF0D8E" w:rsidRDefault="00AF0D8E">
      <w:pPr>
        <w:autoSpaceDE w:val="0"/>
        <w:autoSpaceDN w:val="0"/>
        <w:adjustRightInd w:val="0"/>
        <w:jc w:val="center"/>
        <w:rPr>
          <w:rFonts w:ascii="Times New Roman" w:eastAsia="方正小标宋简体" w:hAnsi="Times New Roman" w:cs="方正小标宋简体"/>
          <w:kern w:val="0"/>
          <w:sz w:val="48"/>
          <w:szCs w:val="48"/>
          <w:lang w:val="zh-CN"/>
        </w:rPr>
      </w:pPr>
    </w:p>
    <w:p w14:paraId="713DD509" w14:textId="77777777" w:rsidR="00AF0D8E" w:rsidRDefault="00AF0D8E">
      <w:pPr>
        <w:autoSpaceDE w:val="0"/>
        <w:autoSpaceDN w:val="0"/>
        <w:adjustRightInd w:val="0"/>
        <w:jc w:val="center"/>
        <w:rPr>
          <w:rFonts w:ascii="Times New Roman" w:eastAsia="方正小标宋简体" w:hAnsi="Times New Roman" w:cs="方正小标宋简体"/>
          <w:kern w:val="0"/>
          <w:sz w:val="48"/>
          <w:szCs w:val="48"/>
          <w:lang w:val="zh-CN"/>
        </w:rPr>
      </w:pPr>
    </w:p>
    <w:p w14:paraId="156D3346" w14:textId="77777777" w:rsidR="00AF0D8E" w:rsidRDefault="00AF0D8E">
      <w:pPr>
        <w:autoSpaceDE w:val="0"/>
        <w:autoSpaceDN w:val="0"/>
        <w:adjustRightInd w:val="0"/>
        <w:jc w:val="center"/>
        <w:rPr>
          <w:rFonts w:ascii="Times New Roman" w:eastAsia="方正小标宋简体" w:hAnsi="Times New Roman" w:cs="方正小标宋简体"/>
          <w:kern w:val="0"/>
          <w:sz w:val="48"/>
          <w:szCs w:val="48"/>
          <w:lang w:val="zh-CN"/>
        </w:rPr>
      </w:pPr>
    </w:p>
    <w:p w14:paraId="0BE819B1" w14:textId="77777777" w:rsidR="00AF0D8E" w:rsidRDefault="00AF0D8E">
      <w:pPr>
        <w:autoSpaceDE w:val="0"/>
        <w:autoSpaceDN w:val="0"/>
        <w:adjustRightInd w:val="0"/>
        <w:jc w:val="center"/>
        <w:rPr>
          <w:rFonts w:ascii="Times New Roman" w:eastAsia="方正小标宋简体" w:hAnsi="Times New Roman" w:cs="方正小标宋简体"/>
          <w:kern w:val="0"/>
          <w:sz w:val="48"/>
          <w:szCs w:val="48"/>
          <w:lang w:val="zh-CN"/>
        </w:rPr>
      </w:pPr>
    </w:p>
    <w:p w14:paraId="3E2B6496" w14:textId="77777777" w:rsidR="00AF0D8E" w:rsidRDefault="00AF0D8E">
      <w:pPr>
        <w:autoSpaceDE w:val="0"/>
        <w:autoSpaceDN w:val="0"/>
        <w:adjustRightInd w:val="0"/>
        <w:jc w:val="center"/>
        <w:rPr>
          <w:rFonts w:ascii="Times New Roman" w:eastAsia="方正小标宋简体" w:hAnsi="Times New Roman" w:cs="方正小标宋简体"/>
          <w:kern w:val="0"/>
          <w:sz w:val="48"/>
          <w:szCs w:val="48"/>
          <w:lang w:val="zh-CN"/>
        </w:rPr>
      </w:pPr>
    </w:p>
    <w:p w14:paraId="4C984D5F" w14:textId="77777777" w:rsidR="00AF0D8E" w:rsidRDefault="00AF0D8E">
      <w:pPr>
        <w:autoSpaceDE w:val="0"/>
        <w:autoSpaceDN w:val="0"/>
        <w:adjustRightInd w:val="0"/>
        <w:jc w:val="center"/>
        <w:rPr>
          <w:rFonts w:ascii="Times New Roman" w:eastAsia="方正小标宋简体" w:hAnsi="Times New Roman" w:cs="方正小标宋简体"/>
          <w:kern w:val="0"/>
          <w:sz w:val="48"/>
          <w:szCs w:val="48"/>
          <w:lang w:val="zh-CN"/>
        </w:rPr>
      </w:pPr>
    </w:p>
    <w:p w14:paraId="18EA0733" w14:textId="77777777" w:rsidR="00AF0D8E" w:rsidRDefault="00AF0D8E">
      <w:pPr>
        <w:autoSpaceDE w:val="0"/>
        <w:autoSpaceDN w:val="0"/>
        <w:adjustRightInd w:val="0"/>
        <w:jc w:val="center"/>
        <w:rPr>
          <w:rFonts w:ascii="Times New Roman" w:eastAsia="方正小标宋简体" w:hAnsi="Times New Roman" w:cs="方正小标宋简体"/>
          <w:kern w:val="0"/>
          <w:sz w:val="48"/>
          <w:szCs w:val="48"/>
          <w:lang w:val="zh-CN"/>
        </w:rPr>
      </w:pPr>
    </w:p>
    <w:p w14:paraId="3DCF2293" w14:textId="77777777" w:rsidR="00AF0D8E" w:rsidRDefault="00AF0D8E">
      <w:pPr>
        <w:autoSpaceDE w:val="0"/>
        <w:autoSpaceDN w:val="0"/>
        <w:adjustRightInd w:val="0"/>
        <w:jc w:val="center"/>
        <w:rPr>
          <w:rFonts w:ascii="Times New Roman" w:eastAsia="方正小标宋简体" w:hAnsi="Times New Roman" w:cs="方正小标宋简体"/>
          <w:kern w:val="0"/>
          <w:sz w:val="48"/>
          <w:szCs w:val="48"/>
          <w:lang w:val="zh-CN"/>
        </w:rPr>
      </w:pPr>
    </w:p>
    <w:p w14:paraId="67EB1374" w14:textId="77777777" w:rsidR="00AF0D8E" w:rsidRDefault="00EC175F">
      <w:pPr>
        <w:autoSpaceDE w:val="0"/>
        <w:autoSpaceDN w:val="0"/>
        <w:adjustRightInd w:val="0"/>
        <w:jc w:val="center"/>
        <w:rPr>
          <w:rFonts w:ascii="Times New Roman" w:eastAsia="方正小标宋简体" w:hAnsi="Times New Roman" w:cs="方正小标宋简体"/>
          <w:kern w:val="0"/>
          <w:sz w:val="48"/>
          <w:szCs w:val="48"/>
          <w:lang w:val="zh-CN"/>
        </w:rPr>
      </w:pPr>
      <w:r>
        <w:rPr>
          <w:rFonts w:ascii="Times New Roman" w:eastAsia="方正小标宋简体" w:hAnsi="Times New Roman" w:cs="方正小标宋简体" w:hint="eastAsia"/>
          <w:kern w:val="0"/>
          <w:sz w:val="48"/>
          <w:szCs w:val="48"/>
          <w:lang w:val="zh-CN"/>
        </w:rPr>
        <w:t>天津市滨海新区海滨人民医院</w:t>
      </w:r>
      <w:r>
        <w:rPr>
          <w:rFonts w:ascii="Times New Roman" w:eastAsia="方正小标宋简体" w:hAnsi="Times New Roman" w:cs="方正小标宋简体" w:hint="eastAsia"/>
          <w:kern w:val="0"/>
          <w:sz w:val="48"/>
          <w:szCs w:val="48"/>
          <w:lang w:val="zh-CN"/>
        </w:rPr>
        <w:t>2023</w:t>
      </w:r>
      <w:r>
        <w:rPr>
          <w:rFonts w:ascii="Times New Roman" w:eastAsia="方正小标宋简体" w:hAnsi="Times New Roman" w:cs="方正小标宋简体" w:hint="eastAsia"/>
          <w:kern w:val="0"/>
          <w:sz w:val="48"/>
          <w:szCs w:val="48"/>
          <w:lang w:val="zh-CN"/>
        </w:rPr>
        <w:t>年度</w:t>
      </w:r>
    </w:p>
    <w:p w14:paraId="0D6799D5" w14:textId="77777777" w:rsidR="00AF0D8E" w:rsidRDefault="00EC175F">
      <w:pPr>
        <w:autoSpaceDE w:val="0"/>
        <w:autoSpaceDN w:val="0"/>
        <w:adjustRightInd w:val="0"/>
        <w:jc w:val="center"/>
        <w:rPr>
          <w:rFonts w:ascii="Times New Roman" w:eastAsia="方正小标宋简体" w:hAnsi="Times New Roman" w:cs="方正小标宋简体"/>
          <w:kern w:val="0"/>
          <w:sz w:val="48"/>
          <w:szCs w:val="48"/>
          <w:lang w:val="zh-CN"/>
        </w:rPr>
      </w:pPr>
      <w:r>
        <w:rPr>
          <w:rFonts w:ascii="Times New Roman" w:eastAsia="方正小标宋简体" w:hAnsi="Times New Roman" w:cs="方正小标宋简体" w:hint="eastAsia"/>
          <w:kern w:val="0"/>
          <w:sz w:val="48"/>
          <w:szCs w:val="48"/>
          <w:lang w:val="zh-CN"/>
        </w:rPr>
        <w:t>部门决算</w:t>
      </w:r>
    </w:p>
    <w:p w14:paraId="47250907" w14:textId="77777777" w:rsidR="00AF0D8E" w:rsidRDefault="00AF0D8E">
      <w:pPr>
        <w:autoSpaceDE w:val="0"/>
        <w:autoSpaceDN w:val="0"/>
        <w:adjustRightInd w:val="0"/>
        <w:spacing w:line="580" w:lineRule="exact"/>
        <w:jc w:val="center"/>
        <w:rPr>
          <w:rFonts w:ascii="Times New Roman" w:eastAsia="黑体" w:hAnsi="Times New Roman" w:cs="黑体"/>
          <w:sz w:val="30"/>
          <w:szCs w:val="30"/>
        </w:rPr>
      </w:pPr>
    </w:p>
    <w:p w14:paraId="480F17C6" w14:textId="77777777" w:rsidR="00AF0D8E" w:rsidRDefault="00AF0D8E">
      <w:pPr>
        <w:autoSpaceDE w:val="0"/>
        <w:autoSpaceDN w:val="0"/>
        <w:adjustRightInd w:val="0"/>
        <w:spacing w:line="580" w:lineRule="exact"/>
        <w:jc w:val="center"/>
        <w:rPr>
          <w:rFonts w:ascii="Times New Roman" w:eastAsia="黑体" w:hAnsi="Times New Roman" w:cs="黑体"/>
          <w:sz w:val="30"/>
          <w:szCs w:val="30"/>
        </w:rPr>
      </w:pPr>
    </w:p>
    <w:p w14:paraId="092ED30C" w14:textId="77777777" w:rsidR="00AF0D8E" w:rsidRDefault="00AF0D8E">
      <w:pPr>
        <w:autoSpaceDE w:val="0"/>
        <w:autoSpaceDN w:val="0"/>
        <w:adjustRightInd w:val="0"/>
        <w:spacing w:line="580" w:lineRule="exact"/>
        <w:jc w:val="center"/>
        <w:rPr>
          <w:rFonts w:ascii="Times New Roman" w:eastAsia="黑体" w:hAnsi="Times New Roman" w:cs="黑体"/>
          <w:sz w:val="30"/>
          <w:szCs w:val="30"/>
        </w:rPr>
      </w:pPr>
    </w:p>
    <w:p w14:paraId="5C41D3C9" w14:textId="77777777" w:rsidR="00AF0D8E" w:rsidRDefault="00AF0D8E">
      <w:pPr>
        <w:autoSpaceDE w:val="0"/>
        <w:autoSpaceDN w:val="0"/>
        <w:adjustRightInd w:val="0"/>
        <w:spacing w:line="580" w:lineRule="exact"/>
        <w:jc w:val="center"/>
        <w:rPr>
          <w:rFonts w:ascii="Times New Roman" w:eastAsia="黑体" w:hAnsi="Times New Roman" w:cs="黑体"/>
          <w:sz w:val="30"/>
          <w:szCs w:val="30"/>
        </w:rPr>
      </w:pPr>
    </w:p>
    <w:p w14:paraId="404A1E76" w14:textId="77777777" w:rsidR="00AF0D8E" w:rsidRDefault="00AF0D8E">
      <w:pPr>
        <w:autoSpaceDE w:val="0"/>
        <w:autoSpaceDN w:val="0"/>
        <w:adjustRightInd w:val="0"/>
        <w:spacing w:line="580" w:lineRule="exact"/>
        <w:jc w:val="center"/>
        <w:rPr>
          <w:rFonts w:ascii="Times New Roman" w:eastAsia="黑体" w:hAnsi="Times New Roman" w:cs="黑体"/>
          <w:sz w:val="30"/>
          <w:szCs w:val="30"/>
        </w:rPr>
      </w:pPr>
    </w:p>
    <w:p w14:paraId="7F978AB9" w14:textId="77777777" w:rsidR="00AF0D8E" w:rsidRDefault="00EC175F">
      <w:pPr>
        <w:autoSpaceDE w:val="0"/>
        <w:autoSpaceDN w:val="0"/>
        <w:adjustRightInd w:val="0"/>
        <w:spacing w:line="600" w:lineRule="exact"/>
        <w:jc w:val="center"/>
        <w:rPr>
          <w:rFonts w:ascii="Times New Roman" w:eastAsia="黑体" w:hAnsi="Times New Roman" w:cs="黑体"/>
          <w:kern w:val="0"/>
          <w:sz w:val="44"/>
          <w:szCs w:val="44"/>
        </w:rPr>
      </w:pPr>
      <w:r>
        <w:rPr>
          <w:rFonts w:ascii="Times New Roman" w:eastAsia="黑体" w:hAnsi="Times New Roman" w:cs="黑体"/>
          <w:sz w:val="30"/>
          <w:szCs w:val="30"/>
        </w:rPr>
        <w:br w:type="page"/>
      </w:r>
    </w:p>
    <w:p w14:paraId="23D450DA" w14:textId="77777777" w:rsidR="00AF0D8E" w:rsidRDefault="00EC175F">
      <w:pPr>
        <w:autoSpaceDE w:val="0"/>
        <w:autoSpaceDN w:val="0"/>
        <w:adjustRightInd w:val="0"/>
        <w:spacing w:line="600" w:lineRule="exact"/>
        <w:jc w:val="center"/>
        <w:rPr>
          <w:rFonts w:ascii="Times New Roman" w:eastAsia="黑体" w:hAnsi="Times New Roman" w:cs="黑体"/>
          <w:kern w:val="0"/>
          <w:sz w:val="44"/>
          <w:szCs w:val="44"/>
        </w:rPr>
      </w:pPr>
      <w:r>
        <w:rPr>
          <w:rFonts w:ascii="Times New Roman" w:eastAsia="黑体" w:hAnsi="Times New Roman" w:cs="黑体" w:hint="eastAsia"/>
          <w:kern w:val="0"/>
          <w:sz w:val="44"/>
          <w:szCs w:val="44"/>
        </w:rPr>
        <w:lastRenderedPageBreak/>
        <w:t>目录</w:t>
      </w:r>
    </w:p>
    <w:p w14:paraId="24664160" w14:textId="77777777" w:rsidR="00AF0D8E" w:rsidRDefault="00AF0D8E">
      <w:pPr>
        <w:autoSpaceDE w:val="0"/>
        <w:autoSpaceDN w:val="0"/>
        <w:adjustRightInd w:val="0"/>
        <w:spacing w:line="600" w:lineRule="exact"/>
        <w:jc w:val="left"/>
        <w:rPr>
          <w:rFonts w:ascii="Times New Roman" w:eastAsia="黑体" w:hAnsi="Times New Roman" w:cs="黑体"/>
          <w:kern w:val="0"/>
          <w:sz w:val="30"/>
          <w:szCs w:val="30"/>
        </w:rPr>
      </w:pPr>
    </w:p>
    <w:p w14:paraId="79CBE406" w14:textId="77777777" w:rsidR="00AF0D8E" w:rsidRDefault="00EC175F">
      <w:pPr>
        <w:tabs>
          <w:tab w:val="right" w:leader="dot" w:pos="8306"/>
        </w:tabs>
        <w:autoSpaceDE w:val="0"/>
        <w:autoSpaceDN w:val="0"/>
        <w:adjustRightInd w:val="0"/>
        <w:spacing w:line="700" w:lineRule="exact"/>
        <w:jc w:val="left"/>
        <w:rPr>
          <w:rFonts w:ascii="Times New Roman" w:eastAsia="方正小标宋简体" w:hAnsi="Times New Roman" w:cs="Times New Roman"/>
          <w:kern w:val="0"/>
          <w:sz w:val="30"/>
          <w:szCs w:val="30"/>
        </w:rPr>
      </w:pPr>
      <w:r>
        <w:rPr>
          <w:rFonts w:ascii="Times New Roman" w:eastAsia="方正小标宋简体" w:hAnsi="Times New Roman" w:cs="方正小标宋简体" w:hint="eastAsia"/>
          <w:kern w:val="0"/>
          <w:sz w:val="30"/>
          <w:szCs w:val="30"/>
        </w:rPr>
        <w:t>第一部分概况</w:t>
      </w:r>
    </w:p>
    <w:p w14:paraId="41273DF3"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一、主要职责</w:t>
      </w:r>
    </w:p>
    <w:p w14:paraId="727B554B"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二、机构设置</w:t>
      </w:r>
    </w:p>
    <w:p w14:paraId="1E7EA71A" w14:textId="77777777" w:rsidR="00AF0D8E" w:rsidRDefault="00EC175F">
      <w:pPr>
        <w:tabs>
          <w:tab w:val="right" w:leader="dot" w:pos="8306"/>
        </w:tabs>
        <w:autoSpaceDE w:val="0"/>
        <w:autoSpaceDN w:val="0"/>
        <w:adjustRightInd w:val="0"/>
        <w:spacing w:line="700" w:lineRule="exact"/>
        <w:jc w:val="left"/>
        <w:rPr>
          <w:rFonts w:ascii="Times New Roman" w:eastAsia="方正小标宋简体" w:hAnsi="Times New Roman" w:cs="Times New Roman"/>
          <w:kern w:val="0"/>
          <w:sz w:val="30"/>
          <w:szCs w:val="30"/>
        </w:rPr>
      </w:pPr>
      <w:r>
        <w:rPr>
          <w:rFonts w:ascii="Times New Roman" w:eastAsia="方正小标宋简体" w:hAnsi="Times New Roman" w:cs="方正小标宋简体" w:hint="eastAsia"/>
          <w:kern w:val="0"/>
          <w:sz w:val="30"/>
          <w:szCs w:val="30"/>
        </w:rPr>
        <w:t>第二部分</w:t>
      </w:r>
      <w:r>
        <w:rPr>
          <w:rFonts w:ascii="Times New Roman" w:eastAsia="方正小标宋简体" w:hAnsi="Times New Roman" w:cs="方正小标宋简体" w:hint="eastAsia"/>
          <w:kern w:val="0"/>
          <w:sz w:val="30"/>
          <w:szCs w:val="30"/>
        </w:rPr>
        <w:t>2023</w:t>
      </w:r>
      <w:r>
        <w:rPr>
          <w:rFonts w:ascii="Times New Roman" w:eastAsia="方正小标宋简体" w:hAnsi="Times New Roman" w:cs="方正小标宋简体" w:hint="eastAsia"/>
          <w:kern w:val="0"/>
          <w:sz w:val="30"/>
          <w:szCs w:val="30"/>
        </w:rPr>
        <w:t>年度部门决算表</w:t>
      </w:r>
    </w:p>
    <w:p w14:paraId="12F40002"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一、收入支出决算总表</w:t>
      </w:r>
    </w:p>
    <w:p w14:paraId="53FB16A3"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二、收入决算表（按功能分类列示）</w:t>
      </w:r>
    </w:p>
    <w:p w14:paraId="758E6C55"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三、收入决算表（按单位列示）</w:t>
      </w:r>
    </w:p>
    <w:p w14:paraId="1C77463E"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四、支出决算表</w:t>
      </w:r>
    </w:p>
    <w:p w14:paraId="5772F9AD"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五、财政拨款收入支出决算总表</w:t>
      </w:r>
    </w:p>
    <w:p w14:paraId="1D4B48D5"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六、一般公共预算财政拨款支出决算表</w:t>
      </w:r>
    </w:p>
    <w:p w14:paraId="1C51E22C"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七、一般公共预算财政拨款基本支出决算表</w:t>
      </w:r>
    </w:p>
    <w:p w14:paraId="01AA48C2"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八、政府性基金预算财政拨款收入支出决算表</w:t>
      </w:r>
    </w:p>
    <w:p w14:paraId="653A65A2"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九、国有资本经营预算财政拨款收入支出决算表</w:t>
      </w:r>
    </w:p>
    <w:p w14:paraId="0498D8C5"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十、财政拨款</w:t>
      </w:r>
      <w:r>
        <w:rPr>
          <w:rFonts w:ascii="Times New Roman" w:eastAsia="仿宋_GB2312" w:hAnsi="Times New Roman" w:cs="仿宋_GB2312"/>
          <w:kern w:val="0"/>
          <w:sz w:val="30"/>
          <w:szCs w:val="30"/>
        </w:rPr>
        <w:t>“</w:t>
      </w:r>
      <w:r>
        <w:rPr>
          <w:rFonts w:ascii="Times New Roman" w:eastAsia="仿宋_GB2312" w:hAnsi="Times New Roman" w:cs="仿宋_GB2312" w:hint="eastAsia"/>
          <w:kern w:val="0"/>
          <w:sz w:val="30"/>
          <w:szCs w:val="30"/>
        </w:rPr>
        <w:t>三公</w:t>
      </w:r>
      <w:r>
        <w:rPr>
          <w:rFonts w:ascii="Times New Roman" w:eastAsia="仿宋_GB2312" w:hAnsi="Times New Roman" w:cs="仿宋_GB2312"/>
          <w:kern w:val="0"/>
          <w:sz w:val="30"/>
          <w:szCs w:val="30"/>
        </w:rPr>
        <w:t>”</w:t>
      </w:r>
      <w:r>
        <w:rPr>
          <w:rFonts w:ascii="Times New Roman" w:eastAsia="仿宋_GB2312" w:hAnsi="Times New Roman" w:cs="仿宋_GB2312" w:hint="eastAsia"/>
          <w:kern w:val="0"/>
          <w:sz w:val="30"/>
          <w:szCs w:val="30"/>
        </w:rPr>
        <w:t>经费支出决算表</w:t>
      </w:r>
    </w:p>
    <w:p w14:paraId="59171BC9"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十一、项目支出决算表</w:t>
      </w:r>
    </w:p>
    <w:p w14:paraId="01B6FEDD"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十二、关于空表的说明</w:t>
      </w:r>
    </w:p>
    <w:p w14:paraId="19C7BB19" w14:textId="77777777" w:rsidR="00AF0D8E" w:rsidRDefault="00EC175F">
      <w:pPr>
        <w:tabs>
          <w:tab w:val="right" w:leader="dot" w:pos="8306"/>
        </w:tabs>
        <w:autoSpaceDE w:val="0"/>
        <w:autoSpaceDN w:val="0"/>
        <w:adjustRightInd w:val="0"/>
        <w:spacing w:line="700" w:lineRule="exact"/>
        <w:jc w:val="left"/>
        <w:rPr>
          <w:rFonts w:ascii="Times New Roman" w:eastAsia="方正小标宋简体" w:hAnsi="Times New Roman" w:cs="Times New Roman"/>
          <w:kern w:val="0"/>
          <w:sz w:val="30"/>
          <w:szCs w:val="30"/>
        </w:rPr>
      </w:pPr>
      <w:r>
        <w:rPr>
          <w:rFonts w:ascii="Times New Roman" w:eastAsia="方正小标宋简体" w:hAnsi="Times New Roman" w:cs="方正小标宋简体" w:hint="eastAsia"/>
          <w:kern w:val="0"/>
          <w:sz w:val="30"/>
          <w:szCs w:val="30"/>
        </w:rPr>
        <w:lastRenderedPageBreak/>
        <w:t>第三部分</w:t>
      </w:r>
      <w:r>
        <w:rPr>
          <w:rFonts w:ascii="Times New Roman" w:eastAsia="方正小标宋简体" w:hAnsi="Times New Roman" w:cs="方正小标宋简体" w:hint="eastAsia"/>
          <w:kern w:val="0"/>
          <w:sz w:val="30"/>
          <w:szCs w:val="30"/>
        </w:rPr>
        <w:t>2023</w:t>
      </w:r>
      <w:r>
        <w:rPr>
          <w:rFonts w:ascii="Times New Roman" w:eastAsia="方正小标宋简体" w:hAnsi="Times New Roman" w:cs="方正小标宋简体" w:hint="eastAsia"/>
          <w:kern w:val="0"/>
          <w:sz w:val="30"/>
          <w:szCs w:val="30"/>
        </w:rPr>
        <w:t>年度部门决算情况说明</w:t>
      </w:r>
    </w:p>
    <w:p w14:paraId="55085F6D"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一、收支决算总体情况说明</w:t>
      </w:r>
    </w:p>
    <w:p w14:paraId="5E697315"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二、收入决算情况说明</w:t>
      </w:r>
    </w:p>
    <w:p w14:paraId="10EB42D0"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三、支出决算情况说明</w:t>
      </w:r>
    </w:p>
    <w:p w14:paraId="2026C9DB"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四、财政拨款收支决算总体情况说明</w:t>
      </w:r>
    </w:p>
    <w:p w14:paraId="6A493DDD"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五、一般公共预算财政拨款支出决算情况说明</w:t>
      </w:r>
    </w:p>
    <w:p w14:paraId="10E599AA"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六、一般公共预算财政拨款基本支出决算情况说明</w:t>
      </w:r>
    </w:p>
    <w:p w14:paraId="03A56C26"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七、政府性基金预算财政拨款收支决算情况说明</w:t>
      </w:r>
    </w:p>
    <w:p w14:paraId="330522BD"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八、国有资本经营预算财政拨款收支决算情况说明</w:t>
      </w:r>
    </w:p>
    <w:p w14:paraId="3CFCCD2F"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九、财政拨款</w:t>
      </w:r>
      <w:r>
        <w:rPr>
          <w:rFonts w:ascii="Times New Roman" w:eastAsia="仿宋_GB2312" w:hAnsi="Times New Roman" w:cs="仿宋_GB2312"/>
          <w:kern w:val="0"/>
          <w:sz w:val="30"/>
          <w:szCs w:val="30"/>
        </w:rPr>
        <w:t>“</w:t>
      </w:r>
      <w:r>
        <w:rPr>
          <w:rFonts w:ascii="Times New Roman" w:eastAsia="仿宋_GB2312" w:hAnsi="Times New Roman" w:cs="仿宋_GB2312" w:hint="eastAsia"/>
          <w:kern w:val="0"/>
          <w:sz w:val="30"/>
          <w:szCs w:val="30"/>
        </w:rPr>
        <w:t>三公</w:t>
      </w:r>
      <w:r>
        <w:rPr>
          <w:rFonts w:ascii="Times New Roman" w:eastAsia="仿宋_GB2312" w:hAnsi="Times New Roman" w:cs="仿宋_GB2312"/>
          <w:kern w:val="0"/>
          <w:sz w:val="30"/>
          <w:szCs w:val="30"/>
        </w:rPr>
        <w:t>”</w:t>
      </w:r>
      <w:r>
        <w:rPr>
          <w:rFonts w:ascii="Times New Roman" w:eastAsia="仿宋_GB2312" w:hAnsi="Times New Roman" w:cs="仿宋_GB2312" w:hint="eastAsia"/>
          <w:kern w:val="0"/>
          <w:sz w:val="30"/>
          <w:szCs w:val="30"/>
        </w:rPr>
        <w:t>经费支出决算情况说明</w:t>
      </w:r>
    </w:p>
    <w:p w14:paraId="6BD6314F"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十、机关运行经费支出情况说明</w:t>
      </w:r>
    </w:p>
    <w:p w14:paraId="439C9046"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十一、政府采购支出情况说明</w:t>
      </w:r>
    </w:p>
    <w:p w14:paraId="0CED4557"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十二、国有资产占有使用情况说明</w:t>
      </w:r>
    </w:p>
    <w:p w14:paraId="398AC958"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十三、预算绩效情况说明</w:t>
      </w:r>
    </w:p>
    <w:p w14:paraId="3E399296" w14:textId="77777777" w:rsidR="00AF0D8E" w:rsidRDefault="00EC175F">
      <w:pPr>
        <w:tabs>
          <w:tab w:val="right" w:leader="dot" w:pos="8306"/>
        </w:tabs>
        <w:autoSpaceDE w:val="0"/>
        <w:autoSpaceDN w:val="0"/>
        <w:adjustRightInd w:val="0"/>
        <w:spacing w:line="700" w:lineRule="exact"/>
        <w:ind w:left="22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十四、教育、医疗卫生、社会保障和就业、住房保障、涉农补贴等民生支出情况说明</w:t>
      </w:r>
    </w:p>
    <w:p w14:paraId="37DFB5B9" w14:textId="77777777" w:rsidR="00AF0D8E" w:rsidRDefault="00EC175F">
      <w:pPr>
        <w:tabs>
          <w:tab w:val="right" w:leader="dot" w:pos="8306"/>
        </w:tabs>
        <w:autoSpaceDE w:val="0"/>
        <w:autoSpaceDN w:val="0"/>
        <w:adjustRightInd w:val="0"/>
        <w:spacing w:line="700" w:lineRule="exact"/>
        <w:jc w:val="left"/>
        <w:rPr>
          <w:rFonts w:ascii="Times New Roman" w:eastAsia="方正小标宋简体" w:hAnsi="Times New Roman" w:cs="Times New Roman"/>
          <w:kern w:val="0"/>
          <w:sz w:val="30"/>
          <w:szCs w:val="30"/>
        </w:rPr>
      </w:pPr>
      <w:r>
        <w:rPr>
          <w:rFonts w:ascii="Times New Roman" w:eastAsia="方正小标宋简体" w:hAnsi="Times New Roman" w:cs="方正小标宋简体" w:hint="eastAsia"/>
          <w:kern w:val="0"/>
          <w:sz w:val="30"/>
          <w:szCs w:val="30"/>
        </w:rPr>
        <w:t>第四部分名词解释</w:t>
      </w:r>
    </w:p>
    <w:p w14:paraId="09BD9C80" w14:textId="77777777" w:rsidR="00AF0D8E" w:rsidRDefault="00EC175F">
      <w:pPr>
        <w:autoSpaceDE w:val="0"/>
        <w:autoSpaceDN w:val="0"/>
        <w:adjustRightInd w:val="0"/>
        <w:spacing w:line="700" w:lineRule="exact"/>
        <w:jc w:val="left"/>
        <w:rPr>
          <w:rFonts w:ascii="Times New Roman" w:eastAsia="黑体" w:hAnsi="Times New Roman" w:cs="黑体"/>
          <w:sz w:val="30"/>
          <w:szCs w:val="30"/>
          <w:lang w:val="zh-CN"/>
        </w:rPr>
      </w:pPr>
      <w:r>
        <w:rPr>
          <w:rFonts w:ascii="Times New Roman" w:eastAsia="黑体" w:hAnsi="Times New Roman" w:cs="黑体"/>
          <w:sz w:val="30"/>
          <w:szCs w:val="30"/>
          <w:lang w:val="zh-CN"/>
        </w:rPr>
        <w:br w:type="page"/>
      </w:r>
    </w:p>
    <w:p w14:paraId="18FA2794" w14:textId="77777777" w:rsidR="00AF0D8E" w:rsidRDefault="00EC175F">
      <w:pPr>
        <w:keepNext/>
        <w:keepLines/>
        <w:autoSpaceDE w:val="0"/>
        <w:autoSpaceDN w:val="0"/>
        <w:adjustRightInd w:val="0"/>
        <w:spacing w:line="600" w:lineRule="exact"/>
        <w:jc w:val="center"/>
        <w:outlineLvl w:val="0"/>
        <w:rPr>
          <w:rFonts w:ascii="Times New Roman" w:eastAsia="方正小标宋简体" w:hAnsi="Times New Roman" w:cs="方正小标宋简体"/>
          <w:kern w:val="44"/>
          <w:sz w:val="44"/>
          <w:szCs w:val="44"/>
        </w:rPr>
      </w:pPr>
      <w:r>
        <w:rPr>
          <w:rFonts w:ascii="Times New Roman" w:eastAsia="方正小标宋简体" w:hAnsi="Times New Roman" w:cs="方正小标宋简体" w:hint="eastAsia"/>
          <w:kern w:val="44"/>
          <w:sz w:val="44"/>
          <w:szCs w:val="44"/>
        </w:rPr>
        <w:lastRenderedPageBreak/>
        <w:t>第一部分概况</w:t>
      </w:r>
    </w:p>
    <w:p w14:paraId="2FD9FD73" w14:textId="77777777" w:rsidR="00AF0D8E" w:rsidRDefault="00EC175F">
      <w:pPr>
        <w:keepNext/>
        <w:keepLines/>
        <w:autoSpaceDE w:val="0"/>
        <w:autoSpaceDN w:val="0"/>
        <w:adjustRightInd w:val="0"/>
        <w:spacing w:line="6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一、主要职责</w:t>
      </w:r>
    </w:p>
    <w:p w14:paraId="3C4C6AB8"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 xml:space="preserve">天津市滨海新区海滨人民医院是一所融医疗、预防、教学、科研、工伤急救、保健、康复为一体的由滨海新区政府主办的综合性二级甲等医院，是全国百姓放心示范医院、中国基层胸痛中心、国家爱婴医院、天津医科大学临床医学院教学医院、天津市大港区康复医疗定点医院、天津市大港区白内障复明扶贫定点医院等。　　</w:t>
      </w:r>
    </w:p>
    <w:p w14:paraId="19D56CC2" w14:textId="77777777" w:rsidR="00AF0D8E" w:rsidRDefault="00EC175F">
      <w:pPr>
        <w:keepNext/>
        <w:keepLines/>
        <w:autoSpaceDE w:val="0"/>
        <w:autoSpaceDN w:val="0"/>
        <w:adjustRightInd w:val="0"/>
        <w:spacing w:line="6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二、机构设置</w:t>
      </w:r>
    </w:p>
    <w:p w14:paraId="26B85D94"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天津市滨海新区海滨人民医院内设</w:t>
      </w:r>
      <w:r>
        <w:rPr>
          <w:rFonts w:ascii="Times New Roman" w:eastAsia="仿宋_GB2312" w:hAnsi="Times New Roman" w:cs="仿宋_GB2312" w:hint="eastAsia"/>
          <w:sz w:val="30"/>
          <w:szCs w:val="30"/>
        </w:rPr>
        <w:t>13</w:t>
      </w:r>
      <w:r>
        <w:rPr>
          <w:rFonts w:ascii="Times New Roman" w:eastAsia="仿宋_GB2312" w:hAnsi="Times New Roman" w:cs="仿宋_GB2312" w:hint="eastAsia"/>
          <w:sz w:val="30"/>
          <w:szCs w:val="30"/>
        </w:rPr>
        <w:t>个，医院办公室、党委办公室、纪委办公室（审计办公室）、组织人事部、计划财务部、医疗保险部、设备管理部、采购管理部、网络信息部、医务科教部（公共卫生管理部）、护理部、医院感染管理部、门诊管理部（投诉受理部）；下辖</w:t>
      </w:r>
      <w:r>
        <w:rPr>
          <w:rFonts w:ascii="Times New Roman" w:eastAsia="仿宋_GB2312" w:hAnsi="Times New Roman" w:cs="仿宋_GB2312" w:hint="eastAsia"/>
          <w:sz w:val="30"/>
          <w:szCs w:val="30"/>
        </w:rPr>
        <w:t>0</w:t>
      </w:r>
      <w:r>
        <w:rPr>
          <w:rFonts w:ascii="Times New Roman" w:eastAsia="仿宋_GB2312" w:hAnsi="Times New Roman" w:cs="仿宋_GB2312" w:hint="eastAsia"/>
          <w:sz w:val="30"/>
          <w:szCs w:val="30"/>
        </w:rPr>
        <w:t>个预算单位。纳入天津市滨海新区海滨人民医院</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年度部门决算编制范围的单位包括：</w:t>
      </w:r>
    </w:p>
    <w:p w14:paraId="08872DDC"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天津市滨海新区海滨人民医院本级。</w:t>
      </w:r>
    </w:p>
    <w:p w14:paraId="2A9E8C7E" w14:textId="77777777" w:rsidR="00AF0D8E" w:rsidRDefault="00EC175F">
      <w:pPr>
        <w:rPr>
          <w:rFonts w:ascii="Times New Roman" w:eastAsia="黑体" w:hAnsi="Times New Roman" w:cs="黑体"/>
          <w:sz w:val="30"/>
          <w:szCs w:val="30"/>
          <w:lang w:val="zh-CN"/>
        </w:rPr>
      </w:pPr>
      <w:r>
        <w:rPr>
          <w:rFonts w:ascii="Times New Roman" w:eastAsia="黑体" w:hAnsi="Times New Roman" w:cs="黑体"/>
          <w:sz w:val="30"/>
          <w:szCs w:val="30"/>
          <w:lang w:val="zh-CN"/>
        </w:rPr>
        <w:br w:type="page"/>
      </w:r>
    </w:p>
    <w:p w14:paraId="525810B0" w14:textId="77777777" w:rsidR="00AF0D8E" w:rsidRDefault="00EC175F">
      <w:pPr>
        <w:keepNext/>
        <w:keepLines/>
        <w:autoSpaceDE w:val="0"/>
        <w:autoSpaceDN w:val="0"/>
        <w:adjustRightInd w:val="0"/>
        <w:spacing w:line="600" w:lineRule="exact"/>
        <w:jc w:val="center"/>
        <w:outlineLvl w:val="0"/>
        <w:rPr>
          <w:rFonts w:ascii="Times New Roman" w:eastAsia="方正小标宋简体" w:hAnsi="Times New Roman" w:cs="方正小标宋简体"/>
          <w:kern w:val="44"/>
          <w:sz w:val="44"/>
          <w:szCs w:val="44"/>
        </w:rPr>
      </w:pPr>
      <w:r>
        <w:rPr>
          <w:rFonts w:ascii="Times New Roman" w:eastAsia="方正小标宋简体" w:hAnsi="Times New Roman" w:cs="方正小标宋简体" w:hint="eastAsia"/>
          <w:kern w:val="44"/>
          <w:sz w:val="44"/>
          <w:szCs w:val="44"/>
        </w:rPr>
        <w:lastRenderedPageBreak/>
        <w:t>第二部分</w:t>
      </w:r>
      <w:r>
        <w:rPr>
          <w:rFonts w:ascii="Times New Roman" w:eastAsia="方正小标宋简体" w:hAnsi="Times New Roman" w:cs="方正小标宋简体" w:hint="eastAsia"/>
          <w:kern w:val="44"/>
          <w:sz w:val="44"/>
          <w:szCs w:val="44"/>
        </w:rPr>
        <w:t>2023</w:t>
      </w:r>
      <w:r>
        <w:rPr>
          <w:rFonts w:ascii="Times New Roman" w:eastAsia="方正小标宋简体" w:hAnsi="Times New Roman" w:cs="方正小标宋简体" w:hint="eastAsia"/>
          <w:kern w:val="44"/>
          <w:sz w:val="44"/>
          <w:szCs w:val="44"/>
        </w:rPr>
        <w:t>年度部门决算表</w:t>
      </w:r>
    </w:p>
    <w:p w14:paraId="6D7FED2B" w14:textId="77777777" w:rsidR="00AF0D8E" w:rsidRDefault="00AF0D8E">
      <w:pPr>
        <w:autoSpaceDE w:val="0"/>
        <w:autoSpaceDN w:val="0"/>
        <w:adjustRightInd w:val="0"/>
        <w:spacing w:line="600" w:lineRule="exact"/>
        <w:jc w:val="left"/>
        <w:rPr>
          <w:rFonts w:ascii="Times New Roman" w:eastAsia="方正小标宋简体" w:hAnsi="Times New Roman" w:cs="Times New Roman"/>
          <w:kern w:val="0"/>
          <w:sz w:val="24"/>
          <w:szCs w:val="24"/>
        </w:rPr>
      </w:pPr>
    </w:p>
    <w:p w14:paraId="41D955F6" w14:textId="77777777" w:rsidR="00AF0D8E" w:rsidRDefault="00EC175F">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一、《收入支出决算总表》</w:t>
      </w:r>
    </w:p>
    <w:p w14:paraId="241B6F64" w14:textId="77777777" w:rsidR="00AF0D8E" w:rsidRDefault="00EC175F">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二、《收入决算表（按功能分类列示）》</w:t>
      </w:r>
    </w:p>
    <w:p w14:paraId="59DEB10B" w14:textId="77777777" w:rsidR="00AF0D8E" w:rsidRDefault="00EC175F">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三、《收入决算表（按单位列示）》</w:t>
      </w:r>
    </w:p>
    <w:p w14:paraId="68788926" w14:textId="77777777" w:rsidR="00AF0D8E" w:rsidRDefault="00EC175F">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四、《支出决算表》</w:t>
      </w:r>
    </w:p>
    <w:p w14:paraId="6B5CE2B9" w14:textId="77777777" w:rsidR="00AF0D8E" w:rsidRDefault="00EC175F">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五、《财政拨款收入支出决算总表》</w:t>
      </w:r>
    </w:p>
    <w:p w14:paraId="762931C1" w14:textId="77777777" w:rsidR="00AF0D8E" w:rsidRDefault="00EC175F">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六、《一般公共预算财政拨款支出决算表》</w:t>
      </w:r>
    </w:p>
    <w:p w14:paraId="5136B2CB" w14:textId="77777777" w:rsidR="00AF0D8E" w:rsidRDefault="00EC175F">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七、《一般公共预算财政拨款基本支出决算表》</w:t>
      </w:r>
    </w:p>
    <w:p w14:paraId="7AF37640" w14:textId="77777777" w:rsidR="00AF0D8E" w:rsidRDefault="00EC175F">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八、《政府性基金预算财政拨款收入支出决算表》</w:t>
      </w:r>
    </w:p>
    <w:p w14:paraId="6736A387" w14:textId="77777777" w:rsidR="00AF0D8E" w:rsidRDefault="00EC175F">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九、《国有资本经营预算财政拨款收入支出决算表》</w:t>
      </w:r>
    </w:p>
    <w:p w14:paraId="2392AF40" w14:textId="77777777" w:rsidR="00AF0D8E" w:rsidRDefault="00EC175F">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十、《财政拨款</w:t>
      </w:r>
      <w:r>
        <w:rPr>
          <w:rFonts w:ascii="Times New Roman" w:eastAsia="黑体" w:hAnsi="Times New Roman" w:cs="黑体"/>
          <w:kern w:val="0"/>
          <w:sz w:val="30"/>
          <w:szCs w:val="30"/>
        </w:rPr>
        <w:t>“</w:t>
      </w:r>
      <w:r>
        <w:rPr>
          <w:rFonts w:ascii="Times New Roman" w:eastAsia="黑体" w:hAnsi="Times New Roman" w:cs="黑体" w:hint="eastAsia"/>
          <w:kern w:val="0"/>
          <w:sz w:val="30"/>
          <w:szCs w:val="30"/>
        </w:rPr>
        <w:t>三公</w:t>
      </w:r>
      <w:r>
        <w:rPr>
          <w:rFonts w:ascii="Times New Roman" w:eastAsia="黑体" w:hAnsi="Times New Roman" w:cs="黑体"/>
          <w:kern w:val="0"/>
          <w:sz w:val="30"/>
          <w:szCs w:val="30"/>
        </w:rPr>
        <w:t>”</w:t>
      </w:r>
      <w:r>
        <w:rPr>
          <w:rFonts w:ascii="Times New Roman" w:eastAsia="黑体" w:hAnsi="Times New Roman" w:cs="黑体" w:hint="eastAsia"/>
          <w:kern w:val="0"/>
          <w:sz w:val="30"/>
          <w:szCs w:val="30"/>
        </w:rPr>
        <w:t>经费支出决算表》</w:t>
      </w:r>
    </w:p>
    <w:p w14:paraId="38C18655" w14:textId="77777777" w:rsidR="00AF0D8E" w:rsidRDefault="00EC175F">
      <w:pPr>
        <w:keepNext/>
        <w:keepLines/>
        <w:autoSpaceDE w:val="0"/>
        <w:autoSpaceDN w:val="0"/>
        <w:adjustRightInd w:val="0"/>
        <w:spacing w:line="800" w:lineRule="exact"/>
        <w:ind w:firstLine="600"/>
        <w:jc w:val="left"/>
        <w:outlineLvl w:val="1"/>
        <w:rPr>
          <w:rFonts w:ascii="Times New Roman" w:eastAsia="黑体" w:hAnsi="Times New Roman" w:cs="黑体"/>
          <w:kern w:val="0"/>
          <w:sz w:val="30"/>
          <w:szCs w:val="30"/>
        </w:rPr>
      </w:pPr>
      <w:r>
        <w:rPr>
          <w:rFonts w:ascii="Times New Roman" w:eastAsia="黑体" w:hAnsi="Times New Roman" w:cs="黑体" w:hint="eastAsia"/>
          <w:kern w:val="0"/>
          <w:sz w:val="30"/>
          <w:szCs w:val="30"/>
        </w:rPr>
        <w:t>十一、《项目支出决算表》</w:t>
      </w:r>
    </w:p>
    <w:p w14:paraId="4F1AB81B" w14:textId="77777777" w:rsidR="00AF0D8E" w:rsidRDefault="00EC175F">
      <w:pPr>
        <w:autoSpaceDE w:val="0"/>
        <w:autoSpaceDN w:val="0"/>
        <w:adjustRightInd w:val="0"/>
        <w:spacing w:line="800" w:lineRule="exact"/>
        <w:jc w:val="left"/>
        <w:rPr>
          <w:rFonts w:ascii="Times New Roman" w:eastAsia="楷体" w:hAnsi="Times New Roman" w:cs="楷体"/>
          <w:kern w:val="0"/>
          <w:sz w:val="30"/>
          <w:szCs w:val="30"/>
        </w:rPr>
      </w:pPr>
      <w:r>
        <w:rPr>
          <w:rFonts w:ascii="Times New Roman" w:eastAsia="楷体" w:hAnsi="Times New Roman" w:cs="楷体" w:hint="eastAsia"/>
          <w:kern w:val="0"/>
          <w:sz w:val="30"/>
          <w:szCs w:val="30"/>
        </w:rPr>
        <w:t>注：以上决算公开表均作为附表，附于决算公开说明文档后。</w:t>
      </w:r>
    </w:p>
    <w:p w14:paraId="1AC2688D" w14:textId="77777777" w:rsidR="00AF0D8E" w:rsidRDefault="00EC175F">
      <w:pPr>
        <w:autoSpaceDE w:val="0"/>
        <w:autoSpaceDN w:val="0"/>
        <w:adjustRightInd w:val="0"/>
        <w:spacing w:line="600" w:lineRule="exact"/>
        <w:jc w:val="left"/>
        <w:rPr>
          <w:rFonts w:ascii="Times New Roman" w:eastAsia="黑体" w:hAnsi="Times New Roman" w:cs="黑体"/>
          <w:b/>
          <w:bCs/>
          <w:kern w:val="0"/>
          <w:sz w:val="30"/>
          <w:szCs w:val="30"/>
        </w:rPr>
      </w:pPr>
      <w:r>
        <w:rPr>
          <w:rFonts w:ascii="Times New Roman" w:eastAsia="楷体" w:hAnsi="Times New Roman" w:cs="Times New Roman"/>
          <w:kern w:val="0"/>
          <w:sz w:val="24"/>
          <w:szCs w:val="24"/>
        </w:rPr>
        <w:br w:type="page"/>
      </w:r>
      <w:r>
        <w:rPr>
          <w:rFonts w:ascii="Times New Roman" w:eastAsia="黑体" w:hAnsi="Times New Roman" w:cs="黑体" w:hint="eastAsia"/>
          <w:b/>
          <w:bCs/>
          <w:kern w:val="0"/>
          <w:sz w:val="30"/>
          <w:szCs w:val="30"/>
        </w:rPr>
        <w:lastRenderedPageBreak/>
        <w:t>十二、关于空表的说明</w:t>
      </w:r>
    </w:p>
    <w:p w14:paraId="72BC3A46" w14:textId="77777777" w:rsidR="00AF0D8E" w:rsidRDefault="00EC175F">
      <w:pPr>
        <w:autoSpaceDE w:val="0"/>
        <w:autoSpaceDN w:val="0"/>
        <w:adjustRightInd w:val="0"/>
        <w:spacing w:line="600" w:lineRule="exact"/>
        <w:ind w:firstLine="601"/>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1.</w:t>
      </w:r>
      <w:r>
        <w:rPr>
          <w:rFonts w:ascii="Times New Roman" w:eastAsia="仿宋_GB2312" w:hAnsi="Times New Roman" w:cs="仿宋_GB2312" w:hint="eastAsia"/>
          <w:sz w:val="30"/>
          <w:szCs w:val="30"/>
        </w:rPr>
        <w:t>天津市滨海新区海滨人民医院政府性基金预算财政拨款收入支出决算表为空表。</w:t>
      </w:r>
      <w:r>
        <w:rPr>
          <w:rFonts w:ascii="Times New Roman" w:eastAsia="仿宋_GB2312" w:hAnsi="Times New Roman" w:cs="仿宋_GB2312" w:hint="eastAsia"/>
          <w:sz w:val="30"/>
          <w:szCs w:val="30"/>
        </w:rPr>
        <w:br/>
        <w:t xml:space="preserve">    2.</w:t>
      </w:r>
      <w:r>
        <w:rPr>
          <w:rFonts w:ascii="Times New Roman" w:eastAsia="仿宋_GB2312" w:hAnsi="Times New Roman" w:cs="仿宋_GB2312" w:hint="eastAsia"/>
          <w:sz w:val="30"/>
          <w:szCs w:val="30"/>
        </w:rPr>
        <w:t>天津市滨海新区海滨人民医院国有资本经营预算财政拨款收入支出决算表为空表。</w:t>
      </w:r>
      <w:r>
        <w:rPr>
          <w:rFonts w:ascii="Times New Roman" w:eastAsia="仿宋_GB2312" w:hAnsi="Times New Roman" w:cs="仿宋_GB2312" w:hint="eastAsia"/>
          <w:sz w:val="30"/>
          <w:szCs w:val="30"/>
        </w:rPr>
        <w:br/>
      </w:r>
      <w:r>
        <w:rPr>
          <w:rFonts w:ascii="Times New Roman" w:eastAsia="仿宋_GB2312" w:hAnsi="Times New Roman" w:cs="仿宋_GB2312" w:hint="eastAsia"/>
          <w:sz w:val="30"/>
          <w:szCs w:val="30"/>
        </w:rPr>
        <w:t xml:space="preserve">    3.</w:t>
      </w:r>
      <w:r>
        <w:rPr>
          <w:rFonts w:ascii="Times New Roman" w:eastAsia="仿宋_GB2312" w:hAnsi="Times New Roman" w:cs="仿宋_GB2312" w:hint="eastAsia"/>
          <w:sz w:val="30"/>
          <w:szCs w:val="30"/>
        </w:rPr>
        <w:t>天津市滨海新区海滨人民医院财政拨款“三公”经费支出决算表为空表。</w:t>
      </w:r>
    </w:p>
    <w:p w14:paraId="426CB853" w14:textId="77777777" w:rsidR="00AF0D8E" w:rsidRDefault="00AF0D8E">
      <w:pPr>
        <w:autoSpaceDE w:val="0"/>
        <w:autoSpaceDN w:val="0"/>
        <w:adjustRightInd w:val="0"/>
        <w:spacing w:line="600" w:lineRule="exact"/>
        <w:ind w:firstLine="601"/>
        <w:jc w:val="left"/>
        <w:rPr>
          <w:rFonts w:ascii="Times New Roman" w:eastAsia="仿宋_GB2312" w:hAnsi="Times New Roman" w:cs="仿宋_GB2312"/>
          <w:sz w:val="30"/>
          <w:szCs w:val="30"/>
        </w:rPr>
      </w:pPr>
    </w:p>
    <w:p w14:paraId="5B06C3BD" w14:textId="77777777" w:rsidR="00AF0D8E" w:rsidRDefault="00EC175F">
      <w:pPr>
        <w:keepNext/>
        <w:keepLines/>
        <w:autoSpaceDE w:val="0"/>
        <w:autoSpaceDN w:val="0"/>
        <w:adjustRightInd w:val="0"/>
        <w:spacing w:line="600" w:lineRule="exact"/>
        <w:ind w:firstLine="600"/>
        <w:jc w:val="left"/>
        <w:outlineLvl w:val="1"/>
        <w:rPr>
          <w:rFonts w:ascii="Times New Roman" w:eastAsia="方正小标宋简体" w:hAnsi="Times New Roman" w:cs="方正小标宋简体"/>
          <w:kern w:val="44"/>
          <w:sz w:val="44"/>
          <w:szCs w:val="44"/>
        </w:rPr>
      </w:pPr>
      <w:r>
        <w:rPr>
          <w:rFonts w:ascii="Times New Roman" w:eastAsia="方正小标宋简体" w:hAnsi="Times New Roman" w:cs="方正小标宋简体" w:hint="eastAsia"/>
          <w:kern w:val="44"/>
          <w:sz w:val="44"/>
          <w:szCs w:val="44"/>
        </w:rPr>
        <w:t>第三部分</w:t>
      </w:r>
      <w:r>
        <w:rPr>
          <w:rFonts w:ascii="Times New Roman" w:eastAsia="方正小标宋简体" w:hAnsi="Times New Roman" w:cs="方正小标宋简体" w:hint="eastAsia"/>
          <w:kern w:val="44"/>
          <w:sz w:val="44"/>
          <w:szCs w:val="44"/>
        </w:rPr>
        <w:t>2023</w:t>
      </w:r>
      <w:r>
        <w:rPr>
          <w:rFonts w:ascii="Times New Roman" w:eastAsia="方正小标宋简体" w:hAnsi="Times New Roman" w:cs="方正小标宋简体" w:hint="eastAsia"/>
          <w:kern w:val="44"/>
          <w:sz w:val="44"/>
          <w:szCs w:val="44"/>
        </w:rPr>
        <w:t>年度部门决算情况说明</w:t>
      </w:r>
    </w:p>
    <w:p w14:paraId="39C1E9EF" w14:textId="77777777" w:rsidR="00AF0D8E" w:rsidRDefault="00AF0D8E">
      <w:pPr>
        <w:autoSpaceDE w:val="0"/>
        <w:autoSpaceDN w:val="0"/>
        <w:adjustRightInd w:val="0"/>
        <w:spacing w:line="580" w:lineRule="exact"/>
        <w:ind w:firstLine="600"/>
        <w:jc w:val="left"/>
        <w:rPr>
          <w:rFonts w:ascii="Times New Roman" w:eastAsia="黑体" w:hAnsi="Times New Roman" w:cs="黑体"/>
          <w:sz w:val="30"/>
          <w:szCs w:val="30"/>
          <w:lang w:val="zh-CN"/>
        </w:rPr>
      </w:pPr>
    </w:p>
    <w:p w14:paraId="34398EF4" w14:textId="77777777" w:rsidR="00AF0D8E" w:rsidRDefault="00EC175F">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lang w:val="zh-CN"/>
        </w:rPr>
      </w:pPr>
      <w:r>
        <w:rPr>
          <w:rFonts w:ascii="Times New Roman" w:eastAsia="黑体" w:hAnsi="Times New Roman" w:cs="黑体" w:hint="eastAsia"/>
          <w:b/>
          <w:bCs/>
          <w:kern w:val="0"/>
          <w:sz w:val="30"/>
          <w:szCs w:val="30"/>
          <w:lang w:val="zh-CN"/>
        </w:rPr>
        <w:t>一、收入支出决算总体情况说明</w:t>
      </w:r>
    </w:p>
    <w:p w14:paraId="03B10B91"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lang w:val="zh-CN"/>
        </w:rPr>
        <w:t>天津市滨海新区海滨人民医院</w:t>
      </w:r>
      <w:r>
        <w:rPr>
          <w:rFonts w:ascii="Times New Roman" w:eastAsia="仿宋_GB2312" w:hAnsi="Times New Roman" w:cs="仿宋_GB2312" w:hint="eastAsia"/>
          <w:sz w:val="30"/>
          <w:szCs w:val="30"/>
          <w:lang w:val="zh-CN"/>
        </w:rPr>
        <w:t>2023</w:t>
      </w:r>
      <w:r>
        <w:rPr>
          <w:rFonts w:ascii="Times New Roman" w:eastAsia="仿宋_GB2312" w:hAnsi="Times New Roman" w:cs="仿宋_GB2312" w:hint="eastAsia"/>
          <w:sz w:val="30"/>
          <w:szCs w:val="30"/>
          <w:lang w:val="zh-CN"/>
        </w:rPr>
        <w:t>年度收入、支出决算总计</w:t>
      </w:r>
      <w:r>
        <w:rPr>
          <w:rFonts w:ascii="Times New Roman" w:eastAsia="仿宋_GB2312" w:hAnsi="Times New Roman" w:cs="仿宋_GB2312" w:hint="eastAsia"/>
          <w:sz w:val="30"/>
          <w:szCs w:val="30"/>
        </w:rPr>
        <w:t>571,538,459.44</w:t>
      </w:r>
      <w:r>
        <w:rPr>
          <w:rFonts w:ascii="Times New Roman" w:eastAsia="仿宋_GB2312" w:hAnsi="Times New Roman" w:cs="仿宋_GB2312" w:hint="eastAsia"/>
          <w:sz w:val="30"/>
          <w:szCs w:val="30"/>
        </w:rPr>
        <w:t>元，与</w:t>
      </w:r>
      <w:r>
        <w:rPr>
          <w:rFonts w:ascii="Times New Roman" w:eastAsia="仿宋_GB2312" w:hAnsi="Times New Roman" w:cs="仿宋_GB2312" w:hint="eastAsia"/>
          <w:sz w:val="30"/>
          <w:szCs w:val="30"/>
        </w:rPr>
        <w:t>2022</w:t>
      </w:r>
      <w:r>
        <w:rPr>
          <w:rFonts w:ascii="Times New Roman" w:eastAsia="仿宋_GB2312" w:hAnsi="Times New Roman" w:cs="仿宋_GB2312" w:hint="eastAsia"/>
          <w:sz w:val="30"/>
          <w:szCs w:val="30"/>
        </w:rPr>
        <w:t>年度相比，收、支总计各增加</w:t>
      </w:r>
      <w:r>
        <w:rPr>
          <w:rFonts w:ascii="Times New Roman" w:eastAsia="仿宋_GB2312" w:hAnsi="Times New Roman" w:cs="仿宋_GB2312" w:hint="eastAsia"/>
          <w:sz w:val="30"/>
          <w:szCs w:val="30"/>
        </w:rPr>
        <w:t>38,223,251.25</w:t>
      </w:r>
      <w:r>
        <w:rPr>
          <w:rFonts w:ascii="Times New Roman" w:eastAsia="仿宋_GB2312" w:hAnsi="Times New Roman" w:cs="仿宋_GB2312" w:hint="eastAsia"/>
          <w:sz w:val="30"/>
          <w:szCs w:val="30"/>
        </w:rPr>
        <w:t>元，增长</w:t>
      </w:r>
      <w:r>
        <w:rPr>
          <w:rFonts w:ascii="Times New Roman" w:eastAsia="仿宋_GB2312" w:hAnsi="Times New Roman" w:cs="仿宋_GB2312" w:hint="eastAsia"/>
          <w:sz w:val="30"/>
          <w:szCs w:val="30"/>
        </w:rPr>
        <w:t>7.17%</w:t>
      </w:r>
      <w:r>
        <w:rPr>
          <w:rFonts w:ascii="Times New Roman" w:eastAsia="仿宋_GB2312" w:hAnsi="Times New Roman" w:cs="仿宋_GB2312" w:hint="eastAsia"/>
          <w:sz w:val="30"/>
          <w:szCs w:val="30"/>
        </w:rPr>
        <w:t>，</w:t>
      </w:r>
      <w:r>
        <w:rPr>
          <w:rFonts w:ascii="Times New Roman" w:eastAsia="仿宋_GB2312" w:hAnsi="Times New Roman" w:cs="仿宋_GB2312" w:hint="eastAsia"/>
          <w:sz w:val="30"/>
          <w:szCs w:val="30"/>
          <w:lang w:val="zh-CN"/>
        </w:rPr>
        <w:t>主要原因是</w:t>
      </w:r>
      <w:r>
        <w:rPr>
          <w:rFonts w:ascii="Times New Roman" w:eastAsia="仿宋_GB2312" w:hAnsi="Times New Roman" w:cs="仿宋_GB2312" w:hint="eastAsia"/>
          <w:sz w:val="30"/>
          <w:szCs w:val="30"/>
        </w:rPr>
        <w:t>：</w:t>
      </w:r>
      <w:r>
        <w:rPr>
          <w:rFonts w:ascii="Times New Roman" w:eastAsia="仿宋_GB2312" w:hAnsi="Times New Roman" w:cs="仿宋_GB2312"/>
          <w:sz w:val="30"/>
          <w:szCs w:val="30"/>
        </w:rPr>
        <w:t>医疗收入有所增长，其他收入中医疗保障服务收入也有所增长。</w:t>
      </w:r>
    </w:p>
    <w:p w14:paraId="2F14A6E2" w14:textId="77777777" w:rsidR="00AF0D8E" w:rsidRDefault="00EC175F">
      <w:pPr>
        <w:autoSpaceDE w:val="0"/>
        <w:autoSpaceDN w:val="0"/>
        <w:adjustRightInd w:val="0"/>
        <w:spacing w:line="600" w:lineRule="exact"/>
        <w:ind w:firstLine="600"/>
        <w:jc w:val="left"/>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lang w:val="zh-CN"/>
        </w:rPr>
        <w:t>二、</w:t>
      </w:r>
      <w:r>
        <w:rPr>
          <w:rFonts w:ascii="Times New Roman" w:eastAsia="黑体" w:hAnsi="Times New Roman" w:cs="黑体" w:hint="eastAsia"/>
          <w:b/>
          <w:bCs/>
          <w:kern w:val="0"/>
          <w:sz w:val="30"/>
          <w:szCs w:val="30"/>
        </w:rPr>
        <w:t>收入决算情况</w:t>
      </w:r>
      <w:r>
        <w:rPr>
          <w:rFonts w:ascii="Times New Roman" w:eastAsia="黑体" w:hAnsi="Times New Roman" w:cs="黑体" w:hint="eastAsia"/>
          <w:b/>
          <w:bCs/>
          <w:kern w:val="0"/>
          <w:sz w:val="30"/>
          <w:szCs w:val="30"/>
          <w:lang w:val="zh-CN"/>
        </w:rPr>
        <w:t>说明</w:t>
      </w:r>
    </w:p>
    <w:p w14:paraId="5D4DE149" w14:textId="77777777" w:rsidR="00AF0D8E" w:rsidRDefault="00EC175F">
      <w:pPr>
        <w:autoSpaceDE w:val="0"/>
        <w:autoSpaceDN w:val="0"/>
        <w:adjustRightInd w:val="0"/>
        <w:spacing w:line="600" w:lineRule="exact"/>
        <w:ind w:firstLine="600"/>
        <w:rPr>
          <w:rFonts w:ascii="Times New Roman" w:eastAsia="仿宋_GB2312" w:hAnsi="Times New Roman" w:cs="仿宋_GB2312"/>
          <w:kern w:val="0"/>
          <w:sz w:val="30"/>
          <w:szCs w:val="30"/>
        </w:rPr>
      </w:pPr>
      <w:r>
        <w:rPr>
          <w:rFonts w:ascii="Times New Roman" w:eastAsia="仿宋_GB2312" w:hAnsi="Times New Roman" w:cs="仿宋_GB2312" w:hint="eastAsia"/>
          <w:sz w:val="30"/>
          <w:szCs w:val="30"/>
        </w:rPr>
        <w:t>天津市滨海新区海滨人民医院</w:t>
      </w:r>
      <w:r>
        <w:rPr>
          <w:rFonts w:ascii="Times New Roman" w:eastAsia="仿宋_GB2312" w:hAnsi="Times New Roman" w:cs="Times New Roman" w:hint="eastAsia"/>
          <w:sz w:val="30"/>
          <w:szCs w:val="30"/>
        </w:rPr>
        <w:t>2023</w:t>
      </w:r>
      <w:r>
        <w:rPr>
          <w:rFonts w:ascii="Times New Roman" w:eastAsia="仿宋_GB2312" w:hAnsi="Times New Roman" w:cs="仿宋_GB2312" w:hint="eastAsia"/>
          <w:sz w:val="30"/>
          <w:szCs w:val="30"/>
          <w:lang w:val="zh-CN"/>
        </w:rPr>
        <w:t>年度本年收入合计</w:t>
      </w:r>
      <w:r>
        <w:rPr>
          <w:rFonts w:ascii="Times New Roman" w:eastAsia="仿宋_GB2312" w:hAnsi="Times New Roman" w:cs="Times New Roman" w:hint="eastAsia"/>
          <w:sz w:val="30"/>
          <w:szCs w:val="30"/>
        </w:rPr>
        <w:t>535,871,057.44</w:t>
      </w:r>
      <w:r>
        <w:rPr>
          <w:rFonts w:ascii="Times New Roman" w:eastAsia="仿宋_GB2312" w:hAnsi="Times New Roman" w:cs="仿宋_GB2312" w:hint="eastAsia"/>
          <w:sz w:val="30"/>
          <w:szCs w:val="30"/>
        </w:rPr>
        <w:t>元，与</w:t>
      </w:r>
      <w:r>
        <w:rPr>
          <w:rFonts w:ascii="Times New Roman" w:eastAsia="仿宋_GB2312" w:hAnsi="Times New Roman" w:cs="Times New Roman" w:hint="eastAsia"/>
          <w:sz w:val="30"/>
          <w:szCs w:val="30"/>
        </w:rPr>
        <w:t>2022</w:t>
      </w:r>
      <w:r>
        <w:rPr>
          <w:rFonts w:ascii="Times New Roman" w:eastAsia="仿宋_GB2312" w:hAnsi="Times New Roman" w:cs="仿宋_GB2312" w:hint="eastAsia"/>
          <w:sz w:val="30"/>
          <w:szCs w:val="30"/>
        </w:rPr>
        <w:t>年度相比增加</w:t>
      </w:r>
      <w:r>
        <w:rPr>
          <w:rFonts w:ascii="Times New Roman" w:eastAsia="仿宋_GB2312" w:hAnsi="Times New Roman" w:cs="仿宋_GB2312" w:hint="eastAsia"/>
          <w:sz w:val="30"/>
          <w:szCs w:val="30"/>
        </w:rPr>
        <w:t>4,353,387.25</w:t>
      </w:r>
      <w:r>
        <w:rPr>
          <w:rFonts w:ascii="Times New Roman" w:eastAsia="仿宋_GB2312" w:hAnsi="Times New Roman" w:cs="仿宋_GB2312" w:hint="eastAsia"/>
          <w:sz w:val="30"/>
          <w:szCs w:val="30"/>
        </w:rPr>
        <w:t>元，</w:t>
      </w:r>
      <w:r>
        <w:rPr>
          <w:rFonts w:ascii="Times New Roman" w:eastAsia="仿宋_GB2312" w:hAnsi="Times New Roman" w:cs="仿宋_GB2312" w:hint="eastAsia"/>
          <w:kern w:val="0"/>
          <w:sz w:val="30"/>
          <w:szCs w:val="30"/>
          <w:lang w:val="zh-CN"/>
        </w:rPr>
        <w:t>主要原因是</w:t>
      </w:r>
      <w:r>
        <w:rPr>
          <w:rFonts w:ascii="Times New Roman" w:eastAsia="仿宋_GB2312" w:hAnsi="Times New Roman" w:cs="仿宋_GB2312" w:hint="eastAsia"/>
          <w:kern w:val="0"/>
          <w:sz w:val="30"/>
          <w:szCs w:val="30"/>
        </w:rPr>
        <w:t>：</w:t>
      </w:r>
      <w:r>
        <w:rPr>
          <w:rFonts w:ascii="Times New Roman" w:eastAsia="仿宋_GB2312" w:hAnsi="Times New Roman" w:cs="仿宋_GB2312"/>
          <w:kern w:val="0"/>
          <w:sz w:val="30"/>
          <w:szCs w:val="30"/>
        </w:rPr>
        <w:t>医疗收入有所增长，所以日常业务支出相应有所增长。</w:t>
      </w:r>
    </w:p>
    <w:p w14:paraId="5E39E137" w14:textId="77777777" w:rsidR="00AF0D8E" w:rsidRDefault="00EC175F">
      <w:pPr>
        <w:autoSpaceDE w:val="0"/>
        <w:autoSpaceDN w:val="0"/>
        <w:adjustRightInd w:val="0"/>
        <w:spacing w:line="600" w:lineRule="exact"/>
        <w:ind w:firstLine="600"/>
        <w:jc w:val="left"/>
        <w:rPr>
          <w:rFonts w:ascii="Times New Roman" w:eastAsia="宋体" w:hAnsi="Times New Roman" w:cs="Times New Roman"/>
          <w:sz w:val="30"/>
          <w:szCs w:val="30"/>
        </w:rPr>
      </w:pPr>
      <w:r>
        <w:rPr>
          <w:rFonts w:ascii="Times New Roman" w:eastAsia="仿宋_GB2312" w:hAnsi="Times New Roman" w:cs="仿宋_GB2312" w:hint="eastAsia"/>
          <w:sz w:val="30"/>
          <w:szCs w:val="30"/>
        </w:rPr>
        <w:t>其中：</w:t>
      </w:r>
      <w:r>
        <w:rPr>
          <w:rFonts w:ascii="Times New Roman" w:eastAsia="仿宋_GB2312" w:hAnsi="Times New Roman" w:cs="仿宋_GB2312"/>
          <w:sz w:val="30"/>
          <w:szCs w:val="30"/>
          <w:lang w:val="zh-CN"/>
        </w:rPr>
        <w:t>一般公共预算财政拨款收入</w:t>
      </w:r>
      <w:r>
        <w:rPr>
          <w:rFonts w:ascii="Times New Roman" w:eastAsia="仿宋_GB2312" w:hAnsi="Times New Roman" w:cs="Times New Roman" w:hint="eastAsia"/>
          <w:sz w:val="30"/>
          <w:szCs w:val="30"/>
        </w:rPr>
        <w:t>57,199,574.55</w:t>
      </w:r>
      <w:r>
        <w:rPr>
          <w:rFonts w:ascii="Times New Roman" w:eastAsia="仿宋_GB2312" w:hAnsi="Times New Roman" w:cs="仿宋_GB2312" w:hint="eastAsia"/>
          <w:sz w:val="30"/>
          <w:szCs w:val="30"/>
          <w:lang w:val="zh-CN"/>
        </w:rPr>
        <w:t>元</w:t>
      </w:r>
      <w:r>
        <w:rPr>
          <w:rFonts w:ascii="Times New Roman" w:eastAsia="仿宋_GB2312" w:hAnsi="Times New Roman" w:cs="仿宋_GB2312"/>
          <w:sz w:val="30"/>
          <w:szCs w:val="30"/>
          <w:lang w:val="zh-CN"/>
        </w:rPr>
        <w:t>，占</w:t>
      </w:r>
      <w:r>
        <w:rPr>
          <w:rFonts w:ascii="Times New Roman" w:eastAsia="仿宋_GB2312" w:hAnsi="Times New Roman" w:cs="Times New Roman" w:hint="eastAsia"/>
          <w:sz w:val="30"/>
          <w:szCs w:val="30"/>
        </w:rPr>
        <w:t>10.67</w:t>
      </w:r>
      <w:r>
        <w:rPr>
          <w:rFonts w:ascii="Times New Roman" w:eastAsia="宋体" w:hAnsi="Times New Roman" w:cs="Times New Roman" w:hint="eastAsia"/>
          <w:sz w:val="30"/>
          <w:szCs w:val="30"/>
        </w:rPr>
        <w:t>%</w:t>
      </w:r>
      <w:r>
        <w:rPr>
          <w:rFonts w:ascii="Times New Roman" w:eastAsia="宋体" w:hAnsi="Times New Roman" w:cs="Times New Roman" w:hint="eastAsia"/>
          <w:sz w:val="30"/>
          <w:szCs w:val="30"/>
        </w:rPr>
        <w:t>；</w:t>
      </w:r>
    </w:p>
    <w:p w14:paraId="2E3FF14F" w14:textId="77777777" w:rsidR="00AF0D8E" w:rsidRDefault="00EC175F">
      <w:pPr>
        <w:autoSpaceDE w:val="0"/>
        <w:autoSpaceDN w:val="0"/>
        <w:adjustRightInd w:val="0"/>
        <w:spacing w:line="600" w:lineRule="exact"/>
        <w:ind w:firstLineChars="200" w:firstLine="600"/>
        <w:jc w:val="left"/>
        <w:rPr>
          <w:rFonts w:ascii="Times New Roman" w:eastAsia="仿宋_GB2312" w:hAnsi="Times New Roman" w:cs="仿宋_GB2312"/>
          <w:sz w:val="30"/>
          <w:szCs w:val="30"/>
          <w:lang w:val="zh-CN"/>
        </w:rPr>
      </w:pPr>
      <w:r>
        <w:rPr>
          <w:rFonts w:ascii="Times New Roman" w:eastAsia="仿宋_GB2312" w:hAnsi="Times New Roman" w:cs="仿宋_GB2312"/>
          <w:sz w:val="30"/>
          <w:szCs w:val="30"/>
          <w:lang w:val="zh-CN"/>
        </w:rPr>
        <w:t>政府性基金预算财政拨款收入</w:t>
      </w:r>
      <w:r>
        <w:rPr>
          <w:rFonts w:ascii="Times New Roman" w:eastAsia="仿宋_GB2312" w:hAnsi="Times New Roman" w:cs="仿宋_GB2312" w:hint="eastAsia"/>
          <w:sz w:val="30"/>
          <w:szCs w:val="30"/>
          <w:lang w:val="zh-CN"/>
        </w:rPr>
        <w:t>0.00</w:t>
      </w:r>
      <w:r>
        <w:rPr>
          <w:rFonts w:ascii="Times New Roman" w:eastAsia="仿宋_GB2312" w:hAnsi="Times New Roman" w:cs="仿宋_GB2312" w:hint="eastAsia"/>
          <w:sz w:val="30"/>
          <w:szCs w:val="30"/>
          <w:lang w:val="zh-CN"/>
        </w:rPr>
        <w:t>元</w:t>
      </w:r>
      <w:r>
        <w:rPr>
          <w:rFonts w:ascii="Times New Roman" w:eastAsia="仿宋_GB2312" w:hAnsi="Times New Roman" w:cs="仿宋_GB2312"/>
          <w:sz w:val="30"/>
          <w:szCs w:val="30"/>
          <w:lang w:val="zh-CN"/>
        </w:rPr>
        <w:t>，</w:t>
      </w:r>
      <w:r>
        <w:rPr>
          <w:rFonts w:ascii="Times New Roman" w:eastAsia="仿宋_GB2312" w:hAnsi="Times New Roman" w:cs="仿宋_GB2312" w:hint="eastAsia"/>
          <w:kern w:val="0"/>
          <w:sz w:val="30"/>
          <w:szCs w:val="30"/>
        </w:rPr>
        <w:t>占</w:t>
      </w:r>
      <w:r>
        <w:rPr>
          <w:rFonts w:ascii="Times New Roman" w:eastAsia="仿宋_GB2312" w:hAnsi="Times New Roman" w:cs="仿宋_GB2312" w:hint="eastAsia"/>
          <w:sz w:val="30"/>
          <w:szCs w:val="30"/>
          <w:lang w:val="zh-CN"/>
        </w:rPr>
        <w:t>0.0%</w:t>
      </w:r>
      <w:r>
        <w:rPr>
          <w:rFonts w:ascii="Times New Roman" w:eastAsia="仿宋_GB2312" w:hAnsi="Times New Roman" w:cs="仿宋_GB2312" w:hint="eastAsia"/>
          <w:sz w:val="30"/>
          <w:szCs w:val="30"/>
          <w:lang w:val="zh-CN"/>
        </w:rPr>
        <w:t>；</w:t>
      </w:r>
    </w:p>
    <w:p w14:paraId="71E0FE5B"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sz w:val="30"/>
          <w:szCs w:val="30"/>
          <w:lang w:val="zh-CN"/>
        </w:rPr>
      </w:pPr>
      <w:r>
        <w:rPr>
          <w:rFonts w:ascii="Times New Roman" w:eastAsia="仿宋_GB2312" w:hAnsi="Times New Roman" w:cs="仿宋_GB2312"/>
          <w:sz w:val="30"/>
          <w:szCs w:val="30"/>
          <w:lang w:val="zh-CN"/>
        </w:rPr>
        <w:lastRenderedPageBreak/>
        <w:t>国有资本经营预算财政拨款收入</w:t>
      </w:r>
      <w:r>
        <w:rPr>
          <w:rFonts w:ascii="Times New Roman" w:eastAsia="仿宋_GB2312" w:hAnsi="Times New Roman" w:cs="仿宋_GB2312" w:hint="eastAsia"/>
          <w:sz w:val="30"/>
          <w:szCs w:val="30"/>
          <w:lang w:val="zh-CN"/>
        </w:rPr>
        <w:t>0.00</w:t>
      </w:r>
      <w:r>
        <w:rPr>
          <w:rFonts w:ascii="Times New Roman" w:eastAsia="仿宋_GB2312" w:hAnsi="Times New Roman" w:cs="仿宋_GB2312" w:hint="eastAsia"/>
          <w:sz w:val="30"/>
          <w:szCs w:val="30"/>
          <w:lang w:val="zh-CN"/>
        </w:rPr>
        <w:t>元</w:t>
      </w:r>
      <w:r>
        <w:rPr>
          <w:rFonts w:ascii="Times New Roman" w:eastAsia="仿宋_GB2312" w:hAnsi="Times New Roman" w:cs="仿宋_GB2312"/>
          <w:sz w:val="30"/>
          <w:szCs w:val="30"/>
          <w:lang w:val="zh-CN"/>
        </w:rPr>
        <w:t>，</w:t>
      </w:r>
      <w:r>
        <w:rPr>
          <w:rFonts w:ascii="Times New Roman" w:eastAsia="仿宋_GB2312" w:hAnsi="Times New Roman" w:cs="仿宋_GB2312" w:hint="eastAsia"/>
          <w:kern w:val="0"/>
          <w:sz w:val="30"/>
          <w:szCs w:val="30"/>
        </w:rPr>
        <w:t>占</w:t>
      </w:r>
      <w:r>
        <w:rPr>
          <w:rFonts w:ascii="Times New Roman" w:eastAsia="仿宋_GB2312" w:hAnsi="Times New Roman" w:cs="仿宋_GB2312" w:hint="eastAsia"/>
          <w:sz w:val="30"/>
          <w:szCs w:val="30"/>
          <w:lang w:val="zh-CN"/>
        </w:rPr>
        <w:t>0.0%</w:t>
      </w:r>
      <w:r>
        <w:rPr>
          <w:rFonts w:ascii="Times New Roman" w:eastAsia="仿宋_GB2312" w:hAnsi="Times New Roman" w:cs="仿宋_GB2312" w:hint="eastAsia"/>
          <w:sz w:val="30"/>
          <w:szCs w:val="30"/>
          <w:lang w:val="zh-CN"/>
        </w:rPr>
        <w:t>；</w:t>
      </w:r>
    </w:p>
    <w:p w14:paraId="0E388732"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sz w:val="30"/>
          <w:szCs w:val="30"/>
          <w:lang w:val="zh-CN"/>
        </w:rPr>
      </w:pPr>
      <w:r>
        <w:rPr>
          <w:rFonts w:ascii="Times New Roman" w:eastAsia="仿宋_GB2312" w:hAnsi="Times New Roman" w:cs="仿宋_GB2312"/>
          <w:sz w:val="30"/>
          <w:szCs w:val="30"/>
          <w:lang w:val="zh-CN"/>
        </w:rPr>
        <w:t>财政专户管理资金收入</w:t>
      </w:r>
      <w:r>
        <w:rPr>
          <w:rFonts w:ascii="Times New Roman" w:eastAsia="仿宋_GB2312" w:hAnsi="Times New Roman" w:cs="仿宋_GB2312" w:hint="eastAsia"/>
          <w:sz w:val="30"/>
          <w:szCs w:val="30"/>
          <w:lang w:val="zh-CN"/>
        </w:rPr>
        <w:t>0.00</w:t>
      </w:r>
      <w:r>
        <w:rPr>
          <w:rFonts w:ascii="Times New Roman" w:eastAsia="仿宋_GB2312" w:hAnsi="Times New Roman" w:cs="仿宋_GB2312" w:hint="eastAsia"/>
          <w:sz w:val="30"/>
          <w:szCs w:val="30"/>
          <w:lang w:val="zh-CN"/>
        </w:rPr>
        <w:t>元</w:t>
      </w:r>
      <w:r>
        <w:rPr>
          <w:rFonts w:ascii="Times New Roman" w:eastAsia="仿宋_GB2312" w:hAnsi="Times New Roman" w:cs="仿宋_GB2312"/>
          <w:sz w:val="30"/>
          <w:szCs w:val="30"/>
          <w:lang w:val="zh-CN"/>
        </w:rPr>
        <w:t>，</w:t>
      </w:r>
      <w:r>
        <w:rPr>
          <w:rFonts w:ascii="Times New Roman" w:eastAsia="仿宋_GB2312" w:hAnsi="Times New Roman" w:cs="仿宋_GB2312" w:hint="eastAsia"/>
          <w:kern w:val="0"/>
          <w:sz w:val="30"/>
          <w:szCs w:val="30"/>
        </w:rPr>
        <w:t>占</w:t>
      </w:r>
      <w:r>
        <w:rPr>
          <w:rFonts w:ascii="Times New Roman" w:eastAsia="仿宋_GB2312" w:hAnsi="Times New Roman" w:cs="仿宋_GB2312" w:hint="eastAsia"/>
          <w:sz w:val="30"/>
          <w:szCs w:val="30"/>
          <w:lang w:val="zh-CN"/>
        </w:rPr>
        <w:t>0.0%</w:t>
      </w:r>
      <w:r>
        <w:rPr>
          <w:rFonts w:ascii="Times New Roman" w:eastAsia="仿宋_GB2312" w:hAnsi="Times New Roman" w:cs="仿宋_GB2312" w:hint="eastAsia"/>
          <w:sz w:val="30"/>
          <w:szCs w:val="30"/>
          <w:lang w:val="zh-CN"/>
        </w:rPr>
        <w:t>；</w:t>
      </w:r>
    </w:p>
    <w:p w14:paraId="69AD94C6"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sz w:val="30"/>
          <w:szCs w:val="30"/>
          <w:lang w:val="zh-CN"/>
        </w:rPr>
      </w:pPr>
      <w:r>
        <w:rPr>
          <w:rFonts w:ascii="Times New Roman" w:eastAsia="仿宋_GB2312" w:hAnsi="Times New Roman" w:cs="仿宋_GB2312"/>
          <w:sz w:val="30"/>
          <w:szCs w:val="30"/>
          <w:lang w:val="zh-CN"/>
        </w:rPr>
        <w:t>事业收入</w:t>
      </w:r>
      <w:r>
        <w:rPr>
          <w:rFonts w:ascii="Times New Roman" w:eastAsia="仿宋_GB2312" w:hAnsi="Times New Roman" w:cs="仿宋_GB2312" w:hint="eastAsia"/>
          <w:sz w:val="30"/>
          <w:szCs w:val="30"/>
          <w:lang w:val="zh-CN"/>
        </w:rPr>
        <w:t>473,845,997.90</w:t>
      </w:r>
      <w:r>
        <w:rPr>
          <w:rFonts w:ascii="Times New Roman" w:eastAsia="仿宋_GB2312" w:hAnsi="Times New Roman" w:cs="仿宋_GB2312" w:hint="eastAsia"/>
          <w:sz w:val="30"/>
          <w:szCs w:val="30"/>
          <w:lang w:val="zh-CN"/>
        </w:rPr>
        <w:t>元</w:t>
      </w:r>
      <w:r>
        <w:rPr>
          <w:rFonts w:ascii="Times New Roman" w:eastAsia="仿宋_GB2312" w:hAnsi="Times New Roman" w:cs="仿宋_GB2312"/>
          <w:sz w:val="30"/>
          <w:szCs w:val="30"/>
          <w:lang w:val="zh-CN"/>
        </w:rPr>
        <w:t>，</w:t>
      </w:r>
      <w:r>
        <w:rPr>
          <w:rFonts w:ascii="Times New Roman" w:eastAsia="仿宋_GB2312" w:hAnsi="Times New Roman" w:cs="仿宋_GB2312" w:hint="eastAsia"/>
          <w:kern w:val="0"/>
          <w:sz w:val="30"/>
          <w:szCs w:val="30"/>
        </w:rPr>
        <w:t>占</w:t>
      </w:r>
      <w:r>
        <w:rPr>
          <w:rFonts w:ascii="Times New Roman" w:eastAsia="仿宋_GB2312" w:hAnsi="Times New Roman" w:cs="仿宋_GB2312" w:hint="eastAsia"/>
          <w:sz w:val="30"/>
          <w:szCs w:val="30"/>
          <w:lang w:val="zh-CN"/>
        </w:rPr>
        <w:t>88.43%</w:t>
      </w:r>
      <w:r>
        <w:rPr>
          <w:rFonts w:ascii="Times New Roman" w:eastAsia="仿宋_GB2312" w:hAnsi="Times New Roman" w:cs="仿宋_GB2312" w:hint="eastAsia"/>
          <w:sz w:val="30"/>
          <w:szCs w:val="30"/>
          <w:lang w:val="zh-CN"/>
        </w:rPr>
        <w:t>；</w:t>
      </w:r>
    </w:p>
    <w:p w14:paraId="03CEEE08"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sz w:val="30"/>
          <w:szCs w:val="30"/>
          <w:lang w:val="zh-CN"/>
        </w:rPr>
      </w:pPr>
      <w:r>
        <w:rPr>
          <w:rFonts w:ascii="Times New Roman" w:eastAsia="仿宋_GB2312" w:hAnsi="Times New Roman" w:cs="仿宋_GB2312"/>
          <w:sz w:val="30"/>
          <w:szCs w:val="30"/>
          <w:lang w:val="zh-CN"/>
        </w:rPr>
        <w:t>事业单位经营收入</w:t>
      </w:r>
      <w:r>
        <w:rPr>
          <w:rFonts w:ascii="Times New Roman" w:eastAsia="仿宋_GB2312" w:hAnsi="Times New Roman" w:cs="仿宋_GB2312" w:hint="eastAsia"/>
          <w:sz w:val="30"/>
          <w:szCs w:val="30"/>
          <w:lang w:val="zh-CN"/>
        </w:rPr>
        <w:t>0.00</w:t>
      </w:r>
      <w:r>
        <w:rPr>
          <w:rFonts w:ascii="Times New Roman" w:eastAsia="仿宋_GB2312" w:hAnsi="Times New Roman" w:cs="仿宋_GB2312" w:hint="eastAsia"/>
          <w:sz w:val="30"/>
          <w:szCs w:val="30"/>
          <w:lang w:val="zh-CN"/>
        </w:rPr>
        <w:t>元</w:t>
      </w:r>
      <w:r>
        <w:rPr>
          <w:rFonts w:ascii="Times New Roman" w:eastAsia="仿宋_GB2312" w:hAnsi="Times New Roman" w:cs="仿宋_GB2312"/>
          <w:sz w:val="30"/>
          <w:szCs w:val="30"/>
          <w:lang w:val="zh-CN"/>
        </w:rPr>
        <w:t>，</w:t>
      </w:r>
      <w:r>
        <w:rPr>
          <w:rFonts w:ascii="Times New Roman" w:eastAsia="仿宋_GB2312" w:hAnsi="Times New Roman" w:cs="仿宋_GB2312" w:hint="eastAsia"/>
          <w:kern w:val="0"/>
          <w:sz w:val="30"/>
          <w:szCs w:val="30"/>
        </w:rPr>
        <w:t>占</w:t>
      </w:r>
      <w:r>
        <w:rPr>
          <w:rFonts w:ascii="Times New Roman" w:eastAsia="仿宋_GB2312" w:hAnsi="Times New Roman" w:cs="仿宋_GB2312" w:hint="eastAsia"/>
          <w:sz w:val="30"/>
          <w:szCs w:val="30"/>
          <w:lang w:val="zh-CN"/>
        </w:rPr>
        <w:t>0.0%</w:t>
      </w:r>
      <w:r>
        <w:rPr>
          <w:rFonts w:ascii="Times New Roman" w:eastAsia="仿宋_GB2312" w:hAnsi="Times New Roman" w:cs="仿宋_GB2312" w:hint="eastAsia"/>
          <w:sz w:val="30"/>
          <w:szCs w:val="30"/>
          <w:lang w:val="zh-CN"/>
        </w:rPr>
        <w:t>；</w:t>
      </w:r>
    </w:p>
    <w:p w14:paraId="69C0040F"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sz w:val="30"/>
          <w:szCs w:val="30"/>
          <w:lang w:val="zh-CN"/>
        </w:rPr>
      </w:pPr>
      <w:r>
        <w:rPr>
          <w:rFonts w:ascii="Times New Roman" w:eastAsia="仿宋_GB2312" w:hAnsi="Times New Roman" w:cs="仿宋_GB2312"/>
          <w:sz w:val="30"/>
          <w:szCs w:val="30"/>
          <w:lang w:val="zh-CN"/>
        </w:rPr>
        <w:t>上级补助收入</w:t>
      </w:r>
      <w:r>
        <w:rPr>
          <w:rFonts w:ascii="Times New Roman" w:eastAsia="仿宋_GB2312" w:hAnsi="Times New Roman" w:cs="仿宋_GB2312" w:hint="eastAsia"/>
          <w:sz w:val="30"/>
          <w:szCs w:val="30"/>
          <w:lang w:val="zh-CN"/>
        </w:rPr>
        <w:t>0.00</w:t>
      </w:r>
      <w:r>
        <w:rPr>
          <w:rFonts w:ascii="Times New Roman" w:eastAsia="仿宋_GB2312" w:hAnsi="Times New Roman" w:cs="仿宋_GB2312" w:hint="eastAsia"/>
          <w:sz w:val="30"/>
          <w:szCs w:val="30"/>
          <w:lang w:val="zh-CN"/>
        </w:rPr>
        <w:t>元</w:t>
      </w:r>
      <w:r>
        <w:rPr>
          <w:rFonts w:ascii="Times New Roman" w:eastAsia="仿宋_GB2312" w:hAnsi="Times New Roman" w:cs="仿宋_GB2312"/>
          <w:sz w:val="30"/>
          <w:szCs w:val="30"/>
          <w:lang w:val="zh-CN"/>
        </w:rPr>
        <w:t>，</w:t>
      </w:r>
      <w:r>
        <w:rPr>
          <w:rFonts w:ascii="Times New Roman" w:eastAsia="仿宋_GB2312" w:hAnsi="Times New Roman" w:cs="仿宋_GB2312" w:hint="eastAsia"/>
          <w:kern w:val="0"/>
          <w:sz w:val="30"/>
          <w:szCs w:val="30"/>
        </w:rPr>
        <w:t>占</w:t>
      </w:r>
      <w:r>
        <w:rPr>
          <w:rFonts w:ascii="Times New Roman" w:eastAsia="仿宋_GB2312" w:hAnsi="Times New Roman" w:cs="仿宋_GB2312" w:hint="eastAsia"/>
          <w:sz w:val="30"/>
          <w:szCs w:val="30"/>
          <w:lang w:val="zh-CN"/>
        </w:rPr>
        <w:t>0.0%</w:t>
      </w:r>
      <w:r>
        <w:rPr>
          <w:rFonts w:ascii="Times New Roman" w:eastAsia="仿宋_GB2312" w:hAnsi="Times New Roman" w:cs="仿宋_GB2312" w:hint="eastAsia"/>
          <w:sz w:val="30"/>
          <w:szCs w:val="30"/>
          <w:lang w:val="zh-CN"/>
        </w:rPr>
        <w:t>；</w:t>
      </w:r>
    </w:p>
    <w:p w14:paraId="51060C5A"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sz w:val="30"/>
          <w:szCs w:val="30"/>
          <w:lang w:val="zh-CN"/>
        </w:rPr>
      </w:pPr>
      <w:r>
        <w:rPr>
          <w:rFonts w:eastAsia="仿宋_GB2312"/>
          <w:sz w:val="30"/>
          <w:szCs w:val="30"/>
        </w:rPr>
        <w:t>附属单位上缴收入</w:t>
      </w:r>
      <w:r>
        <w:rPr>
          <w:rFonts w:ascii="Times New Roman" w:eastAsia="仿宋_GB2312" w:hAnsi="Times New Roman" w:cs="仿宋_GB2312" w:hint="eastAsia"/>
          <w:sz w:val="30"/>
          <w:szCs w:val="30"/>
          <w:lang w:val="zh-CN"/>
        </w:rPr>
        <w:t>0.00</w:t>
      </w:r>
      <w:r>
        <w:rPr>
          <w:rFonts w:ascii="Times New Roman" w:eastAsia="仿宋_GB2312" w:hAnsi="Times New Roman" w:cs="仿宋_GB2312" w:hint="eastAsia"/>
          <w:sz w:val="30"/>
          <w:szCs w:val="30"/>
          <w:lang w:val="zh-CN"/>
        </w:rPr>
        <w:t>元</w:t>
      </w:r>
      <w:r>
        <w:rPr>
          <w:rFonts w:ascii="Times New Roman" w:eastAsia="仿宋_GB2312" w:hAnsi="Times New Roman" w:cs="仿宋_GB2312"/>
          <w:sz w:val="30"/>
          <w:szCs w:val="30"/>
          <w:lang w:val="zh-CN"/>
        </w:rPr>
        <w:t>，</w:t>
      </w:r>
      <w:r>
        <w:rPr>
          <w:rFonts w:ascii="Times New Roman" w:eastAsia="仿宋_GB2312" w:hAnsi="Times New Roman" w:cs="仿宋_GB2312" w:hint="eastAsia"/>
          <w:kern w:val="0"/>
          <w:sz w:val="30"/>
          <w:szCs w:val="30"/>
        </w:rPr>
        <w:t>占</w:t>
      </w:r>
      <w:r>
        <w:rPr>
          <w:rFonts w:ascii="Times New Roman" w:eastAsia="仿宋_GB2312" w:hAnsi="Times New Roman" w:cs="仿宋_GB2312" w:hint="eastAsia"/>
          <w:sz w:val="30"/>
          <w:szCs w:val="30"/>
          <w:lang w:val="zh-CN"/>
        </w:rPr>
        <w:t>0.0%</w:t>
      </w:r>
      <w:r>
        <w:rPr>
          <w:rFonts w:ascii="Times New Roman" w:eastAsia="仿宋_GB2312" w:hAnsi="Times New Roman" w:cs="仿宋_GB2312" w:hint="eastAsia"/>
          <w:sz w:val="30"/>
          <w:szCs w:val="30"/>
          <w:lang w:val="zh-CN"/>
        </w:rPr>
        <w:t>；</w:t>
      </w:r>
    </w:p>
    <w:p w14:paraId="53A2BA8A"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sz w:val="30"/>
          <w:szCs w:val="30"/>
          <w:lang w:val="zh-CN"/>
        </w:rPr>
        <w:t>其他收入</w:t>
      </w:r>
      <w:r>
        <w:rPr>
          <w:rFonts w:ascii="Times New Roman" w:eastAsia="仿宋_GB2312" w:hAnsi="Times New Roman" w:cs="仿宋_GB2312" w:hint="eastAsia"/>
          <w:sz w:val="30"/>
          <w:szCs w:val="30"/>
          <w:lang w:val="zh-CN"/>
        </w:rPr>
        <w:t>4,825,484.99</w:t>
      </w:r>
      <w:r>
        <w:rPr>
          <w:rFonts w:ascii="Times New Roman" w:eastAsia="仿宋_GB2312" w:hAnsi="Times New Roman" w:cs="仿宋_GB2312" w:hint="eastAsia"/>
          <w:sz w:val="30"/>
          <w:szCs w:val="30"/>
          <w:lang w:val="zh-CN"/>
        </w:rPr>
        <w:t>元</w:t>
      </w:r>
      <w:r>
        <w:rPr>
          <w:rFonts w:ascii="Times New Roman" w:eastAsia="仿宋_GB2312" w:hAnsi="Times New Roman" w:cs="仿宋_GB2312"/>
          <w:sz w:val="30"/>
          <w:szCs w:val="30"/>
          <w:lang w:val="zh-CN"/>
        </w:rPr>
        <w:t>，</w:t>
      </w:r>
      <w:r>
        <w:rPr>
          <w:rFonts w:ascii="Times New Roman" w:eastAsia="仿宋_GB2312" w:hAnsi="Times New Roman" w:cs="仿宋_GB2312" w:hint="eastAsia"/>
          <w:kern w:val="0"/>
          <w:sz w:val="30"/>
          <w:szCs w:val="30"/>
        </w:rPr>
        <w:t>占</w:t>
      </w:r>
      <w:r>
        <w:rPr>
          <w:rFonts w:ascii="Times New Roman" w:eastAsia="仿宋_GB2312" w:hAnsi="Times New Roman" w:cs="仿宋_GB2312" w:hint="eastAsia"/>
          <w:sz w:val="30"/>
          <w:szCs w:val="30"/>
          <w:lang w:val="zh-CN"/>
        </w:rPr>
        <w:t>0.9%</w:t>
      </w:r>
      <w:r>
        <w:rPr>
          <w:rFonts w:ascii="Times New Roman" w:eastAsia="仿宋_GB2312" w:hAnsi="Times New Roman" w:cs="仿宋_GB2312" w:hint="eastAsia"/>
          <w:sz w:val="30"/>
          <w:szCs w:val="30"/>
          <w:lang w:val="zh-CN"/>
        </w:rPr>
        <w:t>。</w:t>
      </w:r>
    </w:p>
    <w:p w14:paraId="4845EE77" w14:textId="77777777" w:rsidR="00AF0D8E" w:rsidRDefault="00EC175F">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lang w:val="zh-CN"/>
        </w:rPr>
        <w:t>三、支出</w:t>
      </w:r>
      <w:r>
        <w:rPr>
          <w:rFonts w:ascii="Times New Roman" w:eastAsia="黑体" w:hAnsi="Times New Roman" w:cs="黑体" w:hint="eastAsia"/>
          <w:b/>
          <w:bCs/>
          <w:kern w:val="0"/>
          <w:sz w:val="30"/>
          <w:szCs w:val="30"/>
        </w:rPr>
        <w:t>决算情况说明</w:t>
      </w:r>
    </w:p>
    <w:p w14:paraId="1267DD70" w14:textId="77777777" w:rsidR="00AF0D8E" w:rsidRDefault="00EC175F">
      <w:pPr>
        <w:autoSpaceDE w:val="0"/>
        <w:autoSpaceDN w:val="0"/>
        <w:adjustRightInd w:val="0"/>
        <w:spacing w:line="580" w:lineRule="exact"/>
        <w:ind w:firstLine="600"/>
        <w:rPr>
          <w:rFonts w:ascii="Times New Roman" w:eastAsia="仿宋_GB2312" w:hAnsi="Times New Roman" w:cs="仿宋_GB2312"/>
          <w:kern w:val="0"/>
          <w:sz w:val="30"/>
          <w:szCs w:val="30"/>
        </w:rPr>
      </w:pPr>
      <w:r>
        <w:rPr>
          <w:rFonts w:ascii="Times New Roman" w:eastAsia="仿宋_GB2312" w:hAnsi="Times New Roman" w:cs="仿宋_GB2312" w:hint="eastAsia"/>
          <w:sz w:val="30"/>
          <w:szCs w:val="30"/>
        </w:rPr>
        <w:t>天津市滨海新区海滨人民医院</w:t>
      </w:r>
      <w:r>
        <w:rPr>
          <w:rFonts w:ascii="Times New Roman" w:eastAsia="宋体" w:hAnsi="Times New Roman" w:cs="宋体" w:hint="eastAsia"/>
          <w:sz w:val="30"/>
          <w:szCs w:val="30"/>
        </w:rPr>
        <w:t>2023</w:t>
      </w:r>
      <w:r>
        <w:rPr>
          <w:rFonts w:ascii="Times New Roman" w:eastAsia="仿宋_GB2312" w:hAnsi="Times New Roman" w:cs="仿宋_GB2312" w:hint="eastAsia"/>
          <w:sz w:val="30"/>
          <w:szCs w:val="30"/>
        </w:rPr>
        <w:t>年度本年支出合计</w:t>
      </w:r>
      <w:r>
        <w:rPr>
          <w:rFonts w:ascii="Times New Roman" w:eastAsia="仿宋_GB2312" w:hAnsi="Times New Roman" w:cs="仿宋_GB2312" w:hint="eastAsia"/>
          <w:sz w:val="30"/>
          <w:szCs w:val="30"/>
        </w:rPr>
        <w:t>536,736,861.93</w:t>
      </w:r>
      <w:r>
        <w:rPr>
          <w:rFonts w:ascii="Times New Roman" w:eastAsia="仿宋_GB2312" w:hAnsi="Times New Roman" w:cs="仿宋_GB2312" w:hint="eastAsia"/>
          <w:sz w:val="30"/>
          <w:szCs w:val="30"/>
        </w:rPr>
        <w:t>元，与</w:t>
      </w:r>
      <w:r>
        <w:rPr>
          <w:rFonts w:ascii="Times New Roman" w:eastAsia="仿宋_GB2312" w:hAnsi="Times New Roman" w:cs="Times New Roman" w:hint="eastAsia"/>
          <w:sz w:val="30"/>
          <w:szCs w:val="30"/>
        </w:rPr>
        <w:t>2022</w:t>
      </w:r>
      <w:r>
        <w:rPr>
          <w:rFonts w:ascii="Times New Roman" w:eastAsia="仿宋_GB2312" w:hAnsi="Times New Roman" w:cs="仿宋_GB2312" w:hint="eastAsia"/>
          <w:sz w:val="30"/>
          <w:szCs w:val="30"/>
        </w:rPr>
        <w:t>年度相比增加</w:t>
      </w:r>
      <w:r>
        <w:rPr>
          <w:rFonts w:ascii="Times New Roman" w:eastAsia="仿宋_GB2312" w:hAnsi="Times New Roman" w:cs="仿宋_GB2312" w:hint="eastAsia"/>
          <w:sz w:val="30"/>
          <w:szCs w:val="30"/>
        </w:rPr>
        <w:t>6,176,234.73</w:t>
      </w:r>
      <w:r>
        <w:rPr>
          <w:rFonts w:ascii="Times New Roman" w:eastAsia="仿宋_GB2312" w:hAnsi="Times New Roman" w:cs="仿宋_GB2312" w:hint="eastAsia"/>
          <w:sz w:val="30"/>
          <w:szCs w:val="30"/>
        </w:rPr>
        <w:t>元，</w:t>
      </w:r>
      <w:r>
        <w:rPr>
          <w:rFonts w:ascii="Times New Roman" w:eastAsia="仿宋_GB2312" w:hAnsi="Times New Roman" w:cs="仿宋_GB2312" w:hint="eastAsia"/>
          <w:sz w:val="30"/>
          <w:szCs w:val="30"/>
          <w:lang w:val="zh-CN"/>
        </w:rPr>
        <w:t>主要原因是</w:t>
      </w:r>
      <w:r>
        <w:rPr>
          <w:rFonts w:ascii="Times New Roman" w:eastAsia="仿宋_GB2312" w:hAnsi="Times New Roman" w:cs="仿宋_GB2312" w:hint="eastAsia"/>
          <w:sz w:val="30"/>
          <w:szCs w:val="30"/>
        </w:rPr>
        <w:t>：</w:t>
      </w:r>
      <w:r>
        <w:rPr>
          <w:rFonts w:ascii="Times New Roman" w:eastAsia="仿宋_GB2312" w:hAnsi="Times New Roman" w:cs="仿宋_GB2312"/>
          <w:kern w:val="0"/>
          <w:sz w:val="30"/>
          <w:szCs w:val="30"/>
        </w:rPr>
        <w:t>医疗收入有所增长，所以日常业务支出相应有所增长。</w:t>
      </w:r>
    </w:p>
    <w:p w14:paraId="4F9B0AD0" w14:textId="77777777" w:rsidR="00AF0D8E" w:rsidRDefault="00EC175F">
      <w:pPr>
        <w:autoSpaceDE w:val="0"/>
        <w:autoSpaceDN w:val="0"/>
        <w:adjustRightInd w:val="0"/>
        <w:spacing w:line="58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其中：</w:t>
      </w:r>
      <w:r>
        <w:rPr>
          <w:rFonts w:ascii="Times New Roman" w:eastAsia="仿宋_GB2312" w:hAnsi="Times New Roman" w:cs="仿宋_GB2312"/>
          <w:sz w:val="30"/>
          <w:szCs w:val="30"/>
        </w:rPr>
        <w:t>基本支出</w:t>
      </w:r>
      <w:r>
        <w:rPr>
          <w:rFonts w:ascii="Times New Roman" w:eastAsia="仿宋_GB2312" w:hAnsi="Times New Roman" w:cs="仿宋_GB2312" w:hint="eastAsia"/>
          <w:sz w:val="30"/>
          <w:szCs w:val="30"/>
        </w:rPr>
        <w:t>529,499,916.91</w:t>
      </w:r>
      <w:r>
        <w:rPr>
          <w:rFonts w:ascii="Times New Roman" w:eastAsia="仿宋_GB2312" w:hAnsi="Times New Roman" w:cs="仿宋_GB2312" w:hint="eastAsia"/>
          <w:sz w:val="30"/>
          <w:szCs w:val="30"/>
        </w:rPr>
        <w:t>元</w:t>
      </w:r>
      <w:r>
        <w:rPr>
          <w:rFonts w:ascii="Times New Roman" w:eastAsia="仿宋_GB2312" w:hAnsi="Times New Roman" w:cs="仿宋_GB2312"/>
          <w:sz w:val="30"/>
          <w:szCs w:val="30"/>
        </w:rPr>
        <w:t>，</w:t>
      </w:r>
      <w:r>
        <w:rPr>
          <w:rFonts w:ascii="Times New Roman" w:eastAsia="仿宋_GB2312" w:hAnsi="Times New Roman" w:cs="仿宋_GB2312" w:hint="eastAsia"/>
          <w:sz w:val="30"/>
          <w:szCs w:val="30"/>
        </w:rPr>
        <w:t>占</w:t>
      </w:r>
      <w:r>
        <w:rPr>
          <w:rFonts w:ascii="Times New Roman" w:eastAsia="仿宋_GB2312" w:hAnsi="Times New Roman" w:cs="仿宋_GB2312" w:hint="eastAsia"/>
          <w:sz w:val="30"/>
          <w:szCs w:val="30"/>
        </w:rPr>
        <w:t>98.65%</w:t>
      </w:r>
      <w:r>
        <w:rPr>
          <w:rFonts w:ascii="Times New Roman" w:eastAsia="仿宋_GB2312" w:hAnsi="Times New Roman" w:cs="仿宋_GB2312" w:hint="eastAsia"/>
          <w:sz w:val="30"/>
          <w:szCs w:val="30"/>
        </w:rPr>
        <w:t>；</w:t>
      </w:r>
    </w:p>
    <w:p w14:paraId="52B3BAFE" w14:textId="77777777" w:rsidR="00AF0D8E" w:rsidRDefault="00EC175F">
      <w:pPr>
        <w:autoSpaceDE w:val="0"/>
        <w:autoSpaceDN w:val="0"/>
        <w:adjustRightInd w:val="0"/>
        <w:spacing w:line="58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sz w:val="30"/>
          <w:szCs w:val="30"/>
        </w:rPr>
        <w:t>项目支出</w:t>
      </w:r>
      <w:r>
        <w:rPr>
          <w:rFonts w:ascii="Times New Roman" w:eastAsia="仿宋_GB2312" w:hAnsi="Times New Roman" w:cs="仿宋_GB2312" w:hint="eastAsia"/>
          <w:sz w:val="30"/>
          <w:szCs w:val="30"/>
        </w:rPr>
        <w:t>7,236,945.02</w:t>
      </w:r>
      <w:r>
        <w:rPr>
          <w:rFonts w:ascii="Times New Roman" w:eastAsia="仿宋_GB2312" w:hAnsi="Times New Roman" w:cs="仿宋_GB2312" w:hint="eastAsia"/>
          <w:sz w:val="30"/>
          <w:szCs w:val="30"/>
        </w:rPr>
        <w:t>元</w:t>
      </w:r>
      <w:r>
        <w:rPr>
          <w:rFonts w:ascii="Times New Roman" w:eastAsia="仿宋_GB2312" w:hAnsi="Times New Roman" w:cs="仿宋_GB2312"/>
          <w:sz w:val="30"/>
          <w:szCs w:val="30"/>
        </w:rPr>
        <w:t>，</w:t>
      </w:r>
      <w:r>
        <w:rPr>
          <w:rFonts w:ascii="Times New Roman" w:eastAsia="仿宋_GB2312" w:hAnsi="Times New Roman" w:cs="仿宋_GB2312" w:hint="eastAsia"/>
          <w:sz w:val="30"/>
          <w:szCs w:val="30"/>
        </w:rPr>
        <w:t>占</w:t>
      </w:r>
      <w:r>
        <w:rPr>
          <w:rFonts w:ascii="Times New Roman" w:eastAsia="仿宋_GB2312" w:hAnsi="Times New Roman" w:cs="仿宋_GB2312" w:hint="eastAsia"/>
          <w:sz w:val="30"/>
          <w:szCs w:val="30"/>
        </w:rPr>
        <w:t>1.35%</w:t>
      </w:r>
      <w:r>
        <w:rPr>
          <w:rFonts w:ascii="Times New Roman" w:eastAsia="仿宋_GB2312" w:hAnsi="Times New Roman" w:cs="仿宋_GB2312" w:hint="eastAsia"/>
          <w:sz w:val="30"/>
          <w:szCs w:val="30"/>
        </w:rPr>
        <w:t>；</w:t>
      </w:r>
    </w:p>
    <w:p w14:paraId="66427C91" w14:textId="77777777" w:rsidR="00AF0D8E" w:rsidRDefault="00EC175F">
      <w:pPr>
        <w:autoSpaceDE w:val="0"/>
        <w:autoSpaceDN w:val="0"/>
        <w:adjustRightInd w:val="0"/>
        <w:spacing w:line="58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sz w:val="30"/>
          <w:szCs w:val="30"/>
        </w:rPr>
        <w:t>上缴上级支出</w:t>
      </w:r>
      <w:r>
        <w:rPr>
          <w:rFonts w:ascii="Times New Roman" w:eastAsia="仿宋_GB2312" w:hAnsi="Times New Roman" w:cs="仿宋_GB2312" w:hint="eastAsia"/>
          <w:sz w:val="30"/>
          <w:szCs w:val="30"/>
        </w:rPr>
        <w:t>0.00</w:t>
      </w:r>
      <w:r>
        <w:rPr>
          <w:rFonts w:ascii="Times New Roman" w:eastAsia="仿宋_GB2312" w:hAnsi="Times New Roman" w:cs="仿宋_GB2312" w:hint="eastAsia"/>
          <w:sz w:val="30"/>
          <w:szCs w:val="30"/>
        </w:rPr>
        <w:t>元</w:t>
      </w:r>
      <w:r>
        <w:rPr>
          <w:rFonts w:ascii="Times New Roman" w:eastAsia="仿宋_GB2312" w:hAnsi="Times New Roman" w:cs="仿宋_GB2312"/>
          <w:sz w:val="30"/>
          <w:szCs w:val="30"/>
        </w:rPr>
        <w:t>，</w:t>
      </w:r>
      <w:r>
        <w:rPr>
          <w:rFonts w:ascii="Times New Roman" w:eastAsia="仿宋_GB2312" w:hAnsi="Times New Roman" w:cs="仿宋_GB2312" w:hint="eastAsia"/>
          <w:sz w:val="30"/>
          <w:szCs w:val="30"/>
        </w:rPr>
        <w:t>占</w:t>
      </w:r>
      <w:r>
        <w:rPr>
          <w:rFonts w:ascii="Times New Roman" w:eastAsia="仿宋_GB2312" w:hAnsi="Times New Roman" w:cs="仿宋_GB2312" w:hint="eastAsia"/>
          <w:sz w:val="30"/>
          <w:szCs w:val="30"/>
        </w:rPr>
        <w:t>0.0%</w:t>
      </w:r>
      <w:r>
        <w:rPr>
          <w:rFonts w:ascii="Times New Roman" w:eastAsia="仿宋_GB2312" w:hAnsi="Times New Roman" w:cs="仿宋_GB2312" w:hint="eastAsia"/>
          <w:sz w:val="30"/>
          <w:szCs w:val="30"/>
        </w:rPr>
        <w:t>；</w:t>
      </w:r>
    </w:p>
    <w:p w14:paraId="2F1B649F" w14:textId="77777777" w:rsidR="00AF0D8E" w:rsidRDefault="00EC175F">
      <w:pPr>
        <w:autoSpaceDE w:val="0"/>
        <w:autoSpaceDN w:val="0"/>
        <w:adjustRightInd w:val="0"/>
        <w:spacing w:line="58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sz w:val="30"/>
          <w:szCs w:val="30"/>
        </w:rPr>
        <w:t>经营支出</w:t>
      </w:r>
      <w:r>
        <w:rPr>
          <w:rFonts w:ascii="Times New Roman" w:eastAsia="仿宋_GB2312" w:hAnsi="Times New Roman" w:cs="仿宋_GB2312" w:hint="eastAsia"/>
          <w:sz w:val="30"/>
          <w:szCs w:val="30"/>
        </w:rPr>
        <w:t>0.00</w:t>
      </w:r>
      <w:r>
        <w:rPr>
          <w:rFonts w:ascii="Times New Roman" w:eastAsia="仿宋_GB2312" w:hAnsi="Times New Roman" w:cs="仿宋_GB2312" w:hint="eastAsia"/>
          <w:sz w:val="30"/>
          <w:szCs w:val="30"/>
        </w:rPr>
        <w:t>元</w:t>
      </w:r>
      <w:r>
        <w:rPr>
          <w:rFonts w:ascii="Times New Roman" w:eastAsia="仿宋_GB2312" w:hAnsi="Times New Roman" w:cs="仿宋_GB2312"/>
          <w:sz w:val="30"/>
          <w:szCs w:val="30"/>
        </w:rPr>
        <w:t>，</w:t>
      </w:r>
      <w:r>
        <w:rPr>
          <w:rFonts w:ascii="Times New Roman" w:eastAsia="仿宋_GB2312" w:hAnsi="Times New Roman" w:cs="仿宋_GB2312" w:hint="eastAsia"/>
          <w:sz w:val="30"/>
          <w:szCs w:val="30"/>
        </w:rPr>
        <w:t>占</w:t>
      </w:r>
      <w:r>
        <w:rPr>
          <w:rFonts w:ascii="Times New Roman" w:eastAsia="仿宋_GB2312" w:hAnsi="Times New Roman" w:cs="仿宋_GB2312" w:hint="eastAsia"/>
          <w:sz w:val="30"/>
          <w:szCs w:val="30"/>
        </w:rPr>
        <w:t>0.0%</w:t>
      </w:r>
      <w:r>
        <w:rPr>
          <w:rFonts w:ascii="Times New Roman" w:eastAsia="仿宋_GB2312" w:hAnsi="Times New Roman" w:cs="仿宋_GB2312" w:hint="eastAsia"/>
          <w:sz w:val="30"/>
          <w:szCs w:val="30"/>
        </w:rPr>
        <w:t>；</w:t>
      </w:r>
    </w:p>
    <w:p w14:paraId="01FD0735" w14:textId="77777777" w:rsidR="00AF0D8E" w:rsidRDefault="00EC175F">
      <w:pPr>
        <w:autoSpaceDE w:val="0"/>
        <w:autoSpaceDN w:val="0"/>
        <w:adjustRightInd w:val="0"/>
        <w:spacing w:line="580" w:lineRule="exact"/>
        <w:ind w:firstLine="600"/>
        <w:jc w:val="left"/>
        <w:rPr>
          <w:rFonts w:ascii="Times New Roman" w:eastAsia="黑体" w:hAnsi="Times New Roman" w:cs="黑体"/>
          <w:sz w:val="30"/>
          <w:szCs w:val="30"/>
          <w:lang w:val="zh-CN"/>
        </w:rPr>
      </w:pPr>
      <w:r>
        <w:rPr>
          <w:rFonts w:ascii="Times New Roman" w:eastAsia="仿宋_GB2312" w:hAnsi="Times New Roman" w:cs="仿宋_GB2312"/>
          <w:sz w:val="30"/>
          <w:szCs w:val="30"/>
        </w:rPr>
        <w:t>对附属单位补助支出</w:t>
      </w:r>
      <w:r>
        <w:rPr>
          <w:rFonts w:ascii="Times New Roman" w:eastAsia="仿宋_GB2312" w:hAnsi="Times New Roman" w:cs="仿宋_GB2312" w:hint="eastAsia"/>
          <w:sz w:val="30"/>
          <w:szCs w:val="30"/>
        </w:rPr>
        <w:t>0.00</w:t>
      </w:r>
      <w:r>
        <w:rPr>
          <w:rFonts w:ascii="Times New Roman" w:eastAsia="仿宋_GB2312" w:hAnsi="Times New Roman" w:cs="仿宋_GB2312" w:hint="eastAsia"/>
          <w:sz w:val="30"/>
          <w:szCs w:val="30"/>
        </w:rPr>
        <w:t>元</w:t>
      </w:r>
      <w:r>
        <w:rPr>
          <w:rFonts w:ascii="Times New Roman" w:eastAsia="仿宋_GB2312" w:hAnsi="Times New Roman" w:cs="仿宋_GB2312"/>
          <w:sz w:val="30"/>
          <w:szCs w:val="30"/>
        </w:rPr>
        <w:t>，</w:t>
      </w:r>
      <w:r>
        <w:rPr>
          <w:rFonts w:ascii="Times New Roman" w:eastAsia="仿宋_GB2312" w:hAnsi="Times New Roman" w:cs="仿宋_GB2312" w:hint="eastAsia"/>
          <w:sz w:val="30"/>
          <w:szCs w:val="30"/>
        </w:rPr>
        <w:t>占</w:t>
      </w:r>
      <w:r>
        <w:rPr>
          <w:rFonts w:ascii="Times New Roman" w:eastAsia="仿宋_GB2312" w:hAnsi="Times New Roman" w:cs="仿宋_GB2312" w:hint="eastAsia"/>
          <w:sz w:val="30"/>
          <w:szCs w:val="30"/>
        </w:rPr>
        <w:t>0.0%</w:t>
      </w:r>
      <w:r>
        <w:rPr>
          <w:rFonts w:ascii="Times New Roman" w:eastAsia="仿宋_GB2312" w:hAnsi="Times New Roman" w:cs="仿宋_GB2312" w:hint="eastAsia"/>
          <w:sz w:val="30"/>
          <w:szCs w:val="30"/>
        </w:rPr>
        <w:t>。</w:t>
      </w:r>
    </w:p>
    <w:p w14:paraId="04C3ECE5" w14:textId="77777777" w:rsidR="00AF0D8E" w:rsidRDefault="00EC175F">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lang w:val="zh-CN"/>
        </w:rPr>
      </w:pPr>
      <w:r>
        <w:rPr>
          <w:rFonts w:ascii="Times New Roman" w:eastAsia="黑体" w:hAnsi="Times New Roman" w:cs="黑体" w:hint="eastAsia"/>
          <w:b/>
          <w:bCs/>
          <w:kern w:val="0"/>
          <w:sz w:val="30"/>
          <w:szCs w:val="30"/>
          <w:lang w:val="zh-CN"/>
        </w:rPr>
        <w:t>四、财政拨款收支决算总体情况说明</w:t>
      </w:r>
    </w:p>
    <w:p w14:paraId="528F3506" w14:textId="77777777" w:rsidR="00AF0D8E" w:rsidRDefault="00EC175F">
      <w:pPr>
        <w:autoSpaceDE w:val="0"/>
        <w:autoSpaceDN w:val="0"/>
        <w:adjustRightInd w:val="0"/>
        <w:spacing w:line="58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天津市滨海新区海滨人民医院</w:t>
      </w:r>
      <w:r>
        <w:rPr>
          <w:rFonts w:ascii="Times New Roman" w:eastAsia="宋体" w:hAnsi="Times New Roman" w:cs="宋体" w:hint="eastAsia"/>
          <w:sz w:val="30"/>
          <w:szCs w:val="30"/>
        </w:rPr>
        <w:t>2023</w:t>
      </w:r>
      <w:r>
        <w:rPr>
          <w:rFonts w:ascii="Times New Roman" w:eastAsia="仿宋_GB2312" w:hAnsi="Times New Roman" w:cs="仿宋_GB2312" w:hint="eastAsia"/>
          <w:sz w:val="30"/>
          <w:szCs w:val="30"/>
        </w:rPr>
        <w:t>年度财政拨款收入、支出决算总计</w:t>
      </w:r>
      <w:r>
        <w:rPr>
          <w:rFonts w:ascii="Times New Roman" w:eastAsia="仿宋_GB2312" w:hAnsi="Times New Roman" w:cs="Times New Roman" w:hint="eastAsia"/>
          <w:sz w:val="30"/>
          <w:szCs w:val="30"/>
          <w:lang w:val="zh-CN"/>
        </w:rPr>
        <w:t>57,199,574.55</w:t>
      </w:r>
      <w:r>
        <w:rPr>
          <w:rFonts w:ascii="Times New Roman" w:eastAsia="仿宋_GB2312" w:hAnsi="Times New Roman" w:cs="仿宋_GB2312" w:hint="eastAsia"/>
          <w:sz w:val="30"/>
          <w:szCs w:val="30"/>
        </w:rPr>
        <w:t>元，与</w:t>
      </w:r>
      <w:r>
        <w:rPr>
          <w:rFonts w:ascii="Times New Roman" w:eastAsia="仿宋_GB2312" w:hAnsi="Times New Roman" w:cs="Times New Roman" w:hint="eastAsia"/>
          <w:sz w:val="30"/>
          <w:szCs w:val="30"/>
        </w:rPr>
        <w:t>2022</w:t>
      </w:r>
      <w:r>
        <w:rPr>
          <w:rFonts w:ascii="Times New Roman" w:eastAsia="仿宋_GB2312" w:hAnsi="Times New Roman" w:cs="仿宋_GB2312" w:hint="eastAsia"/>
          <w:sz w:val="30"/>
          <w:szCs w:val="30"/>
        </w:rPr>
        <w:t>年度相比，财政拨款收、支总计各减少</w:t>
      </w:r>
      <w:r>
        <w:rPr>
          <w:rFonts w:ascii="Times New Roman" w:eastAsia="仿宋_GB2312" w:hAnsi="Times New Roman" w:cs="仿宋_GB2312" w:hint="eastAsia"/>
          <w:sz w:val="30"/>
          <w:szCs w:val="30"/>
        </w:rPr>
        <w:t>30,837,584.41</w:t>
      </w:r>
      <w:r>
        <w:rPr>
          <w:rFonts w:ascii="Times New Roman" w:eastAsia="仿宋_GB2312" w:hAnsi="Times New Roman" w:cs="仿宋_GB2312" w:hint="eastAsia"/>
          <w:sz w:val="30"/>
          <w:szCs w:val="30"/>
        </w:rPr>
        <w:t>元，下降</w:t>
      </w:r>
      <w:r>
        <w:rPr>
          <w:rFonts w:ascii="Times New Roman" w:eastAsia="仿宋_GB2312" w:hAnsi="Times New Roman" w:cs="仿宋_GB2312" w:hint="eastAsia"/>
          <w:sz w:val="30"/>
          <w:szCs w:val="30"/>
        </w:rPr>
        <w:t>35.03</w:t>
      </w:r>
      <w:r>
        <w:rPr>
          <w:rFonts w:ascii="Times New Roman" w:eastAsia="仿宋_GB2312" w:hAnsi="Times New Roman" w:cs="Times New Roman" w:hint="eastAsia"/>
          <w:sz w:val="30"/>
          <w:szCs w:val="30"/>
        </w:rPr>
        <w:t>%</w:t>
      </w:r>
      <w:r>
        <w:rPr>
          <w:rFonts w:ascii="Times New Roman" w:eastAsia="仿宋_GB2312" w:hAnsi="Times New Roman" w:cs="仿宋_GB2312" w:hint="eastAsia"/>
          <w:sz w:val="30"/>
          <w:szCs w:val="30"/>
        </w:rPr>
        <w:t>，</w:t>
      </w:r>
      <w:r>
        <w:rPr>
          <w:rFonts w:ascii="Times New Roman" w:eastAsia="仿宋_GB2312" w:hAnsi="Times New Roman" w:cs="仿宋_GB2312" w:hint="eastAsia"/>
          <w:sz w:val="30"/>
          <w:szCs w:val="30"/>
          <w:lang w:val="zh-CN"/>
        </w:rPr>
        <w:t>主要原因是：</w:t>
      </w:r>
      <w:r>
        <w:rPr>
          <w:rFonts w:ascii="Times New Roman" w:eastAsia="仿宋_GB2312" w:hAnsi="Times New Roman" w:cs="仿宋_GB2312" w:hint="eastAsia"/>
          <w:sz w:val="30"/>
          <w:szCs w:val="30"/>
        </w:rPr>
        <w:t>2022</w:t>
      </w:r>
      <w:r>
        <w:rPr>
          <w:rFonts w:ascii="Times New Roman" w:eastAsia="仿宋_GB2312" w:hAnsi="Times New Roman" w:cs="仿宋_GB2312" w:hint="eastAsia"/>
          <w:sz w:val="30"/>
          <w:szCs w:val="30"/>
        </w:rPr>
        <w:t>年度由于新冠疫情原因，</w:t>
      </w:r>
      <w:r>
        <w:rPr>
          <w:rFonts w:ascii="Times New Roman" w:eastAsia="仿宋_GB2312" w:hAnsi="Times New Roman" w:cs="仿宋_GB2312" w:hint="eastAsia"/>
          <w:sz w:val="30"/>
          <w:szCs w:val="30"/>
        </w:rPr>
        <w:t>相关</w:t>
      </w:r>
      <w:r>
        <w:rPr>
          <w:rFonts w:ascii="Times New Roman" w:eastAsia="仿宋_GB2312" w:hAnsi="Times New Roman" w:cs="仿宋_GB2312" w:hint="eastAsia"/>
          <w:sz w:val="30"/>
          <w:szCs w:val="30"/>
        </w:rPr>
        <w:t>财政项目拨款较多</w:t>
      </w:r>
      <w:r>
        <w:rPr>
          <w:rFonts w:ascii="Times New Roman" w:eastAsia="仿宋_GB2312" w:hAnsi="Times New Roman" w:cs="仿宋_GB2312" w:hint="eastAsia"/>
          <w:sz w:val="30"/>
          <w:szCs w:val="30"/>
        </w:rPr>
        <w:t>，本年无此类项目拨款，所以财政拨款减少较多</w:t>
      </w:r>
      <w:r>
        <w:rPr>
          <w:rFonts w:ascii="Times New Roman" w:eastAsia="仿宋_GB2312" w:hAnsi="Times New Roman" w:cs="仿宋_GB2312" w:hint="eastAsia"/>
          <w:sz w:val="30"/>
          <w:szCs w:val="30"/>
        </w:rPr>
        <w:t>。</w:t>
      </w:r>
    </w:p>
    <w:p w14:paraId="1A9DB6F6" w14:textId="77777777" w:rsidR="00AF0D8E" w:rsidRDefault="00EC175F">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lang w:val="zh-CN"/>
        </w:rPr>
      </w:pPr>
      <w:r>
        <w:rPr>
          <w:rFonts w:ascii="Times New Roman" w:eastAsia="黑体" w:hAnsi="Times New Roman" w:cs="黑体" w:hint="eastAsia"/>
          <w:b/>
          <w:bCs/>
          <w:kern w:val="0"/>
          <w:sz w:val="30"/>
          <w:szCs w:val="30"/>
          <w:lang w:val="zh-CN"/>
        </w:rPr>
        <w:lastRenderedPageBreak/>
        <w:t>五、一般公共预算财政拨款支出决算情况说明</w:t>
      </w:r>
    </w:p>
    <w:p w14:paraId="417BCB7E" w14:textId="77777777" w:rsidR="00AF0D8E" w:rsidRDefault="00EC175F">
      <w:pPr>
        <w:autoSpaceDE w:val="0"/>
        <w:autoSpaceDN w:val="0"/>
        <w:adjustRightInd w:val="0"/>
        <w:spacing w:line="600" w:lineRule="exact"/>
        <w:ind w:left="480"/>
        <w:jc w:val="left"/>
        <w:rPr>
          <w:rFonts w:ascii="Times New Roman" w:eastAsia="楷体" w:hAnsi="Times New Roman" w:cs="楷体"/>
          <w:b/>
          <w:bCs/>
          <w:kern w:val="0"/>
          <w:sz w:val="30"/>
          <w:szCs w:val="30"/>
        </w:rPr>
      </w:pPr>
      <w:r>
        <w:rPr>
          <w:rFonts w:ascii="Times New Roman" w:eastAsia="楷体" w:hAnsi="Times New Roman" w:cs="楷体" w:hint="eastAsia"/>
          <w:b/>
          <w:bCs/>
          <w:kern w:val="0"/>
          <w:sz w:val="30"/>
          <w:szCs w:val="30"/>
        </w:rPr>
        <w:t>（一）总体情况</w:t>
      </w:r>
    </w:p>
    <w:p w14:paraId="2657BABC" w14:textId="77777777" w:rsidR="00AF0D8E" w:rsidRDefault="00EC175F">
      <w:pPr>
        <w:autoSpaceDE w:val="0"/>
        <w:autoSpaceDN w:val="0"/>
        <w:adjustRightInd w:val="0"/>
        <w:spacing w:line="600" w:lineRule="exact"/>
        <w:ind w:firstLine="72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天津市滨海新区海滨人民医院</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年度部门决算一般公共预算财政拨款支出</w:t>
      </w:r>
      <w:r>
        <w:rPr>
          <w:rFonts w:ascii="Times New Roman" w:eastAsia="仿宋_GB2312" w:hAnsi="Times New Roman" w:cs="仿宋_GB2312" w:hint="eastAsia"/>
          <w:sz w:val="30"/>
          <w:szCs w:val="30"/>
          <w:lang w:val="zh-CN"/>
        </w:rPr>
        <w:t>合</w:t>
      </w:r>
      <w:r>
        <w:rPr>
          <w:rFonts w:ascii="Times New Roman" w:eastAsia="仿宋_GB2312" w:hAnsi="Times New Roman" w:cs="仿宋_GB2312" w:hint="eastAsia"/>
          <w:sz w:val="30"/>
          <w:szCs w:val="30"/>
        </w:rPr>
        <w:t>计</w:t>
      </w:r>
      <w:r>
        <w:rPr>
          <w:rFonts w:ascii="Times New Roman" w:eastAsia="仿宋_GB2312" w:hAnsi="Times New Roman" w:cs="仿宋_GB2312" w:hint="eastAsia"/>
          <w:sz w:val="30"/>
          <w:szCs w:val="30"/>
        </w:rPr>
        <w:t>57,199,574.55</w:t>
      </w:r>
      <w:r>
        <w:rPr>
          <w:rFonts w:ascii="Times New Roman" w:eastAsia="仿宋_GB2312" w:hAnsi="Times New Roman" w:cs="仿宋_GB2312" w:hint="eastAsia"/>
          <w:sz w:val="30"/>
          <w:szCs w:val="30"/>
        </w:rPr>
        <w:t>元，占本年支出合计的</w:t>
      </w:r>
      <w:r>
        <w:rPr>
          <w:rFonts w:ascii="Times New Roman" w:eastAsia="仿宋_GB2312" w:hAnsi="Times New Roman" w:cs="仿宋_GB2312" w:hint="eastAsia"/>
          <w:sz w:val="30"/>
          <w:szCs w:val="30"/>
        </w:rPr>
        <w:t>10.66%</w:t>
      </w:r>
      <w:r>
        <w:rPr>
          <w:rFonts w:ascii="Times New Roman" w:eastAsia="仿宋_GB2312" w:hAnsi="Times New Roman" w:cs="仿宋_GB2312" w:hint="eastAsia"/>
          <w:sz w:val="30"/>
          <w:szCs w:val="30"/>
        </w:rPr>
        <w:t>，与</w:t>
      </w:r>
      <w:r>
        <w:rPr>
          <w:rFonts w:ascii="Times New Roman" w:eastAsia="仿宋_GB2312" w:hAnsi="Times New Roman" w:cs="仿宋_GB2312" w:hint="eastAsia"/>
          <w:sz w:val="30"/>
          <w:szCs w:val="30"/>
        </w:rPr>
        <w:t>2022</w:t>
      </w:r>
      <w:r>
        <w:rPr>
          <w:rFonts w:ascii="Times New Roman" w:eastAsia="仿宋_GB2312" w:hAnsi="Times New Roman" w:cs="仿宋_GB2312" w:hint="eastAsia"/>
          <w:sz w:val="30"/>
          <w:szCs w:val="30"/>
        </w:rPr>
        <w:t>年度相比，一般公共预算财政拨款支出减少</w:t>
      </w:r>
      <w:r>
        <w:rPr>
          <w:rFonts w:ascii="Times New Roman" w:eastAsia="仿宋_GB2312" w:hAnsi="Times New Roman" w:cs="仿宋_GB2312" w:hint="eastAsia"/>
          <w:sz w:val="30"/>
          <w:szCs w:val="30"/>
        </w:rPr>
        <w:t>30,837,584.41</w:t>
      </w:r>
      <w:r>
        <w:rPr>
          <w:rFonts w:ascii="Times New Roman" w:eastAsia="仿宋_GB2312" w:hAnsi="Times New Roman" w:cs="仿宋_GB2312" w:hint="eastAsia"/>
          <w:sz w:val="30"/>
          <w:szCs w:val="30"/>
        </w:rPr>
        <w:t>元，下降</w:t>
      </w:r>
      <w:r>
        <w:rPr>
          <w:rFonts w:ascii="Times New Roman" w:eastAsia="仿宋_GB2312" w:hAnsi="Times New Roman" w:cs="仿宋_GB2312" w:hint="eastAsia"/>
          <w:sz w:val="30"/>
          <w:szCs w:val="30"/>
        </w:rPr>
        <w:t>35.03%</w:t>
      </w:r>
      <w:r>
        <w:rPr>
          <w:rFonts w:ascii="Times New Roman" w:eastAsia="仿宋_GB2312" w:hAnsi="Times New Roman" w:cs="仿宋_GB2312" w:hint="eastAsia"/>
          <w:sz w:val="30"/>
          <w:szCs w:val="30"/>
        </w:rPr>
        <w:t>，</w:t>
      </w:r>
      <w:r>
        <w:rPr>
          <w:rFonts w:ascii="Times New Roman" w:eastAsia="仿宋_GB2312" w:hAnsi="Times New Roman" w:cs="仿宋_GB2312" w:hint="eastAsia"/>
          <w:sz w:val="30"/>
          <w:szCs w:val="30"/>
          <w:lang w:val="zh-CN"/>
        </w:rPr>
        <w:t>主要原因是</w:t>
      </w:r>
      <w:r>
        <w:rPr>
          <w:rFonts w:ascii="Times New Roman" w:eastAsia="仿宋_GB2312" w:hAnsi="Times New Roman" w:cs="仿宋_GB2312" w:hint="eastAsia"/>
          <w:sz w:val="30"/>
          <w:szCs w:val="30"/>
        </w:rPr>
        <w:t>：</w:t>
      </w:r>
      <w:r>
        <w:rPr>
          <w:rFonts w:ascii="Times New Roman" w:eastAsia="仿宋_GB2312" w:hAnsi="Times New Roman" w:cs="仿宋_GB2312" w:hint="eastAsia"/>
          <w:sz w:val="30"/>
          <w:szCs w:val="30"/>
        </w:rPr>
        <w:t>2022</w:t>
      </w:r>
      <w:r>
        <w:rPr>
          <w:rFonts w:ascii="Times New Roman" w:eastAsia="仿宋_GB2312" w:hAnsi="Times New Roman" w:cs="仿宋_GB2312" w:hint="eastAsia"/>
          <w:sz w:val="30"/>
          <w:szCs w:val="30"/>
        </w:rPr>
        <w:t>年度由于新冠疫情原因，</w:t>
      </w:r>
      <w:r>
        <w:rPr>
          <w:rFonts w:ascii="Times New Roman" w:eastAsia="仿宋_GB2312" w:hAnsi="Times New Roman" w:cs="仿宋_GB2312" w:hint="eastAsia"/>
          <w:sz w:val="30"/>
          <w:szCs w:val="30"/>
        </w:rPr>
        <w:t>相关</w:t>
      </w:r>
      <w:r>
        <w:rPr>
          <w:rFonts w:ascii="Times New Roman" w:eastAsia="仿宋_GB2312" w:hAnsi="Times New Roman" w:cs="仿宋_GB2312" w:hint="eastAsia"/>
          <w:sz w:val="30"/>
          <w:szCs w:val="30"/>
        </w:rPr>
        <w:t>财政项目拨款较多</w:t>
      </w:r>
      <w:r>
        <w:rPr>
          <w:rFonts w:ascii="Times New Roman" w:eastAsia="仿宋_GB2312" w:hAnsi="Times New Roman" w:cs="仿宋_GB2312" w:hint="eastAsia"/>
          <w:sz w:val="30"/>
          <w:szCs w:val="30"/>
        </w:rPr>
        <w:t>，本年无此类项目拨款，所以财政拨款减少较多</w:t>
      </w:r>
      <w:r>
        <w:rPr>
          <w:rFonts w:ascii="Times New Roman" w:eastAsia="仿宋_GB2312" w:hAnsi="Times New Roman" w:cs="仿宋_GB2312" w:hint="eastAsia"/>
          <w:sz w:val="30"/>
          <w:szCs w:val="30"/>
        </w:rPr>
        <w:t>。</w:t>
      </w:r>
    </w:p>
    <w:p w14:paraId="5D1AD030" w14:textId="77777777" w:rsidR="00AF0D8E" w:rsidRDefault="00EC175F">
      <w:pPr>
        <w:autoSpaceDE w:val="0"/>
        <w:autoSpaceDN w:val="0"/>
        <w:adjustRightInd w:val="0"/>
        <w:spacing w:line="600" w:lineRule="exact"/>
        <w:ind w:left="480"/>
        <w:jc w:val="left"/>
        <w:rPr>
          <w:rFonts w:ascii="Times New Roman" w:eastAsia="楷体" w:hAnsi="Times New Roman" w:cs="楷体"/>
          <w:b/>
          <w:bCs/>
          <w:kern w:val="0"/>
          <w:sz w:val="30"/>
          <w:szCs w:val="30"/>
        </w:rPr>
      </w:pPr>
      <w:r>
        <w:rPr>
          <w:rFonts w:ascii="Times New Roman" w:eastAsia="楷体" w:hAnsi="Times New Roman" w:cs="楷体" w:hint="eastAsia"/>
          <w:b/>
          <w:bCs/>
          <w:kern w:val="0"/>
          <w:sz w:val="30"/>
          <w:szCs w:val="30"/>
        </w:rPr>
        <w:t>（二）</w:t>
      </w:r>
      <w:r>
        <w:rPr>
          <w:rFonts w:ascii="Times New Roman" w:eastAsia="楷体" w:hAnsi="Times New Roman" w:cs="楷体" w:hint="eastAsia"/>
          <w:b/>
          <w:bCs/>
          <w:kern w:val="0"/>
          <w:sz w:val="30"/>
          <w:szCs w:val="30"/>
          <w:lang w:val="zh-CN"/>
        </w:rPr>
        <w:t>支出结构</w:t>
      </w:r>
      <w:r>
        <w:rPr>
          <w:rFonts w:ascii="Times New Roman" w:eastAsia="楷体" w:hAnsi="Times New Roman" w:cs="楷体" w:hint="eastAsia"/>
          <w:b/>
          <w:bCs/>
          <w:kern w:val="0"/>
          <w:sz w:val="30"/>
          <w:szCs w:val="30"/>
        </w:rPr>
        <w:t>情况</w:t>
      </w:r>
    </w:p>
    <w:p w14:paraId="4909830E" w14:textId="77777777" w:rsidR="00AF0D8E" w:rsidRDefault="00EC175F">
      <w:pPr>
        <w:autoSpaceDE w:val="0"/>
        <w:autoSpaceDN w:val="0"/>
        <w:adjustRightInd w:val="0"/>
        <w:spacing w:line="600" w:lineRule="exact"/>
        <w:ind w:firstLine="72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年度一般公共预算财政拨款支出</w:t>
      </w:r>
      <w:r>
        <w:rPr>
          <w:rFonts w:ascii="Times New Roman" w:eastAsia="仿宋_GB2312" w:hAnsi="Times New Roman" w:cs="Times New Roman" w:hint="eastAsia"/>
          <w:sz w:val="30"/>
          <w:szCs w:val="30"/>
        </w:rPr>
        <w:t>57,199,574.55</w:t>
      </w:r>
      <w:r>
        <w:rPr>
          <w:rFonts w:ascii="Times New Roman" w:eastAsia="仿宋_GB2312" w:hAnsi="Times New Roman" w:cs="仿宋_GB2312" w:hint="eastAsia"/>
          <w:sz w:val="30"/>
          <w:szCs w:val="30"/>
        </w:rPr>
        <w:t>元，</w:t>
      </w:r>
      <w:r>
        <w:rPr>
          <w:rFonts w:ascii="Times New Roman" w:eastAsia="仿宋_GB2312" w:hAnsi="Times New Roman" w:cs="仿宋_GB2312" w:hint="eastAsia"/>
          <w:kern w:val="0"/>
          <w:sz w:val="30"/>
          <w:szCs w:val="30"/>
        </w:rPr>
        <w:t>主要用于以下方面：</w:t>
      </w:r>
      <w:r>
        <w:rPr>
          <w:rFonts w:ascii="Times New Roman" w:eastAsia="仿宋_GB2312" w:hAnsi="Times New Roman" w:cs="仿宋_GB2312" w:hint="eastAsia"/>
          <w:sz w:val="30"/>
          <w:szCs w:val="30"/>
        </w:rPr>
        <w:t>卫生健康支出（类）</w:t>
      </w:r>
      <w:r>
        <w:rPr>
          <w:rFonts w:ascii="Times New Roman" w:eastAsia="仿宋_GB2312" w:hAnsi="Times New Roman" w:cs="Times New Roman" w:hint="eastAsia"/>
          <w:sz w:val="30"/>
          <w:szCs w:val="30"/>
        </w:rPr>
        <w:t>57,199,574.55</w:t>
      </w:r>
      <w:r>
        <w:rPr>
          <w:rFonts w:ascii="Times New Roman" w:eastAsia="仿宋_GB2312" w:hAnsi="Times New Roman" w:cs="仿宋_GB2312" w:hint="eastAsia"/>
          <w:sz w:val="30"/>
          <w:szCs w:val="30"/>
        </w:rPr>
        <w:t>元，占</w:t>
      </w:r>
      <w:r>
        <w:rPr>
          <w:rFonts w:ascii="Times New Roman" w:eastAsia="仿宋_GB2312" w:hAnsi="Times New Roman" w:cs="仿宋_GB2312" w:hint="eastAsia"/>
          <w:sz w:val="30"/>
          <w:szCs w:val="30"/>
        </w:rPr>
        <w:t>100%</w:t>
      </w:r>
      <w:r>
        <w:rPr>
          <w:rFonts w:ascii="Times New Roman" w:eastAsia="仿宋_GB2312" w:hAnsi="Times New Roman" w:cs="仿宋_GB2312" w:hint="eastAsia"/>
          <w:sz w:val="30"/>
          <w:szCs w:val="30"/>
        </w:rPr>
        <w:t>。</w:t>
      </w:r>
    </w:p>
    <w:p w14:paraId="2AD0D776" w14:textId="77777777" w:rsidR="00AF0D8E" w:rsidRDefault="00EC175F">
      <w:pPr>
        <w:autoSpaceDE w:val="0"/>
        <w:autoSpaceDN w:val="0"/>
        <w:adjustRightInd w:val="0"/>
        <w:spacing w:line="600" w:lineRule="exact"/>
        <w:ind w:left="480"/>
        <w:jc w:val="left"/>
        <w:rPr>
          <w:rFonts w:ascii="Times New Roman" w:eastAsia="楷体" w:hAnsi="Times New Roman" w:cs="楷体"/>
          <w:b/>
          <w:bCs/>
          <w:kern w:val="0"/>
          <w:sz w:val="30"/>
          <w:szCs w:val="30"/>
        </w:rPr>
      </w:pPr>
      <w:r>
        <w:rPr>
          <w:rFonts w:ascii="Times New Roman" w:eastAsia="楷体" w:hAnsi="Times New Roman" w:cs="楷体" w:hint="eastAsia"/>
          <w:b/>
          <w:bCs/>
          <w:kern w:val="0"/>
          <w:sz w:val="30"/>
          <w:szCs w:val="30"/>
        </w:rPr>
        <w:t>（三）具体情况</w:t>
      </w:r>
    </w:p>
    <w:p w14:paraId="4E8ED2D7"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年度一般公共预算财政拨款支出年初预算为</w:t>
      </w:r>
      <w:r>
        <w:rPr>
          <w:rFonts w:ascii="Times New Roman" w:eastAsia="仿宋_GB2312" w:hAnsi="Times New Roman" w:cs="仿宋_GB2312" w:hint="eastAsia"/>
          <w:sz w:val="30"/>
          <w:szCs w:val="30"/>
        </w:rPr>
        <w:t>49,900,000.00</w:t>
      </w:r>
      <w:r>
        <w:rPr>
          <w:rFonts w:ascii="Times New Roman" w:eastAsia="仿宋_GB2312" w:hAnsi="Times New Roman" w:cs="仿宋_GB2312" w:hint="eastAsia"/>
          <w:sz w:val="30"/>
          <w:szCs w:val="30"/>
        </w:rPr>
        <w:t>元，支出决算为</w:t>
      </w:r>
      <w:r>
        <w:rPr>
          <w:rFonts w:ascii="Times New Roman" w:eastAsia="仿宋_GB2312" w:hAnsi="Times New Roman" w:cs="仿宋_GB2312" w:hint="eastAsia"/>
          <w:sz w:val="30"/>
          <w:szCs w:val="30"/>
        </w:rPr>
        <w:t>57,199,574.55</w:t>
      </w:r>
      <w:r>
        <w:rPr>
          <w:rFonts w:ascii="Times New Roman" w:eastAsia="仿宋_GB2312" w:hAnsi="Times New Roman" w:cs="仿宋_GB2312" w:hint="eastAsia"/>
          <w:sz w:val="30"/>
          <w:szCs w:val="30"/>
        </w:rPr>
        <w:t>元，完成年初预算的</w:t>
      </w:r>
      <w:r>
        <w:rPr>
          <w:rFonts w:ascii="Times New Roman" w:eastAsia="仿宋_GB2312" w:hAnsi="Times New Roman" w:cs="仿宋_GB2312" w:hint="eastAsia"/>
          <w:sz w:val="30"/>
          <w:szCs w:val="30"/>
        </w:rPr>
        <w:t>114.63%</w:t>
      </w:r>
      <w:r>
        <w:rPr>
          <w:rFonts w:ascii="Times New Roman" w:eastAsia="仿宋_GB2312" w:hAnsi="Times New Roman" w:cs="仿宋_GB2312" w:hint="eastAsia"/>
          <w:sz w:val="30"/>
          <w:szCs w:val="30"/>
        </w:rPr>
        <w:t>。其中：</w:t>
      </w:r>
    </w:p>
    <w:p w14:paraId="37662563" w14:textId="77777777" w:rsidR="00AF0D8E" w:rsidRDefault="00EC175F">
      <w:pPr>
        <w:autoSpaceDE w:val="0"/>
        <w:autoSpaceDN w:val="0"/>
        <w:adjustRightInd w:val="0"/>
        <w:spacing w:line="600" w:lineRule="exact"/>
        <w:ind w:firstLine="720"/>
        <w:rPr>
          <w:rFonts w:ascii="Times New Roman" w:eastAsia="仿宋_GB2312" w:hAnsi="Times New Roman" w:cs="仿宋_GB2312"/>
          <w:sz w:val="30"/>
          <w:szCs w:val="30"/>
        </w:rPr>
      </w:pPr>
      <w:r>
        <w:rPr>
          <w:rFonts w:ascii="Times New Roman" w:eastAsia="仿宋_GB2312" w:hAnsi="Times New Roman" w:cs="仿宋_GB2312" w:hint="eastAsia"/>
          <w:sz w:val="30"/>
          <w:szCs w:val="30"/>
        </w:rPr>
        <w:t>1.</w:t>
      </w:r>
      <w:r>
        <w:rPr>
          <w:rFonts w:ascii="Times New Roman" w:eastAsia="仿宋_GB2312" w:hAnsi="Times New Roman" w:cs="仿宋_GB2312"/>
          <w:sz w:val="30"/>
          <w:szCs w:val="30"/>
        </w:rPr>
        <w:t>卫生健康支出（类）公立医院（款）综合医院（项）的年初预算数为</w:t>
      </w:r>
      <w:r>
        <w:rPr>
          <w:rFonts w:ascii="Times New Roman" w:eastAsia="仿宋_GB2312" w:hAnsi="Times New Roman" w:cs="仿宋_GB2312"/>
          <w:sz w:val="30"/>
          <w:szCs w:val="30"/>
        </w:rPr>
        <w:t>49,900,000.00</w:t>
      </w:r>
      <w:r>
        <w:rPr>
          <w:rFonts w:ascii="Times New Roman" w:eastAsia="仿宋_GB2312" w:hAnsi="Times New Roman" w:cs="仿宋_GB2312"/>
          <w:sz w:val="30"/>
          <w:szCs w:val="30"/>
        </w:rPr>
        <w:t>元</w:t>
      </w:r>
      <w:r>
        <w:rPr>
          <w:rFonts w:ascii="Times New Roman" w:eastAsia="仿宋_GB2312" w:hAnsi="Times New Roman" w:cs="仿宋_GB2312" w:hint="eastAsia"/>
          <w:sz w:val="30"/>
          <w:szCs w:val="30"/>
        </w:rPr>
        <w:t>,</w:t>
      </w:r>
      <w:r>
        <w:rPr>
          <w:rFonts w:ascii="Times New Roman" w:eastAsia="仿宋_GB2312" w:hAnsi="Times New Roman" w:cs="仿宋_GB2312" w:hint="eastAsia"/>
          <w:sz w:val="30"/>
          <w:szCs w:val="30"/>
        </w:rPr>
        <w:t>支出</w:t>
      </w:r>
      <w:r>
        <w:rPr>
          <w:rFonts w:ascii="Times New Roman" w:eastAsia="仿宋_GB2312" w:hAnsi="Times New Roman" w:cs="仿宋_GB2312"/>
          <w:sz w:val="30"/>
          <w:szCs w:val="30"/>
        </w:rPr>
        <w:t>决算为</w:t>
      </w:r>
      <w:r>
        <w:rPr>
          <w:rFonts w:ascii="Times New Roman" w:eastAsia="仿宋_GB2312" w:hAnsi="Times New Roman" w:cs="仿宋_GB2312"/>
          <w:sz w:val="30"/>
          <w:szCs w:val="30"/>
        </w:rPr>
        <w:t>52,549,870.65</w:t>
      </w:r>
      <w:r>
        <w:rPr>
          <w:rFonts w:ascii="Times New Roman" w:eastAsia="仿宋_GB2312" w:hAnsi="Times New Roman" w:cs="仿宋_GB2312"/>
          <w:sz w:val="30"/>
          <w:szCs w:val="30"/>
        </w:rPr>
        <w:t>元</w:t>
      </w:r>
      <w:r>
        <w:rPr>
          <w:rFonts w:ascii="Times New Roman" w:eastAsia="仿宋_GB2312" w:hAnsi="Times New Roman" w:cs="仿宋_GB2312" w:hint="eastAsia"/>
          <w:sz w:val="30"/>
          <w:szCs w:val="30"/>
        </w:rPr>
        <w:t>，</w:t>
      </w:r>
      <w:r>
        <w:rPr>
          <w:rFonts w:ascii="Times New Roman" w:eastAsia="仿宋_GB2312" w:hAnsi="Times New Roman" w:cs="仿宋_GB2312"/>
          <w:sz w:val="30"/>
          <w:szCs w:val="30"/>
        </w:rPr>
        <w:t>完成年初预算的</w:t>
      </w:r>
      <w:r>
        <w:rPr>
          <w:rFonts w:ascii="Times New Roman" w:eastAsia="仿宋_GB2312" w:hAnsi="Times New Roman" w:cs="仿宋_GB2312"/>
          <w:sz w:val="30"/>
          <w:szCs w:val="30"/>
        </w:rPr>
        <w:t>105.31%</w:t>
      </w:r>
      <w:r>
        <w:rPr>
          <w:rFonts w:ascii="Times New Roman" w:eastAsia="仿宋_GB2312" w:hAnsi="Times New Roman" w:cs="仿宋_GB2312"/>
          <w:sz w:val="30"/>
          <w:szCs w:val="30"/>
        </w:rPr>
        <w:t>，</w:t>
      </w:r>
      <w:r>
        <w:rPr>
          <w:rFonts w:ascii="Times New Roman" w:eastAsia="仿宋_GB2312" w:hAnsi="Times New Roman" w:cs="仿宋_GB2312" w:hint="eastAsia"/>
          <w:sz w:val="30"/>
          <w:szCs w:val="30"/>
        </w:rPr>
        <w:t>决算数大于年初预算数的主要原因是：</w:t>
      </w:r>
      <w:r>
        <w:rPr>
          <w:rFonts w:ascii="Times New Roman" w:eastAsia="仿宋_GB2312" w:hAnsi="Times New Roman" w:cs="仿宋_GB2312"/>
          <w:sz w:val="30"/>
          <w:szCs w:val="30"/>
        </w:rPr>
        <w:t>天津市滨海新区海滨人民医院与天津市滨海新区海滨街光明社区卫生服务中心、天津市滨海新区海滨街幸福社区卫生服务中心、天津市滨海新区海滨街华幸社区卫生服务中心为医联体管理模式，所以人员部分基本支出拨款至天津市滨海新区海滨人民医院。</w:t>
      </w:r>
      <w:r>
        <w:rPr>
          <w:rFonts w:ascii="Times New Roman" w:eastAsia="仿宋_GB2312" w:hAnsi="Times New Roman" w:cs="仿宋_GB2312"/>
          <w:sz w:val="30"/>
          <w:szCs w:val="30"/>
        </w:rPr>
        <w:br/>
      </w:r>
      <w:r>
        <w:rPr>
          <w:rFonts w:ascii="Times New Roman" w:eastAsia="仿宋_GB2312" w:hAnsi="Times New Roman" w:cs="仿宋_GB2312" w:hint="eastAsia"/>
          <w:sz w:val="30"/>
          <w:szCs w:val="30"/>
        </w:rPr>
        <w:br/>
      </w:r>
      <w:r>
        <w:rPr>
          <w:rFonts w:ascii="Times New Roman" w:eastAsia="仿宋_GB2312" w:hAnsi="Times New Roman" w:cs="仿宋_GB2312" w:hint="eastAsia"/>
          <w:sz w:val="30"/>
          <w:szCs w:val="30"/>
        </w:rPr>
        <w:lastRenderedPageBreak/>
        <w:t xml:space="preserve">    2.</w:t>
      </w:r>
      <w:r>
        <w:rPr>
          <w:rFonts w:ascii="Times New Roman" w:eastAsia="仿宋_GB2312" w:hAnsi="Times New Roman" w:cs="仿宋_GB2312"/>
          <w:sz w:val="30"/>
          <w:szCs w:val="30"/>
        </w:rPr>
        <w:t>卫生健康支出（类）公共卫生（款）基本公共卫生服务（项）的年初预算数为</w:t>
      </w:r>
      <w:r>
        <w:rPr>
          <w:rFonts w:ascii="Times New Roman" w:eastAsia="仿宋_GB2312" w:hAnsi="Times New Roman" w:cs="仿宋_GB2312"/>
          <w:sz w:val="30"/>
          <w:szCs w:val="30"/>
        </w:rPr>
        <w:t>0.00</w:t>
      </w:r>
      <w:r>
        <w:rPr>
          <w:rFonts w:ascii="Times New Roman" w:eastAsia="仿宋_GB2312" w:hAnsi="Times New Roman" w:cs="仿宋_GB2312"/>
          <w:sz w:val="30"/>
          <w:szCs w:val="30"/>
        </w:rPr>
        <w:t>元</w:t>
      </w:r>
      <w:r>
        <w:rPr>
          <w:rFonts w:ascii="Times New Roman" w:eastAsia="仿宋_GB2312" w:hAnsi="Times New Roman" w:cs="仿宋_GB2312" w:hint="eastAsia"/>
          <w:sz w:val="30"/>
          <w:szCs w:val="30"/>
        </w:rPr>
        <w:t>,</w:t>
      </w:r>
      <w:r>
        <w:rPr>
          <w:rFonts w:ascii="Times New Roman" w:eastAsia="仿宋_GB2312" w:hAnsi="Times New Roman" w:cs="仿宋_GB2312" w:hint="eastAsia"/>
          <w:sz w:val="30"/>
          <w:szCs w:val="30"/>
        </w:rPr>
        <w:t>追加预算为</w:t>
      </w:r>
      <w:r>
        <w:rPr>
          <w:rFonts w:ascii="Times New Roman" w:eastAsia="仿宋_GB2312" w:hAnsi="Times New Roman" w:cs="仿宋_GB2312"/>
          <w:sz w:val="30"/>
          <w:szCs w:val="30"/>
        </w:rPr>
        <w:t>445,958.90</w:t>
      </w:r>
      <w:r>
        <w:rPr>
          <w:rFonts w:ascii="Times New Roman" w:eastAsia="仿宋_GB2312" w:hAnsi="Times New Roman" w:cs="仿宋_GB2312"/>
          <w:sz w:val="30"/>
          <w:szCs w:val="30"/>
        </w:rPr>
        <w:t>元</w:t>
      </w:r>
      <w:r>
        <w:rPr>
          <w:rFonts w:ascii="Times New Roman" w:eastAsia="仿宋_GB2312" w:hAnsi="Times New Roman" w:cs="仿宋_GB2312" w:hint="eastAsia"/>
          <w:sz w:val="30"/>
          <w:szCs w:val="30"/>
        </w:rPr>
        <w:t>，支出</w:t>
      </w:r>
      <w:r>
        <w:rPr>
          <w:rFonts w:ascii="Times New Roman" w:eastAsia="仿宋_GB2312" w:hAnsi="Times New Roman" w:cs="仿宋_GB2312"/>
          <w:sz w:val="30"/>
          <w:szCs w:val="30"/>
        </w:rPr>
        <w:t>决算为</w:t>
      </w:r>
      <w:r>
        <w:rPr>
          <w:rFonts w:ascii="Times New Roman" w:eastAsia="仿宋_GB2312" w:hAnsi="Times New Roman" w:cs="仿宋_GB2312"/>
          <w:sz w:val="30"/>
          <w:szCs w:val="30"/>
        </w:rPr>
        <w:t>445,958.90</w:t>
      </w:r>
      <w:r>
        <w:rPr>
          <w:rFonts w:ascii="Times New Roman" w:eastAsia="仿宋_GB2312" w:hAnsi="Times New Roman" w:cs="仿宋_GB2312"/>
          <w:sz w:val="30"/>
          <w:szCs w:val="30"/>
        </w:rPr>
        <w:t>元</w:t>
      </w:r>
      <w:r>
        <w:rPr>
          <w:rFonts w:ascii="Times New Roman" w:eastAsia="仿宋_GB2312" w:hAnsi="Times New Roman" w:cs="仿宋_GB2312" w:hint="eastAsia"/>
          <w:sz w:val="30"/>
          <w:szCs w:val="30"/>
        </w:rPr>
        <w:t>，</w:t>
      </w:r>
      <w:r>
        <w:rPr>
          <w:rFonts w:ascii="Times New Roman" w:eastAsia="仿宋_GB2312" w:hAnsi="Times New Roman" w:cs="仿宋_GB2312"/>
          <w:sz w:val="30"/>
          <w:szCs w:val="30"/>
        </w:rPr>
        <w:t>完成</w:t>
      </w:r>
      <w:r>
        <w:rPr>
          <w:rFonts w:ascii="Times New Roman" w:eastAsia="仿宋_GB2312" w:hAnsi="Times New Roman" w:cs="仿宋_GB2312" w:hint="eastAsia"/>
          <w:sz w:val="30"/>
          <w:szCs w:val="30"/>
        </w:rPr>
        <w:t>追加</w:t>
      </w:r>
      <w:r>
        <w:rPr>
          <w:rFonts w:ascii="Times New Roman" w:eastAsia="仿宋_GB2312" w:hAnsi="Times New Roman" w:cs="仿宋_GB2312"/>
          <w:sz w:val="30"/>
          <w:szCs w:val="30"/>
        </w:rPr>
        <w:t>预算的</w:t>
      </w:r>
      <w:r>
        <w:rPr>
          <w:rFonts w:ascii="Times New Roman" w:eastAsia="仿宋_GB2312" w:hAnsi="Times New Roman" w:cs="仿宋_GB2312" w:hint="eastAsia"/>
          <w:sz w:val="30"/>
          <w:szCs w:val="30"/>
        </w:rPr>
        <w:t>10</w:t>
      </w:r>
      <w:r>
        <w:rPr>
          <w:rFonts w:ascii="Times New Roman" w:eastAsia="仿宋_GB2312" w:hAnsi="Times New Roman" w:cs="仿宋_GB2312"/>
          <w:sz w:val="30"/>
          <w:szCs w:val="30"/>
        </w:rPr>
        <w:t>0.00%</w:t>
      </w:r>
      <w:r>
        <w:rPr>
          <w:rFonts w:ascii="Times New Roman" w:eastAsia="仿宋_GB2312" w:hAnsi="Times New Roman" w:cs="仿宋_GB2312"/>
          <w:sz w:val="30"/>
          <w:szCs w:val="30"/>
        </w:rPr>
        <w:t>，决算数</w:t>
      </w:r>
      <w:r>
        <w:rPr>
          <w:rFonts w:ascii="Times New Roman" w:eastAsia="仿宋_GB2312" w:hAnsi="Times New Roman" w:cs="仿宋_GB2312" w:hint="eastAsia"/>
          <w:sz w:val="30"/>
          <w:szCs w:val="30"/>
        </w:rPr>
        <w:t>等于追加</w:t>
      </w:r>
      <w:r>
        <w:rPr>
          <w:rFonts w:ascii="Times New Roman" w:eastAsia="仿宋_GB2312" w:hAnsi="Times New Roman" w:cs="仿宋_GB2312"/>
          <w:sz w:val="30"/>
          <w:szCs w:val="30"/>
        </w:rPr>
        <w:t>预算数的主要原因是追加预算</w:t>
      </w:r>
      <w:r>
        <w:rPr>
          <w:rFonts w:ascii="Times New Roman" w:eastAsia="仿宋_GB2312" w:hAnsi="Times New Roman" w:cs="仿宋_GB2312" w:hint="eastAsia"/>
          <w:sz w:val="30"/>
          <w:szCs w:val="30"/>
        </w:rPr>
        <w:t>用于基本公共卫生服务相关项目</w:t>
      </w:r>
      <w:r>
        <w:rPr>
          <w:rFonts w:ascii="Times New Roman" w:eastAsia="仿宋_GB2312" w:hAnsi="Times New Roman" w:cs="仿宋_GB2312"/>
          <w:sz w:val="30"/>
          <w:szCs w:val="30"/>
        </w:rPr>
        <w:t>。</w:t>
      </w:r>
      <w:r>
        <w:rPr>
          <w:rFonts w:ascii="Times New Roman" w:eastAsia="仿宋_GB2312" w:hAnsi="Times New Roman" w:cs="仿宋_GB2312" w:hint="eastAsia"/>
          <w:sz w:val="30"/>
          <w:szCs w:val="30"/>
        </w:rPr>
        <w:br/>
        <w:t xml:space="preserve">    3</w:t>
      </w:r>
      <w:r>
        <w:rPr>
          <w:rFonts w:ascii="Times New Roman" w:eastAsia="仿宋_GB2312" w:hAnsi="Times New Roman" w:cs="仿宋_GB2312"/>
          <w:sz w:val="30"/>
          <w:szCs w:val="30"/>
        </w:rPr>
        <w:t>.</w:t>
      </w:r>
      <w:r>
        <w:rPr>
          <w:rFonts w:ascii="Times New Roman" w:eastAsia="仿宋_GB2312" w:hAnsi="Times New Roman" w:cs="仿宋_GB2312"/>
          <w:sz w:val="30"/>
          <w:szCs w:val="30"/>
        </w:rPr>
        <w:t>卫生健康支出（类）公共卫生（款）重大公共卫生服务（项）的年初预算数为</w:t>
      </w:r>
      <w:r>
        <w:rPr>
          <w:rFonts w:ascii="Times New Roman" w:eastAsia="仿宋_GB2312" w:hAnsi="Times New Roman" w:cs="仿宋_GB2312"/>
          <w:sz w:val="30"/>
          <w:szCs w:val="30"/>
        </w:rPr>
        <w:t>0.00</w:t>
      </w:r>
      <w:r>
        <w:rPr>
          <w:rFonts w:ascii="Times New Roman" w:eastAsia="仿宋_GB2312" w:hAnsi="Times New Roman" w:cs="仿宋_GB2312"/>
          <w:sz w:val="30"/>
          <w:szCs w:val="30"/>
        </w:rPr>
        <w:t>元</w:t>
      </w:r>
      <w:r>
        <w:rPr>
          <w:rFonts w:ascii="Times New Roman" w:eastAsia="仿宋_GB2312" w:hAnsi="Times New Roman" w:cs="仿宋_GB2312" w:hint="eastAsia"/>
          <w:sz w:val="30"/>
          <w:szCs w:val="30"/>
        </w:rPr>
        <w:t>，追加预算为</w:t>
      </w:r>
      <w:r>
        <w:rPr>
          <w:rFonts w:ascii="Times New Roman" w:eastAsia="仿宋_GB2312" w:hAnsi="Times New Roman" w:cs="仿宋_GB2312"/>
          <w:sz w:val="30"/>
          <w:szCs w:val="30"/>
        </w:rPr>
        <w:t>960,880.00</w:t>
      </w:r>
      <w:r>
        <w:rPr>
          <w:rFonts w:ascii="Times New Roman" w:eastAsia="仿宋_GB2312" w:hAnsi="Times New Roman" w:cs="仿宋_GB2312"/>
          <w:sz w:val="30"/>
          <w:szCs w:val="30"/>
        </w:rPr>
        <w:t>元</w:t>
      </w:r>
      <w:r>
        <w:rPr>
          <w:rFonts w:ascii="Times New Roman" w:eastAsia="仿宋_GB2312" w:hAnsi="Times New Roman" w:cs="仿宋_GB2312" w:hint="eastAsia"/>
          <w:sz w:val="30"/>
          <w:szCs w:val="30"/>
        </w:rPr>
        <w:t>，支出</w:t>
      </w:r>
      <w:r>
        <w:rPr>
          <w:rFonts w:ascii="Times New Roman" w:eastAsia="仿宋_GB2312" w:hAnsi="Times New Roman" w:cs="仿宋_GB2312"/>
          <w:sz w:val="30"/>
          <w:szCs w:val="30"/>
        </w:rPr>
        <w:t>决算为</w:t>
      </w:r>
      <w:r>
        <w:rPr>
          <w:rFonts w:ascii="Times New Roman" w:eastAsia="仿宋_GB2312" w:hAnsi="Times New Roman" w:cs="仿宋_GB2312"/>
          <w:sz w:val="30"/>
          <w:szCs w:val="30"/>
        </w:rPr>
        <w:t>960,880.00</w:t>
      </w:r>
      <w:r>
        <w:rPr>
          <w:rFonts w:ascii="Times New Roman" w:eastAsia="仿宋_GB2312" w:hAnsi="Times New Roman" w:cs="仿宋_GB2312"/>
          <w:sz w:val="30"/>
          <w:szCs w:val="30"/>
        </w:rPr>
        <w:t>元</w:t>
      </w:r>
      <w:r>
        <w:rPr>
          <w:rFonts w:ascii="Times New Roman" w:eastAsia="仿宋_GB2312" w:hAnsi="Times New Roman" w:cs="仿宋_GB2312" w:hint="eastAsia"/>
          <w:sz w:val="30"/>
          <w:szCs w:val="30"/>
        </w:rPr>
        <w:t>，</w:t>
      </w:r>
      <w:r>
        <w:rPr>
          <w:rFonts w:ascii="Times New Roman" w:eastAsia="仿宋_GB2312" w:hAnsi="Times New Roman" w:cs="仿宋_GB2312"/>
          <w:sz w:val="30"/>
          <w:szCs w:val="30"/>
        </w:rPr>
        <w:t>完成</w:t>
      </w:r>
      <w:r>
        <w:rPr>
          <w:rFonts w:ascii="Times New Roman" w:eastAsia="仿宋_GB2312" w:hAnsi="Times New Roman" w:cs="仿宋_GB2312" w:hint="eastAsia"/>
          <w:sz w:val="30"/>
          <w:szCs w:val="30"/>
        </w:rPr>
        <w:t>追加</w:t>
      </w:r>
      <w:r>
        <w:rPr>
          <w:rFonts w:ascii="Times New Roman" w:eastAsia="仿宋_GB2312" w:hAnsi="Times New Roman" w:cs="仿宋_GB2312"/>
          <w:sz w:val="30"/>
          <w:szCs w:val="30"/>
        </w:rPr>
        <w:t>预算的</w:t>
      </w:r>
      <w:r>
        <w:rPr>
          <w:rFonts w:ascii="Times New Roman" w:eastAsia="仿宋_GB2312" w:hAnsi="Times New Roman" w:cs="仿宋_GB2312" w:hint="eastAsia"/>
          <w:sz w:val="30"/>
          <w:szCs w:val="30"/>
        </w:rPr>
        <w:t>10</w:t>
      </w:r>
      <w:r>
        <w:rPr>
          <w:rFonts w:ascii="Times New Roman" w:eastAsia="仿宋_GB2312" w:hAnsi="Times New Roman" w:cs="仿宋_GB2312"/>
          <w:sz w:val="30"/>
          <w:szCs w:val="30"/>
        </w:rPr>
        <w:t>0.00%</w:t>
      </w:r>
      <w:r>
        <w:rPr>
          <w:rFonts w:ascii="Times New Roman" w:eastAsia="仿宋_GB2312" w:hAnsi="Times New Roman" w:cs="仿宋_GB2312"/>
          <w:sz w:val="30"/>
          <w:szCs w:val="30"/>
        </w:rPr>
        <w:t>，决算数</w:t>
      </w:r>
      <w:r>
        <w:rPr>
          <w:rFonts w:ascii="Times New Roman" w:eastAsia="仿宋_GB2312" w:hAnsi="Times New Roman" w:cs="仿宋_GB2312" w:hint="eastAsia"/>
          <w:sz w:val="30"/>
          <w:szCs w:val="30"/>
        </w:rPr>
        <w:t>等于追加</w:t>
      </w:r>
      <w:r>
        <w:rPr>
          <w:rFonts w:ascii="Times New Roman" w:eastAsia="仿宋_GB2312" w:hAnsi="Times New Roman" w:cs="仿宋_GB2312"/>
          <w:sz w:val="30"/>
          <w:szCs w:val="30"/>
        </w:rPr>
        <w:t>预算数的主要原因是追加预算</w:t>
      </w:r>
      <w:r>
        <w:rPr>
          <w:rFonts w:ascii="Times New Roman" w:eastAsia="仿宋_GB2312" w:hAnsi="Times New Roman" w:cs="仿宋_GB2312" w:hint="eastAsia"/>
          <w:sz w:val="30"/>
          <w:szCs w:val="30"/>
        </w:rPr>
        <w:t>用于艾滋病防治、扩大免疫规划等重大传染病防控项目</w:t>
      </w:r>
      <w:r>
        <w:rPr>
          <w:rFonts w:ascii="Times New Roman" w:eastAsia="仿宋_GB2312" w:hAnsi="Times New Roman" w:cs="仿宋_GB2312"/>
          <w:sz w:val="30"/>
          <w:szCs w:val="30"/>
        </w:rPr>
        <w:t>。</w:t>
      </w:r>
      <w:r>
        <w:rPr>
          <w:rFonts w:ascii="Times New Roman" w:eastAsia="仿宋_GB2312" w:hAnsi="Times New Roman" w:cs="仿宋_GB2312" w:hint="eastAsia"/>
          <w:sz w:val="30"/>
          <w:szCs w:val="30"/>
        </w:rPr>
        <w:br/>
        <w:t xml:space="preserve">    4</w:t>
      </w:r>
      <w:r>
        <w:rPr>
          <w:rFonts w:ascii="Times New Roman" w:eastAsia="仿宋_GB2312" w:hAnsi="Times New Roman" w:cs="仿宋_GB2312"/>
          <w:sz w:val="30"/>
          <w:szCs w:val="30"/>
        </w:rPr>
        <w:t>.</w:t>
      </w:r>
      <w:r>
        <w:rPr>
          <w:rFonts w:ascii="Times New Roman" w:eastAsia="仿宋_GB2312" w:hAnsi="Times New Roman" w:cs="仿宋_GB2312"/>
          <w:sz w:val="30"/>
          <w:szCs w:val="30"/>
        </w:rPr>
        <w:t>卫生健康支出（类）公共卫生（款）突发公共卫生事件应急处理（项）的年初预算数为</w:t>
      </w:r>
      <w:r>
        <w:rPr>
          <w:rFonts w:ascii="Times New Roman" w:eastAsia="仿宋_GB2312" w:hAnsi="Times New Roman" w:cs="仿宋_GB2312"/>
          <w:sz w:val="30"/>
          <w:szCs w:val="30"/>
        </w:rPr>
        <w:t>0.00</w:t>
      </w:r>
      <w:r>
        <w:rPr>
          <w:rFonts w:ascii="Times New Roman" w:eastAsia="仿宋_GB2312" w:hAnsi="Times New Roman" w:cs="仿宋_GB2312"/>
          <w:sz w:val="30"/>
          <w:szCs w:val="30"/>
        </w:rPr>
        <w:t>元</w:t>
      </w:r>
      <w:r>
        <w:rPr>
          <w:rFonts w:ascii="Times New Roman" w:eastAsia="仿宋_GB2312" w:hAnsi="Times New Roman" w:cs="仿宋_GB2312" w:hint="eastAsia"/>
          <w:sz w:val="30"/>
          <w:szCs w:val="30"/>
        </w:rPr>
        <w:t>，追加预算为</w:t>
      </w:r>
      <w:r>
        <w:rPr>
          <w:rFonts w:ascii="Times New Roman" w:eastAsia="仿宋_GB2312" w:hAnsi="Times New Roman" w:cs="仿宋_GB2312"/>
          <w:sz w:val="30"/>
          <w:szCs w:val="30"/>
        </w:rPr>
        <w:t>3,226,325.00</w:t>
      </w:r>
      <w:r>
        <w:rPr>
          <w:rFonts w:ascii="Times New Roman" w:eastAsia="仿宋_GB2312" w:hAnsi="Times New Roman" w:cs="仿宋_GB2312"/>
          <w:sz w:val="30"/>
          <w:szCs w:val="30"/>
        </w:rPr>
        <w:t>元</w:t>
      </w:r>
      <w:r>
        <w:rPr>
          <w:rFonts w:ascii="Times New Roman" w:eastAsia="仿宋_GB2312" w:hAnsi="Times New Roman" w:cs="仿宋_GB2312" w:hint="eastAsia"/>
          <w:sz w:val="30"/>
          <w:szCs w:val="30"/>
        </w:rPr>
        <w:t>，支出</w:t>
      </w:r>
      <w:r>
        <w:rPr>
          <w:rFonts w:ascii="Times New Roman" w:eastAsia="仿宋_GB2312" w:hAnsi="Times New Roman" w:cs="仿宋_GB2312"/>
          <w:sz w:val="30"/>
          <w:szCs w:val="30"/>
        </w:rPr>
        <w:t>决算为</w:t>
      </w:r>
      <w:r>
        <w:rPr>
          <w:rFonts w:ascii="Times New Roman" w:eastAsia="仿宋_GB2312" w:hAnsi="Times New Roman" w:cs="仿宋_GB2312"/>
          <w:sz w:val="30"/>
          <w:szCs w:val="30"/>
        </w:rPr>
        <w:t>3,226,325.00</w:t>
      </w:r>
      <w:r>
        <w:rPr>
          <w:rFonts w:ascii="Times New Roman" w:eastAsia="仿宋_GB2312" w:hAnsi="Times New Roman" w:cs="仿宋_GB2312"/>
          <w:sz w:val="30"/>
          <w:szCs w:val="30"/>
        </w:rPr>
        <w:t>元</w:t>
      </w:r>
      <w:r>
        <w:rPr>
          <w:rFonts w:ascii="Times New Roman" w:eastAsia="仿宋_GB2312" w:hAnsi="Times New Roman" w:cs="仿宋_GB2312" w:hint="eastAsia"/>
          <w:sz w:val="30"/>
          <w:szCs w:val="30"/>
        </w:rPr>
        <w:t>，</w:t>
      </w:r>
      <w:r>
        <w:rPr>
          <w:rFonts w:ascii="Times New Roman" w:eastAsia="仿宋_GB2312" w:hAnsi="Times New Roman" w:cs="仿宋_GB2312"/>
          <w:sz w:val="30"/>
          <w:szCs w:val="30"/>
        </w:rPr>
        <w:t>完成</w:t>
      </w:r>
      <w:r>
        <w:rPr>
          <w:rFonts w:ascii="Times New Roman" w:eastAsia="仿宋_GB2312" w:hAnsi="Times New Roman" w:cs="仿宋_GB2312" w:hint="eastAsia"/>
          <w:sz w:val="30"/>
          <w:szCs w:val="30"/>
        </w:rPr>
        <w:t>追加</w:t>
      </w:r>
      <w:r>
        <w:rPr>
          <w:rFonts w:ascii="Times New Roman" w:eastAsia="仿宋_GB2312" w:hAnsi="Times New Roman" w:cs="仿宋_GB2312"/>
          <w:sz w:val="30"/>
          <w:szCs w:val="30"/>
        </w:rPr>
        <w:t>预算的</w:t>
      </w:r>
      <w:r>
        <w:rPr>
          <w:rFonts w:ascii="Times New Roman" w:eastAsia="仿宋_GB2312" w:hAnsi="Times New Roman" w:cs="仿宋_GB2312" w:hint="eastAsia"/>
          <w:sz w:val="30"/>
          <w:szCs w:val="30"/>
        </w:rPr>
        <w:t>10</w:t>
      </w:r>
      <w:r>
        <w:rPr>
          <w:rFonts w:ascii="Times New Roman" w:eastAsia="仿宋_GB2312" w:hAnsi="Times New Roman" w:cs="仿宋_GB2312"/>
          <w:sz w:val="30"/>
          <w:szCs w:val="30"/>
        </w:rPr>
        <w:t>0.00%</w:t>
      </w:r>
      <w:r>
        <w:rPr>
          <w:rFonts w:ascii="Times New Roman" w:eastAsia="仿宋_GB2312" w:hAnsi="Times New Roman" w:cs="仿宋_GB2312"/>
          <w:sz w:val="30"/>
          <w:szCs w:val="30"/>
        </w:rPr>
        <w:t>，决算数</w:t>
      </w:r>
      <w:r>
        <w:rPr>
          <w:rFonts w:ascii="Times New Roman" w:eastAsia="仿宋_GB2312" w:hAnsi="Times New Roman" w:cs="仿宋_GB2312" w:hint="eastAsia"/>
          <w:sz w:val="30"/>
          <w:szCs w:val="30"/>
        </w:rPr>
        <w:t>等于追加</w:t>
      </w:r>
      <w:r>
        <w:rPr>
          <w:rFonts w:ascii="Times New Roman" w:eastAsia="仿宋_GB2312" w:hAnsi="Times New Roman" w:cs="仿宋_GB2312"/>
          <w:sz w:val="30"/>
          <w:szCs w:val="30"/>
        </w:rPr>
        <w:t>预算预算数的主要原因是追加预算</w:t>
      </w:r>
      <w:r>
        <w:rPr>
          <w:rFonts w:ascii="Times New Roman" w:eastAsia="仿宋_GB2312" w:hAnsi="Times New Roman" w:cs="仿宋_GB2312" w:hint="eastAsia"/>
          <w:sz w:val="30"/>
          <w:szCs w:val="30"/>
        </w:rPr>
        <w:t>用于疫情临时性工作补助</w:t>
      </w:r>
      <w:r>
        <w:rPr>
          <w:rFonts w:ascii="Times New Roman" w:eastAsia="仿宋_GB2312" w:hAnsi="Times New Roman" w:cs="仿宋_GB2312"/>
          <w:sz w:val="30"/>
          <w:szCs w:val="30"/>
        </w:rPr>
        <w:t>。</w:t>
      </w:r>
      <w:r>
        <w:rPr>
          <w:rFonts w:ascii="Times New Roman" w:eastAsia="仿宋_GB2312" w:hAnsi="Times New Roman" w:cs="仿宋_GB2312" w:hint="eastAsia"/>
          <w:sz w:val="30"/>
          <w:szCs w:val="30"/>
        </w:rPr>
        <w:br/>
        <w:t xml:space="preserve">    5</w:t>
      </w:r>
      <w:r>
        <w:rPr>
          <w:rFonts w:ascii="Times New Roman" w:eastAsia="仿宋_GB2312" w:hAnsi="Times New Roman" w:cs="仿宋_GB2312"/>
          <w:sz w:val="30"/>
          <w:szCs w:val="30"/>
        </w:rPr>
        <w:t>.</w:t>
      </w:r>
      <w:r>
        <w:rPr>
          <w:rFonts w:ascii="Times New Roman" w:eastAsia="仿宋_GB2312" w:hAnsi="Times New Roman" w:cs="仿宋_GB2312"/>
          <w:sz w:val="30"/>
          <w:szCs w:val="30"/>
        </w:rPr>
        <w:t>卫生健康支出（类）公共卫生（款）其他公共卫生支出（项）的年初预算数为</w:t>
      </w:r>
      <w:r>
        <w:rPr>
          <w:rFonts w:ascii="Times New Roman" w:eastAsia="仿宋_GB2312" w:hAnsi="Times New Roman" w:cs="仿宋_GB2312"/>
          <w:sz w:val="30"/>
          <w:szCs w:val="30"/>
        </w:rPr>
        <w:t>0.00</w:t>
      </w:r>
      <w:r>
        <w:rPr>
          <w:rFonts w:ascii="Times New Roman" w:eastAsia="仿宋_GB2312" w:hAnsi="Times New Roman" w:cs="仿宋_GB2312"/>
          <w:sz w:val="30"/>
          <w:szCs w:val="30"/>
        </w:rPr>
        <w:t>元</w:t>
      </w:r>
      <w:r>
        <w:rPr>
          <w:rFonts w:ascii="Times New Roman" w:eastAsia="仿宋_GB2312" w:hAnsi="Times New Roman" w:cs="仿宋_GB2312" w:hint="eastAsia"/>
          <w:sz w:val="30"/>
          <w:szCs w:val="30"/>
        </w:rPr>
        <w:t>，追加预算为</w:t>
      </w:r>
      <w:r>
        <w:rPr>
          <w:rFonts w:ascii="Times New Roman" w:eastAsia="仿宋_GB2312" w:hAnsi="Times New Roman" w:cs="仿宋_GB2312"/>
          <w:sz w:val="30"/>
          <w:szCs w:val="30"/>
        </w:rPr>
        <w:t>16,540.00</w:t>
      </w:r>
      <w:r>
        <w:rPr>
          <w:rFonts w:ascii="Times New Roman" w:eastAsia="仿宋_GB2312" w:hAnsi="Times New Roman" w:cs="仿宋_GB2312"/>
          <w:sz w:val="30"/>
          <w:szCs w:val="30"/>
        </w:rPr>
        <w:t>元</w:t>
      </w:r>
      <w:r>
        <w:rPr>
          <w:rFonts w:ascii="Times New Roman" w:eastAsia="仿宋_GB2312" w:hAnsi="Times New Roman" w:cs="仿宋_GB2312" w:hint="eastAsia"/>
          <w:sz w:val="30"/>
          <w:szCs w:val="30"/>
        </w:rPr>
        <w:t>，支出</w:t>
      </w:r>
      <w:r>
        <w:rPr>
          <w:rFonts w:ascii="Times New Roman" w:eastAsia="仿宋_GB2312" w:hAnsi="Times New Roman" w:cs="仿宋_GB2312"/>
          <w:sz w:val="30"/>
          <w:szCs w:val="30"/>
        </w:rPr>
        <w:t>决算为</w:t>
      </w:r>
      <w:r>
        <w:rPr>
          <w:rFonts w:ascii="Times New Roman" w:eastAsia="仿宋_GB2312" w:hAnsi="Times New Roman" w:cs="仿宋_GB2312"/>
          <w:sz w:val="30"/>
          <w:szCs w:val="30"/>
        </w:rPr>
        <w:t>16,540.00</w:t>
      </w:r>
      <w:r>
        <w:rPr>
          <w:rFonts w:ascii="Times New Roman" w:eastAsia="仿宋_GB2312" w:hAnsi="Times New Roman" w:cs="仿宋_GB2312"/>
          <w:sz w:val="30"/>
          <w:szCs w:val="30"/>
        </w:rPr>
        <w:t>元</w:t>
      </w:r>
      <w:r>
        <w:rPr>
          <w:rFonts w:ascii="Times New Roman" w:eastAsia="仿宋_GB2312" w:hAnsi="Times New Roman" w:cs="仿宋_GB2312" w:hint="eastAsia"/>
          <w:sz w:val="30"/>
          <w:szCs w:val="30"/>
        </w:rPr>
        <w:t>，</w:t>
      </w:r>
      <w:r>
        <w:rPr>
          <w:rFonts w:ascii="Times New Roman" w:eastAsia="仿宋_GB2312" w:hAnsi="Times New Roman" w:cs="仿宋_GB2312"/>
          <w:sz w:val="30"/>
          <w:szCs w:val="30"/>
        </w:rPr>
        <w:t>完成</w:t>
      </w:r>
      <w:r>
        <w:rPr>
          <w:rFonts w:ascii="Times New Roman" w:eastAsia="仿宋_GB2312" w:hAnsi="Times New Roman" w:cs="仿宋_GB2312" w:hint="eastAsia"/>
          <w:sz w:val="30"/>
          <w:szCs w:val="30"/>
        </w:rPr>
        <w:t>追加</w:t>
      </w:r>
      <w:r>
        <w:rPr>
          <w:rFonts w:ascii="Times New Roman" w:eastAsia="仿宋_GB2312" w:hAnsi="Times New Roman" w:cs="仿宋_GB2312"/>
          <w:sz w:val="30"/>
          <w:szCs w:val="30"/>
        </w:rPr>
        <w:t>预算的</w:t>
      </w:r>
      <w:r>
        <w:rPr>
          <w:rFonts w:ascii="Times New Roman" w:eastAsia="仿宋_GB2312" w:hAnsi="Times New Roman" w:cs="仿宋_GB2312" w:hint="eastAsia"/>
          <w:sz w:val="30"/>
          <w:szCs w:val="30"/>
        </w:rPr>
        <w:t>10</w:t>
      </w:r>
      <w:r>
        <w:rPr>
          <w:rFonts w:ascii="Times New Roman" w:eastAsia="仿宋_GB2312" w:hAnsi="Times New Roman" w:cs="仿宋_GB2312"/>
          <w:sz w:val="30"/>
          <w:szCs w:val="30"/>
        </w:rPr>
        <w:t>0.00%</w:t>
      </w:r>
      <w:r>
        <w:rPr>
          <w:rFonts w:ascii="Times New Roman" w:eastAsia="仿宋_GB2312" w:hAnsi="Times New Roman" w:cs="仿宋_GB2312"/>
          <w:sz w:val="30"/>
          <w:szCs w:val="30"/>
        </w:rPr>
        <w:t>，决算数</w:t>
      </w:r>
      <w:r>
        <w:rPr>
          <w:rFonts w:ascii="Times New Roman" w:eastAsia="仿宋_GB2312" w:hAnsi="Times New Roman" w:cs="仿宋_GB2312" w:hint="eastAsia"/>
          <w:sz w:val="30"/>
          <w:szCs w:val="30"/>
        </w:rPr>
        <w:t>等于追加</w:t>
      </w:r>
      <w:r>
        <w:rPr>
          <w:rFonts w:ascii="Times New Roman" w:eastAsia="仿宋_GB2312" w:hAnsi="Times New Roman" w:cs="仿宋_GB2312"/>
          <w:sz w:val="30"/>
          <w:szCs w:val="30"/>
        </w:rPr>
        <w:t>预算数的主要原因是追加预算</w:t>
      </w:r>
      <w:r>
        <w:rPr>
          <w:rFonts w:ascii="Times New Roman" w:eastAsia="仿宋_GB2312" w:hAnsi="Times New Roman" w:cs="仿宋_GB2312" w:hint="eastAsia"/>
          <w:sz w:val="30"/>
          <w:szCs w:val="30"/>
        </w:rPr>
        <w:t>用于儿童先天性疾病筛查与救助项目</w:t>
      </w:r>
      <w:r>
        <w:rPr>
          <w:rFonts w:ascii="Times New Roman" w:eastAsia="仿宋_GB2312" w:hAnsi="Times New Roman" w:cs="仿宋_GB2312"/>
          <w:sz w:val="30"/>
          <w:szCs w:val="30"/>
        </w:rPr>
        <w:t>。</w:t>
      </w:r>
    </w:p>
    <w:p w14:paraId="15CDB9C6" w14:textId="77777777" w:rsidR="00AF0D8E" w:rsidRDefault="00EC175F">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rPr>
        <w:t>六、一般公共预算财政拨款基本支出决算情况说明</w:t>
      </w:r>
    </w:p>
    <w:p w14:paraId="3D5D5D80" w14:textId="77777777" w:rsidR="00AF0D8E" w:rsidRDefault="00EC175F">
      <w:pPr>
        <w:autoSpaceDE w:val="0"/>
        <w:autoSpaceDN w:val="0"/>
        <w:adjustRightInd w:val="0"/>
        <w:spacing w:line="600" w:lineRule="exact"/>
        <w:ind w:firstLine="720"/>
        <w:jc w:val="left"/>
        <w:rPr>
          <w:rFonts w:ascii="Times New Roman" w:eastAsia="仿宋_GB2312" w:hAnsi="Times New Roman" w:cs="仿宋_GB2312"/>
          <w:kern w:val="0"/>
          <w:sz w:val="30"/>
          <w:szCs w:val="30"/>
        </w:rPr>
      </w:pPr>
      <w:r>
        <w:rPr>
          <w:rFonts w:ascii="Times New Roman" w:eastAsia="仿宋_GB2312" w:hAnsi="Times New Roman" w:cs="仿宋_GB2312" w:hint="eastAsia"/>
          <w:sz w:val="30"/>
          <w:szCs w:val="30"/>
        </w:rPr>
        <w:t>天津市滨海新区海滨人民医院</w:t>
      </w:r>
      <w:r>
        <w:rPr>
          <w:rFonts w:ascii="Times New Roman" w:eastAsia="宋体" w:hAnsi="Times New Roman" w:cs="宋体" w:hint="eastAsia"/>
          <w:sz w:val="30"/>
          <w:szCs w:val="30"/>
        </w:rPr>
        <w:t>2023</w:t>
      </w:r>
      <w:r>
        <w:rPr>
          <w:rFonts w:ascii="Times New Roman" w:eastAsia="仿宋_GB2312" w:hAnsi="Times New Roman" w:cs="仿宋_GB2312" w:hint="eastAsia"/>
          <w:sz w:val="30"/>
          <w:szCs w:val="30"/>
        </w:rPr>
        <w:t>年度部门决算一般公共预算财政拨款基本支出合计</w:t>
      </w:r>
      <w:r>
        <w:rPr>
          <w:rFonts w:ascii="Times New Roman" w:eastAsia="仿宋_GB2312" w:hAnsi="Times New Roman" w:cs="Times New Roman" w:hint="eastAsia"/>
          <w:sz w:val="30"/>
          <w:szCs w:val="30"/>
        </w:rPr>
        <w:t>51,351,458.83</w:t>
      </w:r>
      <w:r>
        <w:rPr>
          <w:rFonts w:ascii="Times New Roman" w:eastAsia="仿宋_GB2312" w:hAnsi="Times New Roman" w:cs="仿宋_GB2312" w:hint="eastAsia"/>
          <w:sz w:val="30"/>
          <w:szCs w:val="30"/>
        </w:rPr>
        <w:t>元，与</w:t>
      </w:r>
      <w:r>
        <w:rPr>
          <w:rFonts w:ascii="Times New Roman" w:eastAsia="仿宋_GB2312" w:hAnsi="Times New Roman" w:cs="Times New Roman" w:hint="eastAsia"/>
          <w:sz w:val="30"/>
          <w:szCs w:val="30"/>
        </w:rPr>
        <w:t>2022</w:t>
      </w:r>
      <w:r>
        <w:rPr>
          <w:rFonts w:ascii="Times New Roman" w:eastAsia="仿宋_GB2312" w:hAnsi="Times New Roman" w:cs="仿宋_GB2312" w:hint="eastAsia"/>
          <w:sz w:val="30"/>
          <w:szCs w:val="30"/>
        </w:rPr>
        <w:t>年度相比增加</w:t>
      </w:r>
      <w:r>
        <w:rPr>
          <w:rFonts w:ascii="Times New Roman" w:eastAsia="仿宋_GB2312" w:hAnsi="Times New Roman" w:cs="仿宋_GB2312" w:hint="eastAsia"/>
          <w:sz w:val="30"/>
          <w:szCs w:val="30"/>
        </w:rPr>
        <w:t>1,868,055.40</w:t>
      </w:r>
      <w:r>
        <w:rPr>
          <w:rFonts w:ascii="Times New Roman" w:eastAsia="仿宋_GB2312" w:hAnsi="Times New Roman" w:cs="仿宋_GB2312" w:hint="eastAsia"/>
          <w:sz w:val="30"/>
          <w:szCs w:val="30"/>
        </w:rPr>
        <w:t>元，</w:t>
      </w:r>
      <w:r>
        <w:rPr>
          <w:rFonts w:ascii="Times New Roman" w:eastAsia="仿宋_GB2312" w:hAnsi="Times New Roman" w:cs="仿宋_GB2312" w:hint="eastAsia"/>
          <w:kern w:val="0"/>
          <w:sz w:val="30"/>
          <w:szCs w:val="30"/>
        </w:rPr>
        <w:t>主要原因是</w:t>
      </w:r>
      <w:r>
        <w:rPr>
          <w:rFonts w:ascii="Times New Roman" w:eastAsia="楷体_GB2312" w:hAnsi="Times New Roman" w:cs="楷体_GB2312" w:hint="eastAsia"/>
          <w:sz w:val="30"/>
          <w:szCs w:val="30"/>
        </w:rPr>
        <w:t>：</w:t>
      </w:r>
      <w:r>
        <w:rPr>
          <w:rFonts w:ascii="Times New Roman" w:eastAsia="仿宋_GB2312" w:hAnsi="Times New Roman" w:cs="仿宋_GB2312"/>
          <w:sz w:val="30"/>
          <w:szCs w:val="30"/>
        </w:rPr>
        <w:t>天津市滨海新区海滨人民医院与天津</w:t>
      </w:r>
      <w:r>
        <w:rPr>
          <w:rFonts w:ascii="Times New Roman" w:eastAsia="仿宋_GB2312" w:hAnsi="Times New Roman" w:cs="仿宋_GB2312"/>
          <w:sz w:val="30"/>
          <w:szCs w:val="30"/>
        </w:rPr>
        <w:lastRenderedPageBreak/>
        <w:t>市滨海新区海滨街光明社区卫生服务中心、天津市滨海新区海滨街幸福社区卫生服务中心、天津市滨海新区海滨街华幸社区卫生服务中心为医联体管理模式，所以人员部分基本支出拨款至天津市滨海新区海滨人民医院。</w:t>
      </w:r>
      <w:r>
        <w:rPr>
          <w:rFonts w:ascii="Times New Roman" w:eastAsia="仿宋_GB2312" w:hAnsi="Times New Roman" w:cs="仿宋_GB2312" w:hint="eastAsia"/>
          <w:kern w:val="0"/>
          <w:sz w:val="30"/>
          <w:szCs w:val="30"/>
        </w:rPr>
        <w:t>其中：</w:t>
      </w:r>
    </w:p>
    <w:p w14:paraId="1CFD13D2" w14:textId="77777777" w:rsidR="00AF0D8E" w:rsidRDefault="00EC175F">
      <w:pPr>
        <w:autoSpaceDE w:val="0"/>
        <w:autoSpaceDN w:val="0"/>
        <w:adjustRightInd w:val="0"/>
        <w:spacing w:line="600" w:lineRule="exact"/>
        <w:ind w:firstLine="720"/>
        <w:jc w:val="left"/>
        <w:rPr>
          <w:rFonts w:ascii="Times New Roman" w:eastAsia="黑体" w:hAnsi="Times New Roman" w:cs="黑体"/>
          <w:b/>
          <w:bCs/>
          <w:kern w:val="0"/>
          <w:sz w:val="30"/>
          <w:szCs w:val="30"/>
        </w:rPr>
      </w:pPr>
      <w:r>
        <w:rPr>
          <w:rFonts w:ascii="Times New Roman" w:eastAsia="仿宋_GB2312" w:hAnsi="Times New Roman" w:cs="仿宋_GB2312" w:hint="eastAsia"/>
          <w:kern w:val="0"/>
          <w:sz w:val="30"/>
          <w:szCs w:val="30"/>
        </w:rPr>
        <w:t>人员经费</w:t>
      </w:r>
      <w:r>
        <w:rPr>
          <w:rFonts w:ascii="Times New Roman" w:eastAsia="仿宋_GB2312" w:hAnsi="Times New Roman" w:cs="Times New Roman" w:hint="eastAsia"/>
          <w:sz w:val="30"/>
          <w:szCs w:val="30"/>
        </w:rPr>
        <w:t>51,351,458.83</w:t>
      </w:r>
      <w:r>
        <w:rPr>
          <w:rFonts w:ascii="Times New Roman" w:eastAsia="仿宋_GB2312" w:hAnsi="Times New Roman" w:cs="仿宋_GB2312" w:hint="eastAsia"/>
          <w:kern w:val="0"/>
          <w:sz w:val="30"/>
          <w:szCs w:val="30"/>
        </w:rPr>
        <w:t>元，</w:t>
      </w:r>
      <w:r>
        <w:rPr>
          <w:rFonts w:ascii="Times New Roman" w:eastAsia="仿宋_GB2312" w:hAnsi="Times New Roman" w:cs="仿宋_GB2312" w:hint="eastAsia"/>
          <w:kern w:val="0"/>
          <w:sz w:val="30"/>
          <w:szCs w:val="30"/>
        </w:rPr>
        <w:t>主要包括</w:t>
      </w:r>
      <w:r>
        <w:rPr>
          <w:rFonts w:ascii="Times New Roman" w:eastAsia="仿宋_GB2312" w:hAnsi="Times New Roman" w:cs="仿宋_GB2312" w:hint="eastAsia"/>
          <w:sz w:val="30"/>
          <w:szCs w:val="30"/>
        </w:rPr>
        <w:t>基本工资、机关事业单位基本养老保险缴费、职工基本医疗保险、住房公积金、其他工资福利支出、对个人和家庭的补助。</w:t>
      </w:r>
    </w:p>
    <w:p w14:paraId="357E1D0E" w14:textId="77777777" w:rsidR="00AF0D8E" w:rsidRDefault="00EC175F">
      <w:pPr>
        <w:autoSpaceDE w:val="0"/>
        <w:autoSpaceDN w:val="0"/>
        <w:adjustRightInd w:val="0"/>
        <w:spacing w:line="600" w:lineRule="exact"/>
        <w:ind w:firstLine="720"/>
        <w:jc w:val="left"/>
        <w:rPr>
          <w:rFonts w:ascii="Times New Roman" w:eastAsia="黑体" w:hAnsi="Times New Roman" w:cs="黑体"/>
          <w:b/>
          <w:bCs/>
          <w:kern w:val="0"/>
          <w:sz w:val="30"/>
          <w:szCs w:val="30"/>
        </w:rPr>
      </w:pPr>
      <w:r>
        <w:rPr>
          <w:rFonts w:ascii="Times New Roman" w:eastAsia="仿宋_GB2312" w:hAnsi="Times New Roman" w:cs="仿宋_GB2312" w:hint="eastAsia"/>
          <w:kern w:val="0"/>
          <w:sz w:val="30"/>
          <w:szCs w:val="30"/>
        </w:rPr>
        <w:t>公用经费</w:t>
      </w:r>
      <w:r>
        <w:rPr>
          <w:rFonts w:ascii="Times New Roman" w:eastAsia="仿宋_GB2312" w:hAnsi="Times New Roman" w:cs="Times New Roman" w:hint="eastAsia"/>
          <w:sz w:val="30"/>
          <w:szCs w:val="30"/>
        </w:rPr>
        <w:t>0.00</w:t>
      </w:r>
      <w:r>
        <w:rPr>
          <w:rFonts w:ascii="Times New Roman" w:eastAsia="仿宋_GB2312" w:hAnsi="Times New Roman" w:cs="仿宋_GB2312" w:hint="eastAsia"/>
          <w:kern w:val="0"/>
          <w:sz w:val="30"/>
          <w:szCs w:val="30"/>
        </w:rPr>
        <w:t>元，主要包括</w:t>
      </w:r>
      <w:r>
        <w:rPr>
          <w:rFonts w:ascii="Times New Roman" w:eastAsia="仿宋_GB2312" w:hAnsi="Times New Roman" w:cs="仿宋_GB2312" w:hint="eastAsia"/>
          <w:sz w:val="30"/>
          <w:szCs w:val="30"/>
        </w:rPr>
        <w:t>天津市滨海新区海滨人民医院</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年度无财政拨款公用经费。</w:t>
      </w:r>
    </w:p>
    <w:p w14:paraId="4470C649" w14:textId="77777777" w:rsidR="00AF0D8E" w:rsidRDefault="00EC175F">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rPr>
        <w:t>七、政府性基金预算财政拨款收支决算情况</w:t>
      </w:r>
    </w:p>
    <w:p w14:paraId="00A4E128" w14:textId="77777777" w:rsidR="00AF0D8E" w:rsidRDefault="00EC175F">
      <w:pPr>
        <w:autoSpaceDE w:val="0"/>
        <w:autoSpaceDN w:val="0"/>
        <w:adjustRightInd w:val="0"/>
        <w:spacing w:line="600" w:lineRule="exact"/>
        <w:ind w:firstLine="600"/>
        <w:jc w:val="left"/>
        <w:rPr>
          <w:rFonts w:ascii="Times New Roman" w:eastAsia="楷体" w:hAnsi="Times New Roman" w:cs="楷体"/>
          <w:kern w:val="0"/>
          <w:sz w:val="30"/>
          <w:szCs w:val="30"/>
        </w:rPr>
      </w:pPr>
      <w:r>
        <w:rPr>
          <w:rFonts w:ascii="Times New Roman" w:eastAsia="仿宋_GB2312" w:hAnsi="Times New Roman" w:cs="仿宋_GB2312" w:hint="eastAsia"/>
          <w:sz w:val="30"/>
          <w:szCs w:val="30"/>
        </w:rPr>
        <w:t>天津市滨海新区海滨人民医院</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年度无政府性基金预算财政拨款收入、支出和结转结余。</w:t>
      </w:r>
      <w:r>
        <w:rPr>
          <w:rFonts w:ascii="Times New Roman" w:eastAsia="仿宋_GB2312" w:hAnsi="Times New Roman" w:cs="仿宋_GB2312" w:hint="eastAsia"/>
          <w:sz w:val="30"/>
          <w:szCs w:val="30"/>
        </w:rPr>
        <w:tab/>
      </w:r>
    </w:p>
    <w:p w14:paraId="11BF1A84" w14:textId="77777777" w:rsidR="00AF0D8E" w:rsidRDefault="00EC175F">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rPr>
        <w:t>八、国有资本经营预算财政拨款收支决算情况说明</w:t>
      </w:r>
    </w:p>
    <w:p w14:paraId="7E17EBCD"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天津市滨海新区海滨人民医院</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年度无国有资本经营预算财政拨款收入、支出和结转结余。</w:t>
      </w:r>
    </w:p>
    <w:p w14:paraId="72EF42E8" w14:textId="77777777" w:rsidR="00AF0D8E" w:rsidRDefault="00EC175F">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rPr>
        <w:t>九、财政拨款</w:t>
      </w:r>
      <w:r>
        <w:rPr>
          <w:rFonts w:ascii="Times New Roman" w:eastAsia="黑体" w:hAnsi="Times New Roman" w:cs="黑体"/>
          <w:b/>
          <w:bCs/>
          <w:kern w:val="0"/>
          <w:sz w:val="30"/>
          <w:szCs w:val="30"/>
        </w:rPr>
        <w:t>“</w:t>
      </w:r>
      <w:r>
        <w:rPr>
          <w:rFonts w:ascii="Times New Roman" w:eastAsia="黑体" w:hAnsi="Times New Roman" w:cs="黑体" w:hint="eastAsia"/>
          <w:b/>
          <w:bCs/>
          <w:kern w:val="0"/>
          <w:sz w:val="30"/>
          <w:szCs w:val="30"/>
        </w:rPr>
        <w:t>三公</w:t>
      </w:r>
      <w:r>
        <w:rPr>
          <w:rFonts w:ascii="Times New Roman" w:eastAsia="黑体" w:hAnsi="Times New Roman" w:cs="黑体"/>
          <w:b/>
          <w:bCs/>
          <w:kern w:val="0"/>
          <w:sz w:val="30"/>
          <w:szCs w:val="30"/>
        </w:rPr>
        <w:t>”</w:t>
      </w:r>
      <w:r>
        <w:rPr>
          <w:rFonts w:ascii="Times New Roman" w:eastAsia="黑体" w:hAnsi="Times New Roman" w:cs="黑体" w:hint="eastAsia"/>
          <w:b/>
          <w:bCs/>
          <w:kern w:val="0"/>
          <w:sz w:val="30"/>
          <w:szCs w:val="30"/>
        </w:rPr>
        <w:t>经费</w:t>
      </w:r>
      <w:r>
        <w:rPr>
          <w:rFonts w:ascii="Times New Roman" w:eastAsia="黑体" w:hAnsi="Times New Roman" w:cs="黑体" w:hint="eastAsia"/>
          <w:b/>
          <w:bCs/>
          <w:kern w:val="0"/>
          <w:sz w:val="30"/>
          <w:szCs w:val="30"/>
          <w:lang w:val="zh-CN"/>
        </w:rPr>
        <w:t>支出决算</w:t>
      </w:r>
      <w:r>
        <w:rPr>
          <w:rFonts w:ascii="Times New Roman" w:eastAsia="黑体" w:hAnsi="Times New Roman" w:cs="黑体" w:hint="eastAsia"/>
          <w:b/>
          <w:bCs/>
          <w:kern w:val="0"/>
          <w:sz w:val="30"/>
          <w:szCs w:val="30"/>
        </w:rPr>
        <w:t>情况</w:t>
      </w:r>
    </w:p>
    <w:p w14:paraId="1E9BA2EC" w14:textId="77777777" w:rsidR="00AF0D8E" w:rsidRDefault="00EC175F">
      <w:pPr>
        <w:autoSpaceDE w:val="0"/>
        <w:autoSpaceDN w:val="0"/>
        <w:adjustRightInd w:val="0"/>
        <w:spacing w:line="600" w:lineRule="exact"/>
        <w:ind w:firstLine="602"/>
        <w:jc w:val="left"/>
        <w:rPr>
          <w:rFonts w:ascii="Times New Roman" w:eastAsia="楷体" w:hAnsi="Times New Roman" w:cs="楷体"/>
          <w:b/>
          <w:bCs/>
          <w:kern w:val="0"/>
          <w:sz w:val="30"/>
          <w:szCs w:val="30"/>
        </w:rPr>
      </w:pPr>
      <w:r>
        <w:rPr>
          <w:rFonts w:ascii="Times New Roman" w:eastAsia="楷体" w:hAnsi="Times New Roman" w:cs="楷体" w:hint="eastAsia"/>
          <w:b/>
          <w:bCs/>
          <w:kern w:val="0"/>
          <w:sz w:val="30"/>
          <w:szCs w:val="30"/>
        </w:rPr>
        <w:t>（一）总体情况</w:t>
      </w:r>
      <w:r>
        <w:rPr>
          <w:rFonts w:ascii="Times New Roman" w:eastAsia="楷体" w:hAnsi="Times New Roman" w:cs="楷体" w:hint="eastAsia"/>
          <w:b/>
          <w:bCs/>
          <w:kern w:val="0"/>
          <w:sz w:val="30"/>
          <w:szCs w:val="30"/>
        </w:rPr>
        <w:tab/>
      </w:r>
      <w:r>
        <w:rPr>
          <w:rFonts w:ascii="Times New Roman" w:eastAsia="楷体" w:hAnsi="Times New Roman" w:cs="楷体" w:hint="eastAsia"/>
          <w:b/>
          <w:bCs/>
          <w:kern w:val="0"/>
          <w:sz w:val="30"/>
          <w:szCs w:val="30"/>
        </w:rPr>
        <w:tab/>
      </w:r>
      <w:r>
        <w:rPr>
          <w:rFonts w:ascii="Times New Roman" w:eastAsia="楷体" w:hAnsi="Times New Roman" w:cs="楷体" w:hint="eastAsia"/>
          <w:b/>
          <w:bCs/>
          <w:kern w:val="0"/>
          <w:sz w:val="30"/>
          <w:szCs w:val="30"/>
        </w:rPr>
        <w:tab/>
      </w:r>
      <w:r>
        <w:rPr>
          <w:rFonts w:ascii="Times New Roman" w:eastAsia="楷体" w:hAnsi="Times New Roman" w:cs="楷体" w:hint="eastAsia"/>
          <w:b/>
          <w:bCs/>
          <w:kern w:val="0"/>
          <w:sz w:val="30"/>
          <w:szCs w:val="30"/>
        </w:rPr>
        <w:tab/>
      </w:r>
    </w:p>
    <w:p w14:paraId="3ECDEC31" w14:textId="77777777" w:rsidR="00AF0D8E" w:rsidRDefault="00EC175F">
      <w:pPr>
        <w:autoSpaceDE w:val="0"/>
        <w:autoSpaceDN w:val="0"/>
        <w:adjustRightInd w:val="0"/>
        <w:spacing w:line="600" w:lineRule="exact"/>
        <w:ind w:firstLine="600"/>
        <w:jc w:val="left"/>
        <w:rPr>
          <w:rFonts w:ascii="Times New Roman" w:eastAsia="仿宋_GB2312" w:hAnsi="Times New Roman" w:cs="Times New Roman"/>
          <w:kern w:val="0"/>
          <w:sz w:val="30"/>
          <w:szCs w:val="30"/>
        </w:rPr>
      </w:pPr>
      <w:r>
        <w:rPr>
          <w:rFonts w:ascii="Times New Roman" w:eastAsia="仿宋_GB2312" w:hAnsi="Times New Roman" w:cs="仿宋_GB2312"/>
          <w:kern w:val="0"/>
          <w:sz w:val="30"/>
          <w:szCs w:val="30"/>
        </w:rPr>
        <w:t>202</w:t>
      </w:r>
      <w:r>
        <w:rPr>
          <w:rFonts w:ascii="Times New Roman" w:eastAsia="仿宋_GB2312" w:hAnsi="Times New Roman" w:cs="仿宋_GB2312" w:hint="eastAsia"/>
          <w:kern w:val="0"/>
          <w:sz w:val="30"/>
          <w:szCs w:val="30"/>
        </w:rPr>
        <w:t>3</w:t>
      </w:r>
      <w:r>
        <w:rPr>
          <w:rFonts w:ascii="Times New Roman" w:eastAsia="仿宋_GB2312" w:hAnsi="Times New Roman" w:cs="仿宋_GB2312" w:hint="eastAsia"/>
          <w:kern w:val="0"/>
          <w:sz w:val="30"/>
          <w:szCs w:val="30"/>
        </w:rPr>
        <w:t>年财政拨款</w:t>
      </w:r>
      <w:r>
        <w:rPr>
          <w:rFonts w:ascii="Times New Roman" w:eastAsia="仿宋_GB2312" w:hAnsi="Times New Roman" w:cs="仿宋_GB2312"/>
          <w:kern w:val="0"/>
          <w:sz w:val="30"/>
          <w:szCs w:val="30"/>
        </w:rPr>
        <w:t>“</w:t>
      </w:r>
      <w:r>
        <w:rPr>
          <w:rFonts w:ascii="Times New Roman" w:eastAsia="仿宋_GB2312" w:hAnsi="Times New Roman" w:cs="仿宋_GB2312" w:hint="eastAsia"/>
          <w:kern w:val="0"/>
          <w:sz w:val="30"/>
          <w:szCs w:val="30"/>
        </w:rPr>
        <w:t>三公</w:t>
      </w:r>
      <w:r>
        <w:rPr>
          <w:rFonts w:ascii="Times New Roman" w:eastAsia="仿宋_GB2312" w:hAnsi="Times New Roman" w:cs="仿宋_GB2312"/>
          <w:kern w:val="0"/>
          <w:sz w:val="30"/>
          <w:szCs w:val="30"/>
        </w:rPr>
        <w:t>”</w:t>
      </w:r>
      <w:r>
        <w:rPr>
          <w:rFonts w:ascii="Times New Roman" w:eastAsia="仿宋_GB2312" w:hAnsi="Times New Roman" w:cs="仿宋_GB2312" w:hint="eastAsia"/>
          <w:kern w:val="0"/>
          <w:sz w:val="30"/>
          <w:szCs w:val="30"/>
        </w:rPr>
        <w:t>经费预算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元，支出决算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元，与</w:t>
      </w:r>
      <w:r>
        <w:rPr>
          <w:rFonts w:ascii="Times New Roman" w:eastAsia="仿宋_GB2312" w:hAnsi="Times New Roman" w:cs="仿宋_GB2312"/>
          <w:kern w:val="0"/>
          <w:sz w:val="30"/>
          <w:szCs w:val="30"/>
        </w:rPr>
        <w:t>202</w:t>
      </w:r>
      <w:r>
        <w:rPr>
          <w:rFonts w:ascii="Times New Roman" w:eastAsia="仿宋_GB2312" w:hAnsi="Times New Roman" w:cs="仿宋_GB2312" w:hint="eastAsia"/>
          <w:kern w:val="0"/>
          <w:sz w:val="30"/>
          <w:szCs w:val="30"/>
        </w:rPr>
        <w:t>3</w:t>
      </w:r>
      <w:r>
        <w:rPr>
          <w:rFonts w:ascii="Times New Roman" w:eastAsia="仿宋_GB2312" w:hAnsi="Times New Roman" w:cs="仿宋_GB2312" w:hint="eastAsia"/>
          <w:kern w:val="0"/>
          <w:sz w:val="30"/>
          <w:szCs w:val="30"/>
        </w:rPr>
        <w:t>年预算相比</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。决算数</w:t>
      </w:r>
      <w:r>
        <w:rPr>
          <w:rFonts w:ascii="Times New Roman" w:eastAsia="仿宋_GB2312" w:hAnsi="Times New Roman" w:cs="仿宋_GB2312" w:hint="eastAsia"/>
          <w:sz w:val="30"/>
          <w:szCs w:val="30"/>
        </w:rPr>
        <w:t>等于</w:t>
      </w:r>
      <w:r>
        <w:rPr>
          <w:rFonts w:ascii="Times New Roman" w:eastAsia="仿宋_GB2312" w:hAnsi="Times New Roman" w:cs="仿宋_GB2312" w:hint="eastAsia"/>
          <w:kern w:val="0"/>
          <w:sz w:val="30"/>
          <w:szCs w:val="30"/>
        </w:rPr>
        <w:t>预算数的主要原因是：</w:t>
      </w:r>
      <w:r>
        <w:rPr>
          <w:rFonts w:ascii="Times New Roman" w:eastAsia="仿宋_GB2312" w:hAnsi="Times New Roman" w:cs="仿宋_GB2312" w:hint="eastAsia"/>
          <w:sz w:val="30"/>
          <w:szCs w:val="30"/>
        </w:rPr>
        <w:t>本年度未用财政拨款经费列支“三公”经费。</w:t>
      </w:r>
      <w:r>
        <w:rPr>
          <w:rFonts w:ascii="Times New Roman" w:eastAsia="仿宋_GB2312" w:hAnsi="Times New Roman" w:cs="仿宋_GB2312" w:hint="eastAsia"/>
          <w:kern w:val="0"/>
          <w:sz w:val="30"/>
          <w:szCs w:val="30"/>
        </w:rPr>
        <w:t>决算数较上年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的主要原因是：</w:t>
      </w:r>
      <w:r>
        <w:rPr>
          <w:rFonts w:ascii="Times New Roman" w:eastAsia="仿宋_GB2312" w:hAnsi="Times New Roman" w:cs="仿宋_GB2312" w:hint="eastAsia"/>
          <w:sz w:val="30"/>
          <w:szCs w:val="30"/>
        </w:rPr>
        <w:t>本年度未用财政拨款经费列支“三公”经费。</w:t>
      </w:r>
    </w:p>
    <w:p w14:paraId="35334298" w14:textId="77777777" w:rsidR="00AF0D8E" w:rsidRDefault="00EC175F">
      <w:pPr>
        <w:autoSpaceDE w:val="0"/>
        <w:autoSpaceDN w:val="0"/>
        <w:adjustRightInd w:val="0"/>
        <w:spacing w:line="600" w:lineRule="exact"/>
        <w:ind w:firstLine="602"/>
        <w:jc w:val="left"/>
        <w:rPr>
          <w:rFonts w:ascii="Times New Roman" w:eastAsia="楷体" w:hAnsi="Times New Roman" w:cs="楷体"/>
          <w:b/>
          <w:bCs/>
          <w:kern w:val="0"/>
          <w:sz w:val="30"/>
          <w:szCs w:val="30"/>
        </w:rPr>
      </w:pPr>
      <w:r>
        <w:rPr>
          <w:rFonts w:ascii="Times New Roman" w:eastAsia="楷体" w:hAnsi="Times New Roman" w:cs="楷体" w:hint="eastAsia"/>
          <w:b/>
          <w:bCs/>
          <w:kern w:val="0"/>
          <w:sz w:val="30"/>
          <w:szCs w:val="30"/>
        </w:rPr>
        <w:lastRenderedPageBreak/>
        <w:t>（二）具体情况</w:t>
      </w:r>
    </w:p>
    <w:p w14:paraId="6D4B2768"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kern w:val="0"/>
          <w:sz w:val="30"/>
          <w:szCs w:val="30"/>
        </w:rPr>
      </w:pPr>
      <w:r>
        <w:rPr>
          <w:rFonts w:ascii="Times New Roman" w:eastAsia="仿宋_GB2312" w:hAnsi="Times New Roman" w:cs="仿宋_GB2312"/>
          <w:kern w:val="0"/>
          <w:sz w:val="30"/>
          <w:szCs w:val="30"/>
        </w:rPr>
        <w:t>1.</w:t>
      </w:r>
      <w:r>
        <w:rPr>
          <w:rFonts w:ascii="Times New Roman" w:eastAsia="仿宋_GB2312" w:hAnsi="Times New Roman" w:cs="仿宋_GB2312" w:hint="eastAsia"/>
          <w:kern w:val="0"/>
          <w:sz w:val="30"/>
          <w:szCs w:val="30"/>
        </w:rPr>
        <w:t>因公出国（境）费预算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元，支出决算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元，与预算相比</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。决算数</w:t>
      </w:r>
      <w:r>
        <w:rPr>
          <w:rFonts w:ascii="Times New Roman" w:eastAsia="仿宋_GB2312" w:hAnsi="Times New Roman" w:cs="仿宋_GB2312" w:hint="eastAsia"/>
          <w:sz w:val="30"/>
          <w:szCs w:val="30"/>
        </w:rPr>
        <w:t>等于</w:t>
      </w:r>
      <w:r>
        <w:rPr>
          <w:rFonts w:ascii="Times New Roman" w:eastAsia="仿宋_GB2312" w:hAnsi="Times New Roman" w:cs="仿宋_GB2312" w:hint="eastAsia"/>
          <w:kern w:val="0"/>
          <w:sz w:val="30"/>
          <w:szCs w:val="30"/>
        </w:rPr>
        <w:t>预算数的主要原因是：</w:t>
      </w:r>
      <w:r>
        <w:rPr>
          <w:rFonts w:ascii="Times New Roman" w:eastAsia="仿宋_GB2312" w:hAnsi="Times New Roman" w:cs="仿宋_GB2312" w:hint="eastAsia"/>
          <w:sz w:val="30"/>
          <w:szCs w:val="30"/>
        </w:rPr>
        <w:t>本年度未用财政拨款经费列支因公出国（境）费。</w:t>
      </w:r>
      <w:r>
        <w:rPr>
          <w:rFonts w:ascii="Times New Roman" w:eastAsia="仿宋_GB2312" w:hAnsi="Times New Roman" w:cs="仿宋_GB2312" w:hint="eastAsia"/>
          <w:kern w:val="0"/>
          <w:sz w:val="30"/>
          <w:szCs w:val="30"/>
        </w:rPr>
        <w:t>决算数较上年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的主要原因是：</w:t>
      </w:r>
      <w:r>
        <w:rPr>
          <w:rFonts w:ascii="Times New Roman" w:eastAsia="仿宋_GB2312" w:hAnsi="Times New Roman" w:cs="仿宋_GB2312" w:hint="eastAsia"/>
          <w:sz w:val="30"/>
          <w:szCs w:val="30"/>
        </w:rPr>
        <w:t>本年度未用财政拨款经费列支因公出国（境）费。</w:t>
      </w:r>
    </w:p>
    <w:p w14:paraId="013DDCCF" w14:textId="77777777" w:rsidR="00AF0D8E" w:rsidRDefault="00EC175F">
      <w:pPr>
        <w:autoSpaceDE w:val="0"/>
        <w:autoSpaceDN w:val="0"/>
        <w:adjustRightInd w:val="0"/>
        <w:spacing w:line="600" w:lineRule="exact"/>
        <w:ind w:firstLine="600"/>
        <w:jc w:val="left"/>
        <w:rPr>
          <w:rFonts w:ascii="Times New Roman" w:eastAsia="仿宋_GB2312" w:hAnsi="Times New Roman" w:cs="Times New Roman"/>
          <w:kern w:val="0"/>
          <w:sz w:val="30"/>
          <w:szCs w:val="30"/>
        </w:rPr>
      </w:pPr>
      <w:r>
        <w:rPr>
          <w:rFonts w:ascii="Times New Roman" w:eastAsia="仿宋_GB2312" w:hAnsi="Times New Roman" w:cs="仿宋_GB2312"/>
          <w:kern w:val="0"/>
          <w:sz w:val="30"/>
          <w:szCs w:val="30"/>
        </w:rPr>
        <w:t>202</w:t>
      </w:r>
      <w:r>
        <w:rPr>
          <w:rFonts w:ascii="Times New Roman" w:eastAsia="仿宋_GB2312" w:hAnsi="Times New Roman" w:cs="仿宋_GB2312" w:hint="eastAsia"/>
          <w:kern w:val="0"/>
          <w:sz w:val="30"/>
          <w:szCs w:val="30"/>
        </w:rPr>
        <w:t>3</w:t>
      </w:r>
      <w:r>
        <w:rPr>
          <w:rFonts w:ascii="Times New Roman" w:eastAsia="仿宋_GB2312" w:hAnsi="Times New Roman" w:cs="仿宋_GB2312" w:hint="eastAsia"/>
          <w:kern w:val="0"/>
          <w:sz w:val="30"/>
          <w:szCs w:val="30"/>
        </w:rPr>
        <w:t>年本单位组织的出国团组</w:t>
      </w:r>
      <w:r>
        <w:rPr>
          <w:rFonts w:ascii="Times New Roman" w:eastAsia="仿宋_GB2312" w:hAnsi="Times New Roman" w:cs="Times New Roman" w:hint="eastAsia"/>
          <w:kern w:val="0"/>
          <w:sz w:val="30"/>
          <w:szCs w:val="30"/>
        </w:rPr>
        <w:t>0</w:t>
      </w:r>
      <w:r>
        <w:rPr>
          <w:rFonts w:ascii="Times New Roman" w:eastAsia="仿宋_GB2312" w:hAnsi="Times New Roman" w:cs="仿宋_GB2312" w:hint="eastAsia"/>
          <w:kern w:val="0"/>
          <w:sz w:val="30"/>
          <w:szCs w:val="30"/>
        </w:rPr>
        <w:t>个，出国</w:t>
      </w:r>
      <w:r>
        <w:rPr>
          <w:rFonts w:ascii="Times New Roman" w:eastAsia="仿宋_GB2312" w:hAnsi="Times New Roman" w:cs="Times New Roman" w:hint="eastAsia"/>
          <w:kern w:val="0"/>
          <w:sz w:val="30"/>
          <w:szCs w:val="30"/>
        </w:rPr>
        <w:t>0</w:t>
      </w:r>
      <w:r>
        <w:rPr>
          <w:rFonts w:ascii="Times New Roman" w:eastAsia="仿宋_GB2312" w:hAnsi="Times New Roman" w:cs="仿宋_GB2312" w:hint="eastAsia"/>
          <w:kern w:val="0"/>
          <w:sz w:val="30"/>
          <w:szCs w:val="30"/>
        </w:rPr>
        <w:t>人次。</w:t>
      </w:r>
    </w:p>
    <w:p w14:paraId="54841425" w14:textId="77777777" w:rsidR="00AF0D8E" w:rsidRDefault="00EC175F">
      <w:pPr>
        <w:autoSpaceDE w:val="0"/>
        <w:autoSpaceDN w:val="0"/>
        <w:adjustRightInd w:val="0"/>
        <w:spacing w:line="600" w:lineRule="exact"/>
        <w:ind w:firstLine="600"/>
        <w:jc w:val="left"/>
        <w:rPr>
          <w:rFonts w:ascii="Times New Roman" w:eastAsia="仿宋_GB2312" w:hAnsi="Times New Roman" w:cs="Times New Roman"/>
          <w:kern w:val="0"/>
          <w:sz w:val="30"/>
          <w:szCs w:val="30"/>
        </w:rPr>
      </w:pPr>
      <w:r>
        <w:rPr>
          <w:rFonts w:ascii="Times New Roman" w:eastAsia="仿宋_GB2312" w:hAnsi="Times New Roman" w:cs="仿宋_GB2312"/>
          <w:kern w:val="0"/>
          <w:sz w:val="30"/>
          <w:szCs w:val="30"/>
        </w:rPr>
        <w:t>2.</w:t>
      </w:r>
      <w:r>
        <w:rPr>
          <w:rFonts w:ascii="Times New Roman" w:eastAsia="仿宋_GB2312" w:hAnsi="Times New Roman" w:cs="仿宋_GB2312" w:hint="eastAsia"/>
          <w:kern w:val="0"/>
          <w:sz w:val="30"/>
          <w:szCs w:val="30"/>
        </w:rPr>
        <w:t>公务用车购置及运行维护费预算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元，支出决算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元，与预算相比</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。决算数</w:t>
      </w:r>
      <w:r>
        <w:rPr>
          <w:rFonts w:ascii="Times New Roman" w:eastAsia="仿宋_GB2312" w:hAnsi="Times New Roman" w:cs="仿宋_GB2312" w:hint="eastAsia"/>
          <w:sz w:val="30"/>
          <w:szCs w:val="30"/>
        </w:rPr>
        <w:t>等于</w:t>
      </w:r>
      <w:r>
        <w:rPr>
          <w:rFonts w:ascii="Times New Roman" w:eastAsia="仿宋_GB2312" w:hAnsi="Times New Roman" w:cs="仿宋_GB2312" w:hint="eastAsia"/>
          <w:kern w:val="0"/>
          <w:sz w:val="30"/>
          <w:szCs w:val="30"/>
        </w:rPr>
        <w:t>预算数的主要原因是：</w:t>
      </w:r>
      <w:r>
        <w:rPr>
          <w:rFonts w:ascii="Times New Roman" w:eastAsia="仿宋_GB2312" w:hAnsi="Times New Roman" w:cs="仿宋_GB2312" w:hint="eastAsia"/>
          <w:sz w:val="30"/>
          <w:szCs w:val="30"/>
        </w:rPr>
        <w:t>本年度未用财政拨款经费列支公务用车购置及运行维护费。</w:t>
      </w:r>
      <w:r>
        <w:rPr>
          <w:rFonts w:ascii="Times New Roman" w:eastAsia="仿宋_GB2312" w:hAnsi="Times New Roman" w:cs="仿宋_GB2312" w:hint="eastAsia"/>
          <w:kern w:val="0"/>
          <w:sz w:val="30"/>
          <w:szCs w:val="30"/>
        </w:rPr>
        <w:t>决算数较上年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的主要原因是：</w:t>
      </w:r>
      <w:r>
        <w:rPr>
          <w:rFonts w:ascii="Times New Roman" w:eastAsia="仿宋_GB2312" w:hAnsi="Times New Roman" w:cs="仿宋_GB2312" w:hint="eastAsia"/>
          <w:sz w:val="30"/>
          <w:szCs w:val="30"/>
        </w:rPr>
        <w:t>本年度未用财政拨款经费列支公务用车购置及运行维护费。</w:t>
      </w:r>
      <w:r>
        <w:rPr>
          <w:rFonts w:ascii="Times New Roman" w:eastAsia="仿宋_GB2312" w:hAnsi="Times New Roman" w:cs="仿宋_GB2312" w:hint="eastAsia"/>
          <w:kern w:val="0"/>
          <w:sz w:val="30"/>
          <w:szCs w:val="30"/>
        </w:rPr>
        <w:t>其中：</w:t>
      </w:r>
    </w:p>
    <w:p w14:paraId="2DCD0FF0"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kern w:val="0"/>
          <w:sz w:val="30"/>
          <w:szCs w:val="30"/>
        </w:rPr>
      </w:pPr>
      <w:r>
        <w:rPr>
          <w:rFonts w:ascii="Times New Roman" w:eastAsia="仿宋_GB2312" w:hAnsi="Times New Roman" w:cs="仿宋_GB2312" w:hint="eastAsia"/>
          <w:kern w:val="0"/>
          <w:sz w:val="30"/>
          <w:szCs w:val="30"/>
        </w:rPr>
        <w:t>公务用车运行维护费预算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元，支出决算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元，与预算相比</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。决算数</w:t>
      </w:r>
      <w:r>
        <w:rPr>
          <w:rFonts w:ascii="Times New Roman" w:eastAsia="仿宋_GB2312" w:hAnsi="Times New Roman" w:cs="仿宋_GB2312" w:hint="eastAsia"/>
          <w:sz w:val="30"/>
          <w:szCs w:val="30"/>
        </w:rPr>
        <w:t>等于</w:t>
      </w:r>
      <w:r>
        <w:rPr>
          <w:rFonts w:ascii="Times New Roman" w:eastAsia="仿宋_GB2312" w:hAnsi="Times New Roman" w:cs="仿宋_GB2312" w:hint="eastAsia"/>
          <w:kern w:val="0"/>
          <w:sz w:val="30"/>
          <w:szCs w:val="30"/>
        </w:rPr>
        <w:t>预算数的主要原因是：</w:t>
      </w:r>
      <w:r>
        <w:rPr>
          <w:rFonts w:ascii="Times New Roman" w:eastAsia="仿宋_GB2312" w:hAnsi="Times New Roman" w:cs="仿宋_GB2312" w:hint="eastAsia"/>
          <w:sz w:val="30"/>
          <w:szCs w:val="30"/>
        </w:rPr>
        <w:t>本年度未用财政拨款经费列公务用车运行维护费。</w:t>
      </w:r>
      <w:r>
        <w:rPr>
          <w:rFonts w:ascii="Times New Roman" w:eastAsia="仿宋_GB2312" w:hAnsi="Times New Roman" w:cs="仿宋_GB2312" w:hint="eastAsia"/>
          <w:kern w:val="0"/>
          <w:sz w:val="30"/>
          <w:szCs w:val="30"/>
        </w:rPr>
        <w:t>决算数较上年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的主要原因是：</w:t>
      </w:r>
      <w:r>
        <w:rPr>
          <w:rFonts w:ascii="Times New Roman" w:eastAsia="仿宋_GB2312" w:hAnsi="Times New Roman" w:cs="仿宋_GB2312" w:hint="eastAsia"/>
          <w:sz w:val="30"/>
          <w:szCs w:val="30"/>
        </w:rPr>
        <w:t>本年度未用财政拨款经费列公务用车运行维护费。</w:t>
      </w:r>
    </w:p>
    <w:p w14:paraId="38057C84" w14:textId="77777777" w:rsidR="00AF0D8E" w:rsidRDefault="00EC175F">
      <w:pPr>
        <w:autoSpaceDE w:val="0"/>
        <w:autoSpaceDN w:val="0"/>
        <w:adjustRightInd w:val="0"/>
        <w:spacing w:line="600" w:lineRule="exact"/>
        <w:ind w:firstLine="600"/>
        <w:jc w:val="left"/>
        <w:rPr>
          <w:rFonts w:ascii="Times New Roman" w:eastAsia="仿宋_GB2312" w:hAnsi="Times New Roman" w:cs="Times New Roman"/>
          <w:kern w:val="0"/>
          <w:sz w:val="30"/>
          <w:szCs w:val="30"/>
        </w:rPr>
      </w:pPr>
      <w:r>
        <w:rPr>
          <w:rFonts w:ascii="Times New Roman" w:eastAsia="仿宋_GB2312" w:hAnsi="Times New Roman" w:cs="仿宋_GB2312" w:hint="eastAsia"/>
          <w:kern w:val="0"/>
          <w:sz w:val="30"/>
          <w:szCs w:val="30"/>
        </w:rPr>
        <w:t>截至</w:t>
      </w:r>
      <w:r>
        <w:rPr>
          <w:rFonts w:ascii="Times New Roman" w:eastAsia="仿宋_GB2312" w:hAnsi="Times New Roman" w:cs="仿宋_GB2312"/>
          <w:kern w:val="0"/>
          <w:sz w:val="30"/>
          <w:szCs w:val="30"/>
        </w:rPr>
        <w:t>202</w:t>
      </w:r>
      <w:r>
        <w:rPr>
          <w:rFonts w:ascii="Times New Roman" w:eastAsia="仿宋_GB2312" w:hAnsi="Times New Roman" w:cs="仿宋_GB2312" w:hint="eastAsia"/>
          <w:kern w:val="0"/>
          <w:sz w:val="30"/>
          <w:szCs w:val="30"/>
        </w:rPr>
        <w:t>3</w:t>
      </w:r>
      <w:r>
        <w:rPr>
          <w:rFonts w:ascii="Times New Roman" w:eastAsia="仿宋_GB2312" w:hAnsi="Times New Roman" w:cs="仿宋_GB2312" w:hint="eastAsia"/>
          <w:kern w:val="0"/>
          <w:sz w:val="30"/>
          <w:szCs w:val="30"/>
        </w:rPr>
        <w:t>年</w:t>
      </w:r>
      <w:r>
        <w:rPr>
          <w:rFonts w:ascii="Times New Roman" w:eastAsia="仿宋_GB2312" w:hAnsi="Times New Roman" w:cs="仿宋_GB2312"/>
          <w:kern w:val="0"/>
          <w:sz w:val="30"/>
          <w:szCs w:val="30"/>
        </w:rPr>
        <w:t>12</w:t>
      </w:r>
      <w:r>
        <w:rPr>
          <w:rFonts w:ascii="Times New Roman" w:eastAsia="仿宋_GB2312" w:hAnsi="Times New Roman" w:cs="仿宋_GB2312" w:hint="eastAsia"/>
          <w:kern w:val="0"/>
          <w:sz w:val="30"/>
          <w:szCs w:val="30"/>
        </w:rPr>
        <w:t>月</w:t>
      </w:r>
      <w:r>
        <w:rPr>
          <w:rFonts w:ascii="Times New Roman" w:eastAsia="仿宋_GB2312" w:hAnsi="Times New Roman" w:cs="仿宋_GB2312"/>
          <w:kern w:val="0"/>
          <w:sz w:val="30"/>
          <w:szCs w:val="30"/>
        </w:rPr>
        <w:t>31</w:t>
      </w:r>
      <w:r>
        <w:rPr>
          <w:rFonts w:ascii="Times New Roman" w:eastAsia="仿宋_GB2312" w:hAnsi="Times New Roman" w:cs="仿宋_GB2312" w:hint="eastAsia"/>
          <w:kern w:val="0"/>
          <w:sz w:val="30"/>
          <w:szCs w:val="30"/>
        </w:rPr>
        <w:t>日，使用财政拨款开支运行维护费的公务用车保有量为</w:t>
      </w:r>
      <w:r>
        <w:rPr>
          <w:rFonts w:ascii="Times New Roman" w:eastAsia="仿宋_GB2312" w:hAnsi="Times New Roman" w:cs="Times New Roman" w:hint="eastAsia"/>
          <w:kern w:val="0"/>
          <w:sz w:val="30"/>
          <w:szCs w:val="30"/>
        </w:rPr>
        <w:t>0</w:t>
      </w:r>
      <w:r>
        <w:rPr>
          <w:rFonts w:ascii="Times New Roman" w:eastAsia="仿宋_GB2312" w:hAnsi="Times New Roman" w:cs="仿宋_GB2312" w:hint="eastAsia"/>
          <w:kern w:val="0"/>
          <w:sz w:val="30"/>
          <w:szCs w:val="30"/>
        </w:rPr>
        <w:t>辆。</w:t>
      </w:r>
    </w:p>
    <w:p w14:paraId="27B5D293"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kern w:val="0"/>
          <w:sz w:val="30"/>
          <w:szCs w:val="30"/>
        </w:rPr>
      </w:pPr>
      <w:r>
        <w:rPr>
          <w:rFonts w:ascii="Times New Roman" w:eastAsia="仿宋_GB2312" w:hAnsi="Times New Roman" w:cs="仿宋_GB2312" w:hint="eastAsia"/>
          <w:kern w:val="0"/>
          <w:sz w:val="30"/>
          <w:szCs w:val="30"/>
        </w:rPr>
        <w:t>公务用车购置费预算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元，支出决算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元，与预算相比</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。决算数</w:t>
      </w:r>
      <w:r>
        <w:rPr>
          <w:rFonts w:ascii="Times New Roman" w:eastAsia="仿宋_GB2312" w:hAnsi="Times New Roman" w:cs="仿宋_GB2312" w:hint="eastAsia"/>
          <w:sz w:val="30"/>
          <w:szCs w:val="30"/>
        </w:rPr>
        <w:t>等于</w:t>
      </w:r>
      <w:r>
        <w:rPr>
          <w:rFonts w:ascii="Times New Roman" w:eastAsia="仿宋_GB2312" w:hAnsi="Times New Roman" w:cs="仿宋_GB2312" w:hint="eastAsia"/>
          <w:kern w:val="0"/>
          <w:sz w:val="30"/>
          <w:szCs w:val="30"/>
        </w:rPr>
        <w:t>预算数的主要原因是：</w:t>
      </w:r>
      <w:r>
        <w:rPr>
          <w:rFonts w:ascii="Times New Roman" w:eastAsia="仿宋_GB2312" w:hAnsi="Times New Roman" w:cs="仿宋_GB2312" w:hint="eastAsia"/>
          <w:sz w:val="30"/>
          <w:szCs w:val="30"/>
        </w:rPr>
        <w:t>本年度未用财政拨款经费列支公务用车购置费。</w:t>
      </w:r>
      <w:r>
        <w:rPr>
          <w:rFonts w:ascii="Times New Roman" w:eastAsia="仿宋_GB2312" w:hAnsi="Times New Roman" w:cs="仿宋_GB2312" w:hint="eastAsia"/>
          <w:kern w:val="0"/>
          <w:sz w:val="30"/>
          <w:szCs w:val="30"/>
        </w:rPr>
        <w:t>决算数较上年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的主要原因是：</w:t>
      </w:r>
      <w:r>
        <w:rPr>
          <w:rFonts w:ascii="Times New Roman" w:eastAsia="仿宋_GB2312" w:hAnsi="Times New Roman" w:cs="仿宋_GB2312" w:hint="eastAsia"/>
          <w:sz w:val="30"/>
          <w:szCs w:val="30"/>
        </w:rPr>
        <w:t>本年度未用财政拨款经费列支公务用车购置费。</w:t>
      </w:r>
    </w:p>
    <w:p w14:paraId="5FA23638"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kern w:val="0"/>
          <w:sz w:val="30"/>
          <w:szCs w:val="30"/>
        </w:rPr>
      </w:pPr>
      <w:r>
        <w:rPr>
          <w:rFonts w:ascii="Times New Roman" w:eastAsia="仿宋_GB2312" w:hAnsi="Times New Roman" w:cs="仿宋_GB2312"/>
          <w:kern w:val="0"/>
          <w:sz w:val="30"/>
          <w:szCs w:val="30"/>
        </w:rPr>
        <w:lastRenderedPageBreak/>
        <w:t>202</w:t>
      </w:r>
      <w:r>
        <w:rPr>
          <w:rFonts w:ascii="Times New Roman" w:eastAsia="仿宋_GB2312" w:hAnsi="Times New Roman" w:cs="仿宋_GB2312" w:hint="eastAsia"/>
          <w:kern w:val="0"/>
          <w:sz w:val="30"/>
          <w:szCs w:val="30"/>
        </w:rPr>
        <w:t>3</w:t>
      </w:r>
      <w:r>
        <w:rPr>
          <w:rFonts w:ascii="Times New Roman" w:eastAsia="仿宋_GB2312" w:hAnsi="Times New Roman" w:cs="仿宋_GB2312" w:hint="eastAsia"/>
          <w:kern w:val="0"/>
          <w:sz w:val="30"/>
          <w:szCs w:val="30"/>
        </w:rPr>
        <w:t>年购置公务用车</w:t>
      </w:r>
      <w:r>
        <w:rPr>
          <w:rFonts w:ascii="Times New Roman" w:eastAsia="仿宋_GB2312" w:hAnsi="Times New Roman" w:cs="Times New Roman" w:hint="eastAsia"/>
          <w:kern w:val="0"/>
          <w:sz w:val="30"/>
          <w:szCs w:val="30"/>
        </w:rPr>
        <w:t>0</w:t>
      </w:r>
      <w:r>
        <w:rPr>
          <w:rFonts w:ascii="Times New Roman" w:eastAsia="仿宋_GB2312" w:hAnsi="Times New Roman" w:cs="仿宋_GB2312" w:hint="eastAsia"/>
          <w:kern w:val="0"/>
          <w:sz w:val="30"/>
          <w:szCs w:val="30"/>
        </w:rPr>
        <w:t>辆。</w:t>
      </w:r>
    </w:p>
    <w:p w14:paraId="15AABBB2" w14:textId="77777777" w:rsidR="00AF0D8E" w:rsidRDefault="00EC175F">
      <w:pPr>
        <w:autoSpaceDE w:val="0"/>
        <w:autoSpaceDN w:val="0"/>
        <w:adjustRightInd w:val="0"/>
        <w:spacing w:line="600" w:lineRule="exact"/>
        <w:ind w:firstLine="645"/>
        <w:jc w:val="left"/>
        <w:rPr>
          <w:rFonts w:ascii="Times New Roman" w:eastAsia="仿宋_GB2312" w:hAnsi="Times New Roman" w:cs="仿宋_GB2312"/>
          <w:kern w:val="0"/>
          <w:sz w:val="30"/>
          <w:szCs w:val="30"/>
        </w:rPr>
      </w:pPr>
      <w:r>
        <w:rPr>
          <w:rFonts w:ascii="Times New Roman" w:eastAsia="仿宋_GB2312" w:hAnsi="Times New Roman" w:cs="仿宋_GB2312"/>
          <w:kern w:val="0"/>
          <w:sz w:val="30"/>
          <w:szCs w:val="30"/>
        </w:rPr>
        <w:t>3.</w:t>
      </w:r>
      <w:r>
        <w:rPr>
          <w:rFonts w:ascii="Times New Roman" w:eastAsia="仿宋_GB2312" w:hAnsi="Times New Roman" w:cs="仿宋_GB2312" w:hint="eastAsia"/>
          <w:kern w:val="0"/>
          <w:sz w:val="30"/>
          <w:szCs w:val="30"/>
        </w:rPr>
        <w:t>公务接待费预算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元，支出决算</w:t>
      </w:r>
      <w:r>
        <w:rPr>
          <w:rFonts w:ascii="Times New Roman" w:eastAsia="仿宋_GB2312" w:hAnsi="Times New Roman" w:cs="Times New Roman" w:hint="eastAsia"/>
          <w:kern w:val="0"/>
          <w:sz w:val="30"/>
          <w:szCs w:val="30"/>
        </w:rPr>
        <w:t>0.00</w:t>
      </w:r>
      <w:r>
        <w:rPr>
          <w:rFonts w:ascii="Times New Roman" w:eastAsia="仿宋_GB2312" w:hAnsi="Times New Roman" w:cs="仿宋_GB2312" w:hint="eastAsia"/>
          <w:kern w:val="0"/>
          <w:sz w:val="30"/>
          <w:szCs w:val="30"/>
        </w:rPr>
        <w:t>元，与预算相比</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。决算数</w:t>
      </w:r>
      <w:r>
        <w:rPr>
          <w:rFonts w:ascii="Times New Roman" w:eastAsia="仿宋_GB2312" w:hAnsi="Times New Roman" w:cs="仿宋_GB2312" w:hint="eastAsia"/>
          <w:sz w:val="30"/>
          <w:szCs w:val="30"/>
        </w:rPr>
        <w:t>等于</w:t>
      </w:r>
      <w:r>
        <w:rPr>
          <w:rFonts w:ascii="Times New Roman" w:eastAsia="仿宋_GB2312" w:hAnsi="Times New Roman" w:cs="仿宋_GB2312" w:hint="eastAsia"/>
          <w:kern w:val="0"/>
          <w:sz w:val="30"/>
          <w:szCs w:val="30"/>
        </w:rPr>
        <w:t>预算数的主要原因是：</w:t>
      </w:r>
      <w:r>
        <w:rPr>
          <w:rFonts w:ascii="Times New Roman" w:eastAsia="仿宋_GB2312" w:hAnsi="Times New Roman" w:cs="仿宋_GB2312" w:hint="eastAsia"/>
          <w:sz w:val="30"/>
          <w:szCs w:val="30"/>
        </w:rPr>
        <w:t>本年度未用财政拨款经费列支公务接待费。</w:t>
      </w:r>
      <w:r>
        <w:rPr>
          <w:rFonts w:ascii="Times New Roman" w:eastAsia="仿宋_GB2312" w:hAnsi="Times New Roman" w:cs="仿宋_GB2312" w:hint="eastAsia"/>
          <w:kern w:val="0"/>
          <w:sz w:val="30"/>
          <w:szCs w:val="30"/>
        </w:rPr>
        <w:t>决算数较上年</w:t>
      </w:r>
      <w:r>
        <w:rPr>
          <w:rFonts w:ascii="Times New Roman" w:eastAsia="仿宋_GB2312" w:hAnsi="Times New Roman" w:cs="仿宋_GB2312" w:hint="eastAsia"/>
          <w:sz w:val="30"/>
          <w:szCs w:val="30"/>
        </w:rPr>
        <w:t>持平</w:t>
      </w:r>
      <w:r>
        <w:rPr>
          <w:rFonts w:ascii="Times New Roman" w:eastAsia="仿宋_GB2312" w:hAnsi="Times New Roman" w:cs="仿宋_GB2312" w:hint="eastAsia"/>
          <w:kern w:val="0"/>
          <w:sz w:val="30"/>
          <w:szCs w:val="30"/>
        </w:rPr>
        <w:t>的主要原因是：</w:t>
      </w:r>
      <w:r>
        <w:rPr>
          <w:rFonts w:ascii="Times New Roman" w:eastAsia="仿宋_GB2312" w:hAnsi="Times New Roman" w:cs="仿宋_GB2312" w:hint="eastAsia"/>
          <w:sz w:val="30"/>
          <w:szCs w:val="30"/>
        </w:rPr>
        <w:t>本年度未用财政拨款经费列支公务接待费。</w:t>
      </w:r>
    </w:p>
    <w:p w14:paraId="566CE1FF" w14:textId="77777777" w:rsidR="00AF0D8E" w:rsidRDefault="00EC175F">
      <w:pPr>
        <w:autoSpaceDE w:val="0"/>
        <w:autoSpaceDN w:val="0"/>
        <w:adjustRightInd w:val="0"/>
        <w:spacing w:line="600" w:lineRule="exact"/>
        <w:ind w:firstLine="645"/>
        <w:jc w:val="left"/>
        <w:rPr>
          <w:rFonts w:ascii="Times New Roman" w:eastAsia="仿宋_GB2312" w:hAnsi="Times New Roman" w:cs="仿宋_GB2312"/>
          <w:kern w:val="0"/>
          <w:sz w:val="30"/>
          <w:szCs w:val="30"/>
        </w:rPr>
      </w:pPr>
      <w:r>
        <w:rPr>
          <w:rFonts w:ascii="Times New Roman" w:eastAsia="仿宋_GB2312" w:hAnsi="Times New Roman" w:cs="仿宋_GB2312"/>
          <w:kern w:val="0"/>
          <w:sz w:val="30"/>
          <w:szCs w:val="30"/>
        </w:rPr>
        <w:t>202</w:t>
      </w:r>
      <w:r>
        <w:rPr>
          <w:rFonts w:ascii="Times New Roman" w:eastAsia="仿宋_GB2312" w:hAnsi="Times New Roman" w:cs="仿宋_GB2312" w:hint="eastAsia"/>
          <w:kern w:val="0"/>
          <w:sz w:val="30"/>
          <w:szCs w:val="30"/>
        </w:rPr>
        <w:t>3</w:t>
      </w:r>
      <w:r>
        <w:rPr>
          <w:rFonts w:ascii="Times New Roman" w:eastAsia="仿宋_GB2312" w:hAnsi="Times New Roman" w:cs="仿宋_GB2312" w:hint="eastAsia"/>
          <w:kern w:val="0"/>
          <w:sz w:val="30"/>
          <w:szCs w:val="30"/>
        </w:rPr>
        <w:t>年本单位国内公务接待</w:t>
      </w:r>
      <w:r>
        <w:rPr>
          <w:rFonts w:ascii="Times New Roman" w:eastAsia="仿宋_GB2312" w:hAnsi="Times New Roman" w:cs="Times New Roman" w:hint="eastAsia"/>
          <w:kern w:val="0"/>
          <w:sz w:val="30"/>
          <w:szCs w:val="30"/>
        </w:rPr>
        <w:t>0</w:t>
      </w:r>
      <w:r>
        <w:rPr>
          <w:rFonts w:ascii="Times New Roman" w:eastAsia="仿宋_GB2312" w:hAnsi="Times New Roman" w:cs="仿宋_GB2312" w:hint="eastAsia"/>
          <w:kern w:val="0"/>
          <w:sz w:val="30"/>
          <w:szCs w:val="30"/>
        </w:rPr>
        <w:t>批次，</w:t>
      </w:r>
      <w:r>
        <w:rPr>
          <w:rFonts w:ascii="Times New Roman" w:eastAsia="仿宋_GB2312" w:hAnsi="Times New Roman" w:cs="Times New Roman" w:hint="eastAsia"/>
          <w:kern w:val="0"/>
          <w:sz w:val="30"/>
          <w:szCs w:val="30"/>
        </w:rPr>
        <w:t>0</w:t>
      </w:r>
      <w:r>
        <w:rPr>
          <w:rFonts w:ascii="Times New Roman" w:eastAsia="仿宋_GB2312" w:hAnsi="Times New Roman" w:cs="仿宋_GB2312" w:hint="eastAsia"/>
          <w:kern w:val="0"/>
          <w:sz w:val="30"/>
          <w:szCs w:val="30"/>
        </w:rPr>
        <w:t>人次；其中，外事接待</w:t>
      </w:r>
      <w:r>
        <w:rPr>
          <w:rFonts w:ascii="Times New Roman" w:eastAsia="仿宋_GB2312" w:hAnsi="Times New Roman" w:cs="Times New Roman" w:hint="eastAsia"/>
          <w:kern w:val="0"/>
          <w:sz w:val="30"/>
          <w:szCs w:val="30"/>
        </w:rPr>
        <w:t>0</w:t>
      </w:r>
      <w:r>
        <w:rPr>
          <w:rFonts w:ascii="Times New Roman" w:eastAsia="仿宋_GB2312" w:hAnsi="Times New Roman" w:cs="仿宋_GB2312" w:hint="eastAsia"/>
          <w:kern w:val="0"/>
          <w:sz w:val="30"/>
          <w:szCs w:val="30"/>
        </w:rPr>
        <w:t>批次，</w:t>
      </w:r>
      <w:r>
        <w:rPr>
          <w:rFonts w:ascii="Times New Roman" w:eastAsia="仿宋_GB2312" w:hAnsi="Times New Roman" w:cs="Times New Roman" w:hint="eastAsia"/>
          <w:kern w:val="0"/>
          <w:sz w:val="30"/>
          <w:szCs w:val="30"/>
        </w:rPr>
        <w:t>0</w:t>
      </w:r>
      <w:r>
        <w:rPr>
          <w:rFonts w:ascii="Times New Roman" w:eastAsia="仿宋_GB2312" w:hAnsi="Times New Roman" w:cs="仿宋_GB2312" w:hint="eastAsia"/>
          <w:kern w:val="0"/>
          <w:sz w:val="30"/>
          <w:szCs w:val="30"/>
        </w:rPr>
        <w:t>人次。</w:t>
      </w:r>
    </w:p>
    <w:p w14:paraId="1057A4BA" w14:textId="77777777" w:rsidR="00AF0D8E" w:rsidRDefault="00EC175F">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rPr>
        <w:t>十、机关运行经费支出情况说明</w:t>
      </w:r>
    </w:p>
    <w:p w14:paraId="6DD8BC83"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sz w:val="30"/>
          <w:szCs w:val="30"/>
        </w:rPr>
      </w:pPr>
      <w:r>
        <w:rPr>
          <w:rFonts w:ascii="Times New Roman" w:eastAsia="仿宋_GB2312" w:hAnsi="Times New Roman" w:cs="仿宋_GB2312" w:hint="eastAsia"/>
          <w:sz w:val="30"/>
          <w:szCs w:val="30"/>
        </w:rPr>
        <w:t>天津市滨海新区海滨人民医院</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年度无机关运行经费。</w:t>
      </w:r>
    </w:p>
    <w:p w14:paraId="24E4F623" w14:textId="77777777" w:rsidR="00AF0D8E" w:rsidRDefault="00EC175F">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rPr>
        <w:t>十一、政府采购支出情况说明</w:t>
      </w:r>
    </w:p>
    <w:p w14:paraId="775A8206" w14:textId="77777777" w:rsidR="00AF0D8E" w:rsidRDefault="00EC175F">
      <w:pPr>
        <w:autoSpaceDE w:val="0"/>
        <w:autoSpaceDN w:val="0"/>
        <w:adjustRightInd w:val="0"/>
        <w:spacing w:line="600" w:lineRule="exact"/>
        <w:ind w:firstLine="600"/>
        <w:rPr>
          <w:rFonts w:ascii="Times New Roman" w:eastAsia="仿宋_GB2312" w:hAnsi="Times New Roman" w:cs="仿宋_GB2312"/>
          <w:kern w:val="0"/>
          <w:sz w:val="30"/>
          <w:szCs w:val="30"/>
        </w:rPr>
      </w:pPr>
      <w:r>
        <w:rPr>
          <w:rFonts w:ascii="Times New Roman" w:eastAsia="仿宋_GB2312" w:hAnsi="Times New Roman" w:cs="仿宋_GB2312" w:hint="eastAsia"/>
          <w:color w:val="000000"/>
          <w:kern w:val="0"/>
          <w:sz w:val="30"/>
          <w:szCs w:val="30"/>
        </w:rPr>
        <w:t>天津市滨海新区海滨人民医院</w:t>
      </w:r>
      <w:r>
        <w:rPr>
          <w:rFonts w:ascii="Times New Roman" w:eastAsia="宋体" w:hAnsi="Times New Roman" w:cs="宋体" w:hint="eastAsia"/>
          <w:color w:val="000000"/>
          <w:kern w:val="0"/>
          <w:sz w:val="30"/>
          <w:szCs w:val="30"/>
        </w:rPr>
        <w:t>2023</w:t>
      </w:r>
      <w:r>
        <w:rPr>
          <w:rFonts w:ascii="Times New Roman" w:eastAsia="仿宋_GB2312" w:hAnsi="Times New Roman" w:cs="仿宋_GB2312" w:hint="eastAsia"/>
          <w:color w:val="000000"/>
          <w:kern w:val="0"/>
          <w:sz w:val="30"/>
          <w:szCs w:val="30"/>
        </w:rPr>
        <w:t>年</w:t>
      </w:r>
      <w:r>
        <w:rPr>
          <w:rFonts w:ascii="Times New Roman" w:eastAsia="仿宋_GB2312" w:hAnsi="Times New Roman" w:cs="仿宋_GB2312" w:hint="eastAsia"/>
          <w:sz w:val="30"/>
          <w:szCs w:val="30"/>
        </w:rPr>
        <w:t>政府</w:t>
      </w:r>
      <w:r>
        <w:rPr>
          <w:rFonts w:ascii="Times New Roman" w:eastAsia="仿宋_GB2312" w:hAnsi="Times New Roman" w:cs="仿宋_GB2312" w:hint="eastAsia"/>
          <w:color w:val="000000"/>
          <w:kern w:val="0"/>
          <w:sz w:val="30"/>
          <w:szCs w:val="30"/>
        </w:rPr>
        <w:t>采购支出总额</w:t>
      </w:r>
      <w:r>
        <w:rPr>
          <w:rFonts w:ascii="Times New Roman" w:eastAsia="仿宋_GB2312" w:hAnsi="Times New Roman" w:cs="Times New Roman" w:hint="eastAsia"/>
          <w:kern w:val="0"/>
          <w:sz w:val="30"/>
          <w:szCs w:val="30"/>
        </w:rPr>
        <w:t>95,962,687.25</w:t>
      </w:r>
      <w:r>
        <w:rPr>
          <w:rFonts w:ascii="Times New Roman" w:eastAsia="仿宋_GB2312" w:hAnsi="Times New Roman" w:cs="仿宋_GB2312" w:hint="eastAsia"/>
          <w:color w:val="000000"/>
          <w:kern w:val="0"/>
          <w:sz w:val="30"/>
          <w:szCs w:val="30"/>
        </w:rPr>
        <w:t>元，其中：政府采购货物支出</w:t>
      </w:r>
      <w:r>
        <w:rPr>
          <w:rFonts w:ascii="Times New Roman" w:eastAsia="仿宋_GB2312" w:hAnsi="Times New Roman" w:cs="Times New Roman" w:hint="eastAsia"/>
          <w:kern w:val="0"/>
          <w:sz w:val="30"/>
          <w:szCs w:val="30"/>
        </w:rPr>
        <w:t>38,555,105.55</w:t>
      </w:r>
      <w:r>
        <w:rPr>
          <w:rFonts w:ascii="Times New Roman" w:eastAsia="仿宋_GB2312" w:hAnsi="Times New Roman" w:cs="仿宋_GB2312" w:hint="eastAsia"/>
          <w:color w:val="000000"/>
          <w:kern w:val="0"/>
          <w:sz w:val="30"/>
          <w:szCs w:val="30"/>
        </w:rPr>
        <w:t>元、政府采购工程支出</w:t>
      </w:r>
      <w:r>
        <w:rPr>
          <w:rFonts w:ascii="Times New Roman" w:eastAsia="仿宋_GB2312" w:hAnsi="Times New Roman" w:cs="Times New Roman" w:hint="eastAsia"/>
          <w:kern w:val="0"/>
          <w:sz w:val="30"/>
          <w:szCs w:val="30"/>
        </w:rPr>
        <w:t>1,500,000.00</w:t>
      </w:r>
      <w:r>
        <w:rPr>
          <w:rFonts w:ascii="Times New Roman" w:eastAsia="仿宋_GB2312" w:hAnsi="Times New Roman" w:cs="仿宋_GB2312" w:hint="eastAsia"/>
          <w:color w:val="000000"/>
          <w:kern w:val="0"/>
          <w:sz w:val="30"/>
          <w:szCs w:val="30"/>
        </w:rPr>
        <w:t>元、政府采购服务支出</w:t>
      </w:r>
      <w:r>
        <w:rPr>
          <w:rFonts w:ascii="Times New Roman" w:eastAsia="仿宋_GB2312" w:hAnsi="Times New Roman" w:cs="Times New Roman" w:hint="eastAsia"/>
          <w:kern w:val="0"/>
          <w:sz w:val="30"/>
          <w:szCs w:val="30"/>
        </w:rPr>
        <w:t>55,907,581.70</w:t>
      </w:r>
      <w:r>
        <w:rPr>
          <w:rFonts w:ascii="Times New Roman" w:eastAsia="仿宋_GB2312" w:hAnsi="Times New Roman" w:cs="仿宋_GB2312" w:hint="eastAsia"/>
          <w:color w:val="000000"/>
          <w:kern w:val="0"/>
          <w:sz w:val="30"/>
          <w:szCs w:val="30"/>
        </w:rPr>
        <w:t>元。授予中小企业合同金额</w:t>
      </w:r>
      <w:r>
        <w:rPr>
          <w:rFonts w:ascii="Times New Roman" w:eastAsia="仿宋_GB2312" w:hAnsi="Times New Roman" w:cs="Times New Roman" w:hint="eastAsia"/>
          <w:kern w:val="0"/>
          <w:sz w:val="30"/>
          <w:szCs w:val="30"/>
        </w:rPr>
        <w:t>91,338,120.55</w:t>
      </w:r>
      <w:r>
        <w:rPr>
          <w:rFonts w:ascii="Times New Roman" w:eastAsia="仿宋_GB2312" w:hAnsi="Times New Roman" w:cs="仿宋_GB2312" w:hint="eastAsia"/>
          <w:color w:val="000000"/>
          <w:kern w:val="0"/>
          <w:sz w:val="30"/>
          <w:szCs w:val="30"/>
        </w:rPr>
        <w:t>元，占政府采购支出总额的</w:t>
      </w:r>
      <w:r>
        <w:rPr>
          <w:rFonts w:ascii="Times New Roman" w:eastAsia="仿宋_GB2312" w:hAnsi="Times New Roman" w:cs="Times New Roman" w:hint="eastAsia"/>
          <w:kern w:val="0"/>
          <w:sz w:val="30"/>
          <w:szCs w:val="30"/>
        </w:rPr>
        <w:t>95.18%</w:t>
      </w:r>
      <w:r>
        <w:rPr>
          <w:rFonts w:ascii="Times New Roman" w:eastAsia="仿宋_GB2312" w:hAnsi="Times New Roman" w:cs="仿宋_GB2312" w:hint="eastAsia"/>
          <w:color w:val="000000"/>
          <w:kern w:val="0"/>
          <w:sz w:val="30"/>
          <w:szCs w:val="30"/>
        </w:rPr>
        <w:t>，其中：授予小微企业合同金额</w:t>
      </w:r>
      <w:r>
        <w:rPr>
          <w:rFonts w:ascii="Times New Roman" w:eastAsia="仿宋_GB2312" w:hAnsi="Times New Roman" w:cs="Times New Roman" w:hint="eastAsia"/>
          <w:kern w:val="0"/>
          <w:sz w:val="30"/>
          <w:szCs w:val="30"/>
        </w:rPr>
        <w:t>86,869,920.55</w:t>
      </w:r>
      <w:r>
        <w:rPr>
          <w:rFonts w:ascii="Times New Roman" w:eastAsia="仿宋_GB2312" w:hAnsi="Times New Roman" w:cs="仿宋_GB2312" w:hint="eastAsia"/>
          <w:color w:val="000000"/>
          <w:kern w:val="0"/>
          <w:sz w:val="30"/>
          <w:szCs w:val="30"/>
        </w:rPr>
        <w:t>元，占政府采购支出总额的</w:t>
      </w:r>
      <w:r>
        <w:rPr>
          <w:rFonts w:ascii="Times New Roman" w:eastAsia="仿宋_GB2312" w:hAnsi="Times New Roman" w:cs="Times New Roman" w:hint="eastAsia"/>
          <w:kern w:val="0"/>
          <w:sz w:val="30"/>
          <w:szCs w:val="30"/>
        </w:rPr>
        <w:t>90.52%</w:t>
      </w:r>
      <w:r>
        <w:rPr>
          <w:rFonts w:ascii="Times New Roman" w:eastAsia="仿宋_GB2312" w:hAnsi="Times New Roman" w:cs="仿宋_GB2312" w:hint="eastAsia"/>
          <w:color w:val="000000"/>
          <w:kern w:val="0"/>
          <w:sz w:val="30"/>
          <w:szCs w:val="30"/>
        </w:rPr>
        <w:t>；</w:t>
      </w:r>
      <w:r>
        <w:rPr>
          <w:rFonts w:ascii="Times New Roman" w:eastAsia="仿宋_GB2312" w:hAnsi="Times New Roman" w:cs="仿宋_GB2312" w:hint="eastAsia"/>
          <w:kern w:val="0"/>
          <w:sz w:val="30"/>
          <w:szCs w:val="30"/>
        </w:rPr>
        <w:t>货物采购授予中小企业合同金额占货物支出金额的</w:t>
      </w:r>
      <w:r>
        <w:rPr>
          <w:rFonts w:ascii="Times New Roman" w:eastAsia="仿宋_GB2312" w:hAnsi="Times New Roman" w:cs="仿宋_GB2312" w:hint="eastAsia"/>
          <w:sz w:val="30"/>
          <w:szCs w:val="30"/>
        </w:rPr>
        <w:t>100.0</w:t>
      </w:r>
      <w:r>
        <w:rPr>
          <w:rFonts w:ascii="Times New Roman" w:eastAsia="仿宋_GB2312" w:hAnsi="Times New Roman" w:cs="仿宋_GB2312"/>
          <w:kern w:val="0"/>
          <w:sz w:val="30"/>
          <w:szCs w:val="30"/>
        </w:rPr>
        <w:t>%</w:t>
      </w:r>
      <w:r>
        <w:rPr>
          <w:rFonts w:ascii="Times New Roman" w:eastAsia="仿宋_GB2312" w:hAnsi="Times New Roman" w:cs="仿宋_GB2312" w:hint="eastAsia"/>
          <w:kern w:val="0"/>
          <w:sz w:val="30"/>
          <w:szCs w:val="30"/>
        </w:rPr>
        <w:t>，工程采购授予中小企业合同金额占工程支出金额的</w:t>
      </w:r>
      <w:r>
        <w:rPr>
          <w:rFonts w:ascii="Times New Roman" w:eastAsia="仿宋_GB2312" w:hAnsi="Times New Roman" w:cs="仿宋_GB2312" w:hint="eastAsia"/>
          <w:sz w:val="30"/>
          <w:szCs w:val="30"/>
        </w:rPr>
        <w:t>100.0</w:t>
      </w:r>
      <w:r>
        <w:rPr>
          <w:rFonts w:ascii="Times New Roman" w:eastAsia="仿宋_GB2312" w:hAnsi="Times New Roman" w:cs="仿宋_GB2312"/>
          <w:kern w:val="0"/>
          <w:sz w:val="30"/>
          <w:szCs w:val="30"/>
        </w:rPr>
        <w:t>%</w:t>
      </w:r>
      <w:r>
        <w:rPr>
          <w:rFonts w:ascii="Times New Roman" w:eastAsia="仿宋_GB2312" w:hAnsi="Times New Roman" w:cs="仿宋_GB2312" w:hint="eastAsia"/>
          <w:kern w:val="0"/>
          <w:sz w:val="30"/>
          <w:szCs w:val="30"/>
        </w:rPr>
        <w:t>，服务采购授予中小企业合同金额占服务支出金额的</w:t>
      </w:r>
      <w:r>
        <w:rPr>
          <w:rFonts w:ascii="Times New Roman" w:eastAsia="仿宋_GB2312" w:hAnsi="Times New Roman" w:cs="仿宋_GB2312" w:hint="eastAsia"/>
          <w:sz w:val="30"/>
          <w:szCs w:val="30"/>
        </w:rPr>
        <w:t>91.73</w:t>
      </w:r>
      <w:r>
        <w:rPr>
          <w:rFonts w:ascii="Times New Roman" w:eastAsia="仿宋_GB2312" w:hAnsi="Times New Roman" w:cs="仿宋_GB2312"/>
          <w:kern w:val="0"/>
          <w:sz w:val="30"/>
          <w:szCs w:val="30"/>
        </w:rPr>
        <w:t>%</w:t>
      </w:r>
      <w:r>
        <w:rPr>
          <w:rFonts w:ascii="Times New Roman" w:eastAsia="仿宋_GB2312" w:hAnsi="Times New Roman" w:cs="仿宋_GB2312" w:hint="eastAsia"/>
          <w:kern w:val="0"/>
          <w:sz w:val="30"/>
          <w:szCs w:val="30"/>
        </w:rPr>
        <w:t>。</w:t>
      </w:r>
    </w:p>
    <w:p w14:paraId="402E3DA4" w14:textId="77777777" w:rsidR="00AF0D8E" w:rsidRDefault="00EC175F">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lang w:val="zh-CN"/>
        </w:rPr>
        <w:t>十二、</w:t>
      </w:r>
      <w:r>
        <w:rPr>
          <w:rFonts w:ascii="Times New Roman" w:eastAsia="黑体" w:hAnsi="Times New Roman" w:cs="黑体" w:hint="eastAsia"/>
          <w:b/>
          <w:bCs/>
          <w:kern w:val="0"/>
          <w:sz w:val="30"/>
          <w:szCs w:val="30"/>
        </w:rPr>
        <w:t>国有资产占有使用情况说明</w:t>
      </w:r>
    </w:p>
    <w:p w14:paraId="2779BC1C" w14:textId="3114802E" w:rsidR="00AF0D8E" w:rsidRDefault="00EC175F">
      <w:pPr>
        <w:autoSpaceDE w:val="0"/>
        <w:autoSpaceDN w:val="0"/>
        <w:adjustRightInd w:val="0"/>
        <w:spacing w:line="600" w:lineRule="exact"/>
        <w:ind w:firstLine="720"/>
        <w:jc w:val="left"/>
        <w:rPr>
          <w:rFonts w:ascii="Times New Roman" w:eastAsia="仿宋_GB2312" w:hAnsi="Times New Roman" w:cs="Times New Roman"/>
          <w:color w:val="000000"/>
          <w:kern w:val="0"/>
          <w:sz w:val="30"/>
          <w:szCs w:val="30"/>
        </w:rPr>
      </w:pPr>
      <w:r>
        <w:rPr>
          <w:rFonts w:ascii="Times New Roman" w:eastAsia="仿宋_GB2312" w:hAnsi="Times New Roman" w:cs="仿宋_GB2312" w:hint="eastAsia"/>
          <w:color w:val="000000"/>
          <w:kern w:val="0"/>
          <w:sz w:val="30"/>
          <w:szCs w:val="30"/>
        </w:rPr>
        <w:t>截至</w:t>
      </w:r>
      <w:r>
        <w:rPr>
          <w:rFonts w:ascii="Times New Roman" w:eastAsia="宋体" w:hAnsi="Times New Roman" w:cs="宋体"/>
          <w:color w:val="000000"/>
          <w:kern w:val="0"/>
          <w:sz w:val="30"/>
          <w:szCs w:val="30"/>
        </w:rPr>
        <w:t>202</w:t>
      </w:r>
      <w:r>
        <w:rPr>
          <w:rFonts w:ascii="Times New Roman" w:eastAsia="宋体" w:hAnsi="Times New Roman" w:cs="宋体" w:hint="eastAsia"/>
          <w:color w:val="000000"/>
          <w:kern w:val="0"/>
          <w:sz w:val="30"/>
          <w:szCs w:val="30"/>
        </w:rPr>
        <w:t>3</w:t>
      </w:r>
      <w:r>
        <w:rPr>
          <w:rFonts w:ascii="Times New Roman" w:eastAsia="仿宋_GB2312" w:hAnsi="Times New Roman" w:cs="仿宋_GB2312" w:hint="eastAsia"/>
          <w:color w:val="000000"/>
          <w:kern w:val="0"/>
          <w:sz w:val="30"/>
          <w:szCs w:val="30"/>
        </w:rPr>
        <w:t>年</w:t>
      </w:r>
      <w:r>
        <w:rPr>
          <w:rFonts w:ascii="Times New Roman" w:eastAsia="仿宋_GB2312" w:hAnsi="Times New Roman" w:cs="Times New Roman"/>
          <w:color w:val="000000"/>
          <w:kern w:val="0"/>
          <w:sz w:val="30"/>
          <w:szCs w:val="30"/>
        </w:rPr>
        <w:t>12</w:t>
      </w:r>
      <w:r>
        <w:rPr>
          <w:rFonts w:ascii="Times New Roman" w:eastAsia="仿宋_GB2312" w:hAnsi="Times New Roman" w:cs="仿宋_GB2312" w:hint="eastAsia"/>
          <w:color w:val="000000"/>
          <w:kern w:val="0"/>
          <w:sz w:val="30"/>
          <w:szCs w:val="30"/>
        </w:rPr>
        <w:t>月</w:t>
      </w:r>
      <w:r>
        <w:rPr>
          <w:rFonts w:ascii="Times New Roman" w:eastAsia="仿宋_GB2312" w:hAnsi="Times New Roman" w:cs="Times New Roman"/>
          <w:color w:val="000000"/>
          <w:kern w:val="0"/>
          <w:sz w:val="30"/>
          <w:szCs w:val="30"/>
        </w:rPr>
        <w:t>31</w:t>
      </w:r>
      <w:r>
        <w:rPr>
          <w:rFonts w:ascii="Times New Roman" w:eastAsia="仿宋_GB2312" w:hAnsi="Times New Roman" w:cs="仿宋_GB2312" w:hint="eastAsia"/>
          <w:color w:val="000000"/>
          <w:kern w:val="0"/>
          <w:sz w:val="30"/>
          <w:szCs w:val="30"/>
        </w:rPr>
        <w:t>日，天津市滨海新区海滨人民医院共有车辆</w:t>
      </w:r>
      <w:r>
        <w:rPr>
          <w:rFonts w:ascii="Times New Roman" w:eastAsia="仿宋_GB2312" w:hAnsi="Times New Roman" w:cs="Times New Roman" w:hint="eastAsia"/>
          <w:kern w:val="0"/>
          <w:sz w:val="30"/>
          <w:szCs w:val="30"/>
        </w:rPr>
        <w:t>19</w:t>
      </w:r>
      <w:r>
        <w:rPr>
          <w:rFonts w:ascii="Times New Roman" w:eastAsia="仿宋_GB2312" w:hAnsi="Times New Roman" w:cs="仿宋_GB2312" w:hint="eastAsia"/>
          <w:color w:val="000000"/>
          <w:kern w:val="0"/>
          <w:sz w:val="30"/>
          <w:szCs w:val="30"/>
        </w:rPr>
        <w:t>辆，其中：</w:t>
      </w:r>
      <w:r>
        <w:rPr>
          <w:rFonts w:ascii="Times New Roman" w:eastAsia="仿宋_GB2312" w:hAnsi="Times New Roman" w:cs="Times New Roman"/>
          <w:kern w:val="0"/>
          <w:sz w:val="30"/>
          <w:szCs w:val="30"/>
        </w:rPr>
        <w:t>副部（省）级及以上领导用车</w:t>
      </w:r>
      <w:r>
        <w:rPr>
          <w:rFonts w:ascii="Times New Roman" w:eastAsia="仿宋_GB2312" w:hAnsi="Times New Roman" w:cs="Times New Roman" w:hint="eastAsia"/>
          <w:kern w:val="0"/>
          <w:sz w:val="30"/>
          <w:szCs w:val="30"/>
        </w:rPr>
        <w:t>0</w:t>
      </w:r>
      <w:r>
        <w:rPr>
          <w:rFonts w:ascii="Times New Roman" w:eastAsia="仿宋_GB2312" w:hAnsi="Times New Roman" w:cs="Times New Roman"/>
          <w:kern w:val="0"/>
          <w:sz w:val="30"/>
          <w:szCs w:val="30"/>
        </w:rPr>
        <w:t>辆</w:t>
      </w:r>
      <w:r>
        <w:rPr>
          <w:rFonts w:eastAsia="仿宋_GB2312"/>
          <w:sz w:val="30"/>
          <w:szCs w:val="30"/>
        </w:rPr>
        <w:t>、</w:t>
      </w:r>
      <w:r>
        <w:rPr>
          <w:rFonts w:ascii="Times New Roman" w:eastAsia="仿宋_GB2312" w:hAnsi="Times New Roman" w:cs="Times New Roman"/>
          <w:kern w:val="0"/>
          <w:sz w:val="30"/>
          <w:szCs w:val="30"/>
        </w:rPr>
        <w:t>主要</w:t>
      </w:r>
      <w:r>
        <w:rPr>
          <w:rFonts w:ascii="Times New Roman" w:eastAsia="仿宋_GB2312" w:hAnsi="Times New Roman" w:cs="Times New Roman" w:hint="eastAsia"/>
          <w:kern w:val="0"/>
          <w:sz w:val="30"/>
          <w:szCs w:val="30"/>
        </w:rPr>
        <w:t>负责人</w:t>
      </w:r>
      <w:r>
        <w:rPr>
          <w:rFonts w:ascii="Times New Roman" w:eastAsia="仿宋_GB2312" w:hAnsi="Times New Roman" w:cs="Times New Roman"/>
          <w:kern w:val="0"/>
          <w:sz w:val="30"/>
          <w:szCs w:val="30"/>
        </w:rPr>
        <w:t>用</w:t>
      </w:r>
      <w:r>
        <w:rPr>
          <w:rFonts w:ascii="Times New Roman" w:eastAsia="仿宋_GB2312" w:hAnsi="Times New Roman" w:cs="Times New Roman"/>
          <w:kern w:val="0"/>
          <w:sz w:val="30"/>
          <w:szCs w:val="30"/>
        </w:rPr>
        <w:lastRenderedPageBreak/>
        <w:t>车</w:t>
      </w:r>
      <w:r>
        <w:rPr>
          <w:rFonts w:ascii="Times New Roman" w:eastAsia="仿宋_GB2312" w:hAnsi="Times New Roman" w:cs="Times New Roman" w:hint="eastAsia"/>
          <w:kern w:val="0"/>
          <w:sz w:val="30"/>
          <w:szCs w:val="30"/>
        </w:rPr>
        <w:t>0</w:t>
      </w:r>
      <w:r>
        <w:rPr>
          <w:rFonts w:ascii="Times New Roman" w:eastAsia="仿宋_GB2312" w:hAnsi="Times New Roman" w:cs="Times New Roman"/>
          <w:kern w:val="0"/>
          <w:sz w:val="30"/>
          <w:szCs w:val="30"/>
        </w:rPr>
        <w:t>辆</w:t>
      </w:r>
      <w:r>
        <w:rPr>
          <w:rFonts w:eastAsia="仿宋_GB2312"/>
          <w:sz w:val="30"/>
          <w:szCs w:val="30"/>
        </w:rPr>
        <w:t>、</w:t>
      </w:r>
      <w:r>
        <w:rPr>
          <w:rFonts w:ascii="Times New Roman" w:eastAsia="仿宋_GB2312" w:hAnsi="Times New Roman" w:cs="Times New Roman"/>
          <w:kern w:val="0"/>
          <w:sz w:val="30"/>
          <w:szCs w:val="30"/>
        </w:rPr>
        <w:t>机要通信用车</w:t>
      </w:r>
      <w:r>
        <w:rPr>
          <w:rFonts w:ascii="Times New Roman" w:eastAsia="仿宋_GB2312" w:hAnsi="Times New Roman" w:cs="Times New Roman" w:hint="eastAsia"/>
          <w:kern w:val="0"/>
          <w:sz w:val="30"/>
          <w:szCs w:val="30"/>
        </w:rPr>
        <w:t>0</w:t>
      </w:r>
      <w:r>
        <w:rPr>
          <w:rFonts w:ascii="Times New Roman" w:eastAsia="仿宋_GB2312" w:hAnsi="Times New Roman" w:cs="Times New Roman"/>
          <w:kern w:val="0"/>
          <w:sz w:val="30"/>
          <w:szCs w:val="30"/>
        </w:rPr>
        <w:t>辆</w:t>
      </w:r>
      <w:r>
        <w:rPr>
          <w:rFonts w:eastAsia="仿宋_GB2312"/>
          <w:sz w:val="30"/>
          <w:szCs w:val="30"/>
        </w:rPr>
        <w:t>、</w:t>
      </w:r>
      <w:r>
        <w:rPr>
          <w:rFonts w:ascii="Times New Roman" w:eastAsia="仿宋_GB2312" w:hAnsi="Times New Roman" w:cs="Times New Roman"/>
          <w:kern w:val="0"/>
          <w:sz w:val="30"/>
          <w:szCs w:val="30"/>
        </w:rPr>
        <w:t>应急保障用车</w:t>
      </w:r>
      <w:r>
        <w:rPr>
          <w:rFonts w:ascii="Times New Roman" w:eastAsia="仿宋_GB2312" w:hAnsi="Times New Roman" w:cs="Times New Roman" w:hint="eastAsia"/>
          <w:kern w:val="0"/>
          <w:sz w:val="30"/>
          <w:szCs w:val="30"/>
        </w:rPr>
        <w:t>0</w:t>
      </w:r>
      <w:r>
        <w:rPr>
          <w:rFonts w:ascii="Times New Roman" w:eastAsia="仿宋_GB2312" w:hAnsi="Times New Roman" w:cs="Times New Roman"/>
          <w:kern w:val="0"/>
          <w:sz w:val="30"/>
          <w:szCs w:val="30"/>
        </w:rPr>
        <w:t>辆</w:t>
      </w:r>
      <w:r>
        <w:rPr>
          <w:rFonts w:eastAsia="仿宋_GB2312"/>
          <w:sz w:val="30"/>
          <w:szCs w:val="30"/>
        </w:rPr>
        <w:t>、</w:t>
      </w:r>
      <w:r>
        <w:rPr>
          <w:rFonts w:ascii="Times New Roman" w:eastAsia="仿宋_GB2312" w:hAnsi="Times New Roman" w:cs="Times New Roman"/>
          <w:kern w:val="0"/>
          <w:sz w:val="30"/>
          <w:szCs w:val="30"/>
        </w:rPr>
        <w:t>执法执勤用车</w:t>
      </w:r>
      <w:r>
        <w:rPr>
          <w:rFonts w:ascii="Times New Roman" w:eastAsia="仿宋_GB2312" w:hAnsi="Times New Roman" w:cs="Times New Roman" w:hint="eastAsia"/>
          <w:kern w:val="0"/>
          <w:sz w:val="30"/>
          <w:szCs w:val="30"/>
        </w:rPr>
        <w:t>0</w:t>
      </w:r>
      <w:r>
        <w:rPr>
          <w:rFonts w:ascii="Times New Roman" w:eastAsia="仿宋_GB2312" w:hAnsi="Times New Roman" w:cs="Times New Roman"/>
          <w:kern w:val="0"/>
          <w:sz w:val="30"/>
          <w:szCs w:val="30"/>
        </w:rPr>
        <w:t>辆</w:t>
      </w:r>
      <w:r>
        <w:rPr>
          <w:rFonts w:eastAsia="仿宋_GB2312"/>
          <w:sz w:val="30"/>
          <w:szCs w:val="30"/>
        </w:rPr>
        <w:t>、</w:t>
      </w:r>
      <w:r>
        <w:rPr>
          <w:rFonts w:ascii="Times New Roman" w:eastAsia="仿宋_GB2312" w:hAnsi="Times New Roman" w:cs="Times New Roman"/>
          <w:kern w:val="0"/>
          <w:sz w:val="30"/>
          <w:szCs w:val="30"/>
        </w:rPr>
        <w:t>特种专业技术用车</w:t>
      </w:r>
      <w:r>
        <w:rPr>
          <w:rFonts w:ascii="Times New Roman" w:eastAsia="仿宋_GB2312" w:hAnsi="Times New Roman" w:cs="Times New Roman" w:hint="eastAsia"/>
          <w:kern w:val="0"/>
          <w:sz w:val="30"/>
          <w:szCs w:val="30"/>
        </w:rPr>
        <w:t>0</w:t>
      </w:r>
      <w:r>
        <w:rPr>
          <w:rFonts w:ascii="Times New Roman" w:eastAsia="仿宋_GB2312" w:hAnsi="Times New Roman" w:cs="Times New Roman"/>
          <w:kern w:val="0"/>
          <w:sz w:val="30"/>
          <w:szCs w:val="30"/>
        </w:rPr>
        <w:t>辆</w:t>
      </w:r>
      <w:r>
        <w:rPr>
          <w:rFonts w:eastAsia="仿宋_GB2312"/>
          <w:sz w:val="30"/>
          <w:szCs w:val="30"/>
        </w:rPr>
        <w:t>、</w:t>
      </w:r>
      <w:r>
        <w:rPr>
          <w:rFonts w:ascii="Times New Roman" w:eastAsia="仿宋_GB2312" w:hAnsi="Times New Roman" w:cs="Times New Roman"/>
          <w:kern w:val="0"/>
          <w:sz w:val="30"/>
          <w:szCs w:val="30"/>
        </w:rPr>
        <w:t>离退休干部</w:t>
      </w:r>
      <w:r>
        <w:rPr>
          <w:rFonts w:ascii="Times New Roman" w:eastAsia="仿宋_GB2312" w:hAnsi="Times New Roman" w:cs="Times New Roman" w:hint="eastAsia"/>
          <w:kern w:val="0"/>
          <w:sz w:val="30"/>
          <w:szCs w:val="30"/>
        </w:rPr>
        <w:t>服务</w:t>
      </w:r>
      <w:r>
        <w:rPr>
          <w:rFonts w:ascii="Times New Roman" w:eastAsia="仿宋_GB2312" w:hAnsi="Times New Roman" w:cs="Times New Roman"/>
          <w:kern w:val="0"/>
          <w:sz w:val="30"/>
          <w:szCs w:val="30"/>
        </w:rPr>
        <w:t>用车</w:t>
      </w:r>
      <w:r>
        <w:rPr>
          <w:rFonts w:ascii="Times New Roman" w:eastAsia="仿宋_GB2312" w:hAnsi="Times New Roman" w:cs="Times New Roman" w:hint="eastAsia"/>
          <w:kern w:val="0"/>
          <w:sz w:val="30"/>
          <w:szCs w:val="30"/>
        </w:rPr>
        <w:t>0</w:t>
      </w:r>
      <w:r>
        <w:rPr>
          <w:rFonts w:ascii="Times New Roman" w:eastAsia="仿宋_GB2312" w:hAnsi="Times New Roman" w:cs="Times New Roman"/>
          <w:kern w:val="0"/>
          <w:sz w:val="30"/>
          <w:szCs w:val="30"/>
        </w:rPr>
        <w:t>辆</w:t>
      </w:r>
      <w:r>
        <w:rPr>
          <w:rFonts w:eastAsia="仿宋_GB2312"/>
          <w:sz w:val="30"/>
          <w:szCs w:val="30"/>
        </w:rPr>
        <w:t>、</w:t>
      </w:r>
      <w:r>
        <w:rPr>
          <w:rFonts w:ascii="Times New Roman" w:eastAsia="仿宋_GB2312" w:hAnsi="Times New Roman" w:cs="Times New Roman"/>
          <w:kern w:val="0"/>
          <w:sz w:val="30"/>
          <w:szCs w:val="30"/>
        </w:rPr>
        <w:t>其他用车</w:t>
      </w:r>
      <w:r>
        <w:rPr>
          <w:rFonts w:ascii="Times New Roman" w:eastAsia="仿宋_GB2312" w:hAnsi="Times New Roman" w:cs="Times New Roman" w:hint="eastAsia"/>
          <w:kern w:val="0"/>
          <w:sz w:val="30"/>
          <w:szCs w:val="30"/>
        </w:rPr>
        <w:t>19</w:t>
      </w:r>
      <w:r>
        <w:rPr>
          <w:rFonts w:ascii="Times New Roman" w:eastAsia="仿宋_GB2312" w:hAnsi="Times New Roman" w:cs="Times New Roman"/>
          <w:kern w:val="0"/>
          <w:sz w:val="30"/>
          <w:szCs w:val="30"/>
        </w:rPr>
        <w:t>辆</w:t>
      </w:r>
      <w:r>
        <w:rPr>
          <w:rFonts w:ascii="Times New Roman" w:eastAsia="仿宋_GB2312" w:hAnsi="Times New Roman" w:cs="Times New Roman" w:hint="eastAsia"/>
          <w:kern w:val="0"/>
          <w:sz w:val="30"/>
          <w:szCs w:val="30"/>
        </w:rPr>
        <w:t>，其他用车主要包括</w:t>
      </w:r>
      <w:r>
        <w:rPr>
          <w:rFonts w:ascii="Times New Roman" w:eastAsia="仿宋_GB2312" w:hAnsi="Times New Roman" w:cs="仿宋_GB2312" w:hint="eastAsia"/>
          <w:sz w:val="30"/>
          <w:szCs w:val="30"/>
        </w:rPr>
        <w:t>救护车和转运车</w:t>
      </w:r>
      <w:r>
        <w:rPr>
          <w:rFonts w:ascii="Times New Roman" w:eastAsia="仿宋_GB2312" w:hAnsi="Times New Roman" w:cs="仿宋_GB2312" w:hint="eastAsia"/>
          <w:kern w:val="0"/>
          <w:sz w:val="30"/>
          <w:szCs w:val="30"/>
          <w:lang w:val="zh-CN"/>
        </w:rPr>
        <w:t>。</w:t>
      </w:r>
      <w:r>
        <w:rPr>
          <w:rFonts w:ascii="Times New Roman" w:eastAsia="仿宋_GB2312" w:hAnsi="Times New Roman" w:cs="仿宋_GB2312" w:hint="eastAsia"/>
          <w:kern w:val="0"/>
          <w:sz w:val="30"/>
          <w:szCs w:val="30"/>
        </w:rPr>
        <w:t>单价</w:t>
      </w:r>
      <w:r>
        <w:rPr>
          <w:rFonts w:ascii="Times New Roman" w:eastAsia="仿宋_GB2312" w:hAnsi="Times New Roman" w:cs="仿宋_GB2312"/>
          <w:kern w:val="0"/>
          <w:sz w:val="30"/>
          <w:szCs w:val="30"/>
        </w:rPr>
        <w:t>100</w:t>
      </w:r>
      <w:r>
        <w:rPr>
          <w:rFonts w:ascii="Times New Roman" w:eastAsia="仿宋_GB2312" w:hAnsi="Times New Roman" w:cs="仿宋_GB2312" w:hint="eastAsia"/>
          <w:kern w:val="0"/>
          <w:sz w:val="30"/>
          <w:szCs w:val="30"/>
        </w:rPr>
        <w:t>万元以上的设备</w:t>
      </w:r>
      <w:r>
        <w:rPr>
          <w:rFonts w:ascii="Times New Roman" w:eastAsia="仿宋_GB2312" w:hAnsi="Times New Roman" w:cs="Times New Roman" w:hint="eastAsia"/>
          <w:kern w:val="0"/>
          <w:sz w:val="30"/>
          <w:szCs w:val="30"/>
        </w:rPr>
        <w:t>17</w:t>
      </w:r>
      <w:r>
        <w:rPr>
          <w:rFonts w:ascii="Times New Roman" w:eastAsia="仿宋_GB2312" w:hAnsi="Times New Roman" w:cs="仿宋_GB2312" w:hint="eastAsia"/>
          <w:kern w:val="0"/>
          <w:sz w:val="30"/>
          <w:szCs w:val="30"/>
        </w:rPr>
        <w:t>台（套）。</w:t>
      </w:r>
    </w:p>
    <w:p w14:paraId="574B747E" w14:textId="77777777" w:rsidR="00AF0D8E" w:rsidRDefault="00EC175F">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lang w:val="zh-CN"/>
        </w:rPr>
        <w:t>十三、</w:t>
      </w:r>
      <w:r>
        <w:rPr>
          <w:rFonts w:ascii="Times New Roman" w:eastAsia="黑体" w:hAnsi="Times New Roman" w:cs="黑体" w:hint="eastAsia"/>
          <w:b/>
          <w:bCs/>
          <w:kern w:val="0"/>
          <w:sz w:val="30"/>
          <w:szCs w:val="30"/>
        </w:rPr>
        <w:t>预算绩效情况说明</w:t>
      </w:r>
    </w:p>
    <w:p w14:paraId="2655211F"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kern w:val="0"/>
          <w:sz w:val="30"/>
          <w:szCs w:val="30"/>
        </w:rPr>
      </w:pPr>
      <w:r>
        <w:rPr>
          <w:rFonts w:ascii="Times New Roman" w:eastAsia="仿宋_GB2312" w:hAnsi="Times New Roman" w:cs="仿宋_GB2312" w:hint="eastAsia"/>
          <w:sz w:val="30"/>
          <w:szCs w:val="30"/>
        </w:rPr>
        <w:t>根据预算绩效管理要求，天津市滨海新区海滨人民医院</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年度已对</w:t>
      </w:r>
      <w:r>
        <w:rPr>
          <w:rFonts w:ascii="Times New Roman" w:eastAsia="仿宋_GB2312" w:hAnsi="Times New Roman" w:cs="仿宋_GB2312" w:hint="eastAsia"/>
          <w:sz w:val="30"/>
          <w:szCs w:val="30"/>
        </w:rPr>
        <w:t>22</w:t>
      </w:r>
      <w:r>
        <w:rPr>
          <w:rFonts w:ascii="Times New Roman" w:eastAsia="仿宋_GB2312" w:hAnsi="Times New Roman" w:cs="仿宋_GB2312" w:hint="eastAsia"/>
          <w:sz w:val="30"/>
          <w:szCs w:val="30"/>
        </w:rPr>
        <w:t>个项目开展绩效自评，涉及金额</w:t>
      </w:r>
      <w:r>
        <w:rPr>
          <w:rFonts w:ascii="Times New Roman" w:eastAsia="仿宋_GB2312" w:hAnsi="Times New Roman" w:cs="仿宋_GB2312"/>
          <w:sz w:val="30"/>
          <w:szCs w:val="30"/>
        </w:rPr>
        <w:t>5848115.72</w:t>
      </w:r>
      <w:r>
        <w:rPr>
          <w:rFonts w:ascii="Times New Roman" w:eastAsia="仿宋_GB2312" w:hAnsi="Times New Roman" w:cs="仿宋_GB2312" w:hint="eastAsia"/>
          <w:sz w:val="30"/>
          <w:szCs w:val="30"/>
        </w:rPr>
        <w:t>元，自评结果已随部门决算一并公开。</w:t>
      </w:r>
    </w:p>
    <w:p w14:paraId="7A635880" w14:textId="77777777" w:rsidR="00AF0D8E" w:rsidRDefault="00EC175F">
      <w:pPr>
        <w:keepNext/>
        <w:keepLines/>
        <w:autoSpaceDE w:val="0"/>
        <w:autoSpaceDN w:val="0"/>
        <w:adjustRightInd w:val="0"/>
        <w:spacing w:line="600" w:lineRule="exact"/>
        <w:ind w:firstLine="602"/>
        <w:jc w:val="left"/>
        <w:outlineLvl w:val="1"/>
        <w:rPr>
          <w:rFonts w:ascii="Times New Roman" w:eastAsia="黑体" w:hAnsi="Times New Roman" w:cs="黑体"/>
          <w:b/>
          <w:bCs/>
          <w:kern w:val="0"/>
          <w:sz w:val="30"/>
          <w:szCs w:val="30"/>
        </w:rPr>
      </w:pPr>
      <w:r>
        <w:rPr>
          <w:rFonts w:ascii="Times New Roman" w:eastAsia="黑体" w:hAnsi="Times New Roman" w:cs="黑体" w:hint="eastAsia"/>
          <w:b/>
          <w:bCs/>
          <w:kern w:val="0"/>
          <w:sz w:val="30"/>
          <w:szCs w:val="30"/>
          <w:lang w:val="zh-CN"/>
        </w:rPr>
        <w:t>十四、</w:t>
      </w:r>
      <w:r>
        <w:rPr>
          <w:rFonts w:ascii="Times New Roman" w:eastAsia="黑体" w:hAnsi="Times New Roman" w:cs="黑体" w:hint="eastAsia"/>
          <w:b/>
          <w:bCs/>
          <w:kern w:val="0"/>
          <w:sz w:val="30"/>
          <w:szCs w:val="30"/>
        </w:rPr>
        <w:t>教育、医疗卫生、社会保障和就业、住房保障、涉农补贴等民生支出情况说明</w:t>
      </w:r>
    </w:p>
    <w:p w14:paraId="61F7CCBE"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kern w:val="0"/>
          <w:sz w:val="30"/>
          <w:szCs w:val="30"/>
        </w:rPr>
      </w:pPr>
      <w:r>
        <w:rPr>
          <w:rFonts w:ascii="Times New Roman" w:eastAsia="仿宋_GB2312" w:hAnsi="Times New Roman" w:cs="仿宋_GB2312" w:hint="eastAsia"/>
          <w:sz w:val="30"/>
          <w:szCs w:val="30"/>
        </w:rPr>
        <w:t>天津市滨海新区海滨人民医院不属于乡、镇、街级单位，不涉及公开</w:t>
      </w:r>
      <w:r>
        <w:rPr>
          <w:rFonts w:ascii="Times New Roman" w:eastAsia="仿宋_GB2312" w:hAnsi="Times New Roman" w:cs="仿宋_GB2312" w:hint="eastAsia"/>
          <w:sz w:val="30"/>
          <w:szCs w:val="30"/>
        </w:rPr>
        <w:t>2023</w:t>
      </w:r>
      <w:r>
        <w:rPr>
          <w:rFonts w:ascii="Times New Roman" w:eastAsia="仿宋_GB2312" w:hAnsi="Times New Roman" w:cs="仿宋_GB2312" w:hint="eastAsia"/>
          <w:sz w:val="30"/>
          <w:szCs w:val="30"/>
        </w:rPr>
        <w:t>年度教育、医疗卫生、社会保障和就业、住房保障、涉农补贴等民生支出情况。</w:t>
      </w:r>
    </w:p>
    <w:p w14:paraId="54B54339" w14:textId="77777777" w:rsidR="00AF0D8E" w:rsidRDefault="00AF0D8E">
      <w:pPr>
        <w:autoSpaceDE w:val="0"/>
        <w:autoSpaceDN w:val="0"/>
        <w:adjustRightInd w:val="0"/>
        <w:spacing w:line="600" w:lineRule="exact"/>
        <w:ind w:firstLine="600"/>
        <w:jc w:val="left"/>
        <w:rPr>
          <w:rFonts w:ascii="Times New Roman" w:eastAsia="仿宋_GB2312" w:hAnsi="Times New Roman" w:cs="仿宋_GB2312"/>
          <w:kern w:val="0"/>
          <w:sz w:val="30"/>
          <w:szCs w:val="30"/>
        </w:rPr>
      </w:pPr>
    </w:p>
    <w:p w14:paraId="14F0C13F" w14:textId="77777777" w:rsidR="00AF0D8E" w:rsidRDefault="00AF0D8E">
      <w:pPr>
        <w:autoSpaceDE w:val="0"/>
        <w:autoSpaceDN w:val="0"/>
        <w:adjustRightInd w:val="0"/>
        <w:spacing w:line="600" w:lineRule="exact"/>
        <w:ind w:firstLine="600"/>
        <w:jc w:val="left"/>
        <w:rPr>
          <w:rFonts w:ascii="Times New Roman" w:eastAsia="仿宋_GB2312" w:hAnsi="Times New Roman" w:cs="仿宋_GB2312"/>
          <w:kern w:val="0"/>
          <w:sz w:val="30"/>
          <w:szCs w:val="30"/>
        </w:rPr>
      </w:pPr>
    </w:p>
    <w:p w14:paraId="0C90EEA9" w14:textId="77777777" w:rsidR="00AF0D8E" w:rsidRDefault="00EC175F">
      <w:pPr>
        <w:autoSpaceDE w:val="0"/>
        <w:autoSpaceDN w:val="0"/>
        <w:adjustRightInd w:val="0"/>
        <w:jc w:val="left"/>
        <w:rPr>
          <w:rFonts w:ascii="Times New Roman" w:eastAsia="仿宋_GB2312" w:hAnsi="Times New Roman" w:cs="仿宋_GB2312"/>
          <w:b/>
          <w:bCs/>
          <w:color w:val="000000"/>
          <w:kern w:val="0"/>
          <w:sz w:val="30"/>
          <w:szCs w:val="30"/>
        </w:rPr>
      </w:pPr>
      <w:r>
        <w:rPr>
          <w:rFonts w:ascii="Times New Roman" w:eastAsia="仿宋_GB2312" w:hAnsi="Times New Roman" w:cs="仿宋_GB2312"/>
          <w:b/>
          <w:bCs/>
          <w:color w:val="000000"/>
          <w:kern w:val="0"/>
          <w:sz w:val="30"/>
          <w:szCs w:val="30"/>
        </w:rPr>
        <w:br w:type="page"/>
      </w:r>
    </w:p>
    <w:p w14:paraId="1B4A3798" w14:textId="77777777" w:rsidR="00AF0D8E" w:rsidRDefault="00EC175F">
      <w:pPr>
        <w:keepNext/>
        <w:keepLines/>
        <w:autoSpaceDE w:val="0"/>
        <w:autoSpaceDN w:val="0"/>
        <w:adjustRightInd w:val="0"/>
        <w:spacing w:line="600" w:lineRule="exact"/>
        <w:jc w:val="center"/>
        <w:outlineLvl w:val="0"/>
        <w:rPr>
          <w:rFonts w:ascii="Times New Roman" w:eastAsia="方正小标宋简体" w:hAnsi="Times New Roman" w:cs="方正小标宋简体"/>
          <w:kern w:val="44"/>
          <w:sz w:val="44"/>
          <w:szCs w:val="44"/>
        </w:rPr>
      </w:pPr>
      <w:r>
        <w:rPr>
          <w:rFonts w:ascii="Times New Roman" w:eastAsia="方正小标宋简体" w:hAnsi="Times New Roman" w:cs="方正小标宋简体" w:hint="eastAsia"/>
          <w:kern w:val="44"/>
          <w:sz w:val="44"/>
          <w:szCs w:val="44"/>
        </w:rPr>
        <w:lastRenderedPageBreak/>
        <w:t>第四部分名词解释</w:t>
      </w:r>
    </w:p>
    <w:p w14:paraId="05DDC2BA" w14:textId="77777777" w:rsidR="00AF0D8E" w:rsidRDefault="00AF0D8E">
      <w:pPr>
        <w:autoSpaceDE w:val="0"/>
        <w:autoSpaceDN w:val="0"/>
        <w:adjustRightInd w:val="0"/>
        <w:spacing w:line="600" w:lineRule="exact"/>
        <w:ind w:firstLine="600"/>
        <w:jc w:val="left"/>
        <w:rPr>
          <w:rFonts w:ascii="Times New Roman" w:eastAsia="仿宋_GB2312" w:hAnsi="Times New Roman" w:cs="仿宋_GB2312"/>
          <w:kern w:val="0"/>
          <w:sz w:val="30"/>
          <w:szCs w:val="30"/>
        </w:rPr>
      </w:pPr>
    </w:p>
    <w:p w14:paraId="785FEB6C"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kern w:val="0"/>
          <w:sz w:val="30"/>
          <w:szCs w:val="30"/>
        </w:rPr>
      </w:pPr>
      <w:r>
        <w:rPr>
          <w:rFonts w:ascii="Times New Roman" w:eastAsia="仿宋_GB2312" w:hAnsi="Times New Roman" w:cs="仿宋_GB2312" w:hint="eastAsia"/>
          <w:kern w:val="0"/>
          <w:sz w:val="30"/>
          <w:szCs w:val="30"/>
        </w:rPr>
        <w:t>1</w:t>
      </w:r>
      <w:r>
        <w:rPr>
          <w:rFonts w:ascii="Times New Roman" w:eastAsia="仿宋_GB2312" w:hAnsi="Times New Roman" w:cs="仿宋_GB2312"/>
          <w:kern w:val="0"/>
          <w:sz w:val="30"/>
          <w:szCs w:val="30"/>
        </w:rPr>
        <w:t>.</w:t>
      </w:r>
      <w:r>
        <w:rPr>
          <w:rFonts w:ascii="Times New Roman" w:eastAsia="仿宋_GB2312" w:hAnsi="Times New Roman" w:cs="仿宋_GB2312" w:hint="eastAsia"/>
          <w:kern w:val="0"/>
          <w:sz w:val="30"/>
          <w:szCs w:val="30"/>
        </w:rPr>
        <w:t>部门决算。是指各部门依据国家有关法律法规规定及其履行职能情况编制，反映部门所有预算收支和结余执行结果及绩效等情况的综合性年度报告，是改进部门预算执行以及编制后续年度部门预算的参考和依据。</w:t>
      </w:r>
    </w:p>
    <w:p w14:paraId="014470DF" w14:textId="77777777" w:rsidR="00AF0D8E" w:rsidRDefault="00EC175F">
      <w:pPr>
        <w:autoSpaceDE w:val="0"/>
        <w:autoSpaceDN w:val="0"/>
        <w:adjustRightInd w:val="0"/>
        <w:spacing w:line="600" w:lineRule="exact"/>
        <w:ind w:firstLine="600"/>
        <w:jc w:val="left"/>
        <w:rPr>
          <w:rFonts w:ascii="Times New Roman" w:eastAsia="仿宋_GB2312" w:hAnsi="Times New Roman" w:cs="仿宋_GB2312"/>
          <w:kern w:val="0"/>
          <w:sz w:val="30"/>
          <w:szCs w:val="30"/>
        </w:rPr>
      </w:pPr>
      <w:r>
        <w:rPr>
          <w:rFonts w:ascii="Times New Roman" w:eastAsia="仿宋_GB2312" w:hAnsi="Times New Roman" w:cs="仿宋_GB2312"/>
          <w:kern w:val="0"/>
          <w:sz w:val="30"/>
          <w:szCs w:val="30"/>
        </w:rPr>
        <w:t>2.</w:t>
      </w:r>
      <w:r>
        <w:rPr>
          <w:rFonts w:ascii="Times New Roman" w:eastAsia="仿宋_GB2312" w:hAnsi="Times New Roman" w:cs="仿宋_GB2312" w:hint="eastAsia"/>
          <w:kern w:val="0"/>
          <w:sz w:val="30"/>
          <w:szCs w:val="30"/>
        </w:rPr>
        <w:t>机关运行经费。反映为保障行政单位（含参照公务员管理事业单位）运行用于购买货物和服务的各项资金，包括办公及印刷费、邮电费、差旅费、会议费、福利费、日常维修费及一般设备购置费、办公用房水电费、办公用房取暖费、办公用房物业管理费、公务用车运行维护费以及其他费用。</w:t>
      </w:r>
    </w:p>
    <w:p w14:paraId="5C7B554F" w14:textId="77777777" w:rsidR="00AF0D8E" w:rsidRDefault="00EC175F">
      <w:pPr>
        <w:autoSpaceDE w:val="0"/>
        <w:autoSpaceDN w:val="0"/>
        <w:adjustRightInd w:val="0"/>
        <w:spacing w:line="600" w:lineRule="exact"/>
        <w:ind w:firstLine="600"/>
        <w:jc w:val="left"/>
        <w:rPr>
          <w:rFonts w:ascii="Times New Roman" w:hAnsi="Times New Roman"/>
        </w:rPr>
      </w:pPr>
      <w:r>
        <w:rPr>
          <w:rFonts w:ascii="Times New Roman" w:eastAsia="仿宋_GB2312" w:hAnsi="Times New Roman" w:cs="仿宋_GB2312"/>
          <w:kern w:val="0"/>
          <w:sz w:val="30"/>
          <w:szCs w:val="30"/>
        </w:rPr>
        <w:t>3.“</w:t>
      </w:r>
      <w:r>
        <w:rPr>
          <w:rFonts w:ascii="Times New Roman" w:eastAsia="仿宋_GB2312" w:hAnsi="Times New Roman" w:cs="仿宋_GB2312" w:hint="eastAsia"/>
          <w:kern w:val="0"/>
          <w:sz w:val="30"/>
          <w:szCs w:val="30"/>
        </w:rPr>
        <w:t>三公</w:t>
      </w:r>
      <w:r>
        <w:rPr>
          <w:rFonts w:ascii="Times New Roman" w:eastAsia="仿宋_GB2312" w:hAnsi="Times New Roman" w:cs="仿宋_GB2312"/>
          <w:kern w:val="0"/>
          <w:sz w:val="30"/>
          <w:szCs w:val="30"/>
        </w:rPr>
        <w:t>”</w:t>
      </w:r>
      <w:r>
        <w:rPr>
          <w:rFonts w:ascii="Times New Roman" w:eastAsia="仿宋_GB2312" w:hAnsi="Times New Roman" w:cs="仿宋_GB2312" w:hint="eastAsia"/>
          <w:kern w:val="0"/>
          <w:sz w:val="30"/>
          <w:szCs w:val="30"/>
        </w:rPr>
        <w:t>经费。是指各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燃料费、维修费、过桥过路费、保险费、安全奖励费用等支出；公务接待费反映单位按规定开支的各类公务接待（含外宾接待）支出。</w:t>
      </w:r>
    </w:p>
    <w:sectPr w:rsidR="00AF0D8E">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B4EE5E1" w14:textId="77777777" w:rsidR="008E66C9" w:rsidRDefault="008E66C9" w:rsidP="008E66C9">
      <w:r>
        <w:separator/>
      </w:r>
    </w:p>
  </w:endnote>
  <w:endnote w:type="continuationSeparator" w:id="0">
    <w:p w14:paraId="197D9FE7" w14:textId="77777777" w:rsidR="008E66C9" w:rsidRDefault="008E66C9" w:rsidP="008E66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方正小标宋简体">
    <w:altName w:val="微软雅黑"/>
    <w:charset w:val="86"/>
    <w:family w:val="script"/>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charset w:val="86"/>
    <w:family w:val="modern"/>
    <w:pitch w:val="default"/>
    <w:sig w:usb0="00000001" w:usb1="080E0000" w:usb2="00000000" w:usb3="00000000" w:csb0="00040000" w:csb1="00000000"/>
  </w:font>
  <w:font w:name="楷体">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203" w:usb1="288F0000" w:usb2="00000016" w:usb3="00000000" w:csb0="00040001" w:csb1="00000000"/>
  </w:font>
  <w:font w:name="楷体_GB2312">
    <w:altName w:val="微软雅黑"/>
    <w:charset w:val="86"/>
    <w:family w:val="modern"/>
    <w:pitch w:val="default"/>
    <w:sig w:usb0="00000001" w:usb1="080E0000" w:usb2="0000000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9A69F2A" w14:textId="77777777" w:rsidR="008E66C9" w:rsidRDefault="008E66C9" w:rsidP="008E66C9">
      <w:r>
        <w:separator/>
      </w:r>
    </w:p>
  </w:footnote>
  <w:footnote w:type="continuationSeparator" w:id="0">
    <w:p w14:paraId="72ED0320" w14:textId="77777777" w:rsidR="008E66C9" w:rsidRDefault="008E66C9" w:rsidP="008E66C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zEwNTM5NzYwMDRjMzkwZTVkZjY2ODkwMGIxNGU0OTUifQ=="/>
  </w:docVars>
  <w:rsids>
    <w:rsidRoot w:val="006A094D"/>
    <w:rsid w:val="00013A12"/>
    <w:rsid w:val="0002687D"/>
    <w:rsid w:val="00047C6F"/>
    <w:rsid w:val="000528EE"/>
    <w:rsid w:val="000719FD"/>
    <w:rsid w:val="000A0775"/>
    <w:rsid w:val="000B5C71"/>
    <w:rsid w:val="000D4B98"/>
    <w:rsid w:val="00127EFA"/>
    <w:rsid w:val="00142888"/>
    <w:rsid w:val="00152EEB"/>
    <w:rsid w:val="00153077"/>
    <w:rsid w:val="00167CB7"/>
    <w:rsid w:val="001A0E4F"/>
    <w:rsid w:val="001B5C3C"/>
    <w:rsid w:val="001C0399"/>
    <w:rsid w:val="001D587E"/>
    <w:rsid w:val="002124F6"/>
    <w:rsid w:val="00246175"/>
    <w:rsid w:val="00264B59"/>
    <w:rsid w:val="002A4997"/>
    <w:rsid w:val="002E6086"/>
    <w:rsid w:val="00302490"/>
    <w:rsid w:val="003227B2"/>
    <w:rsid w:val="003536BE"/>
    <w:rsid w:val="003B25FB"/>
    <w:rsid w:val="004A482F"/>
    <w:rsid w:val="004F39BF"/>
    <w:rsid w:val="005062D7"/>
    <w:rsid w:val="005175E6"/>
    <w:rsid w:val="00525157"/>
    <w:rsid w:val="005349A2"/>
    <w:rsid w:val="00575537"/>
    <w:rsid w:val="005D1367"/>
    <w:rsid w:val="005D3F56"/>
    <w:rsid w:val="00620F8A"/>
    <w:rsid w:val="00654D17"/>
    <w:rsid w:val="006623EC"/>
    <w:rsid w:val="006A094D"/>
    <w:rsid w:val="006D2409"/>
    <w:rsid w:val="006E1D31"/>
    <w:rsid w:val="006E65DB"/>
    <w:rsid w:val="00732103"/>
    <w:rsid w:val="00776FF3"/>
    <w:rsid w:val="0078156E"/>
    <w:rsid w:val="00786E74"/>
    <w:rsid w:val="007D1285"/>
    <w:rsid w:val="007E49E1"/>
    <w:rsid w:val="007F6DA7"/>
    <w:rsid w:val="008174D5"/>
    <w:rsid w:val="00834730"/>
    <w:rsid w:val="00860E56"/>
    <w:rsid w:val="00885126"/>
    <w:rsid w:val="0089698B"/>
    <w:rsid w:val="008D48A9"/>
    <w:rsid w:val="008E66C9"/>
    <w:rsid w:val="00941A30"/>
    <w:rsid w:val="00951DB0"/>
    <w:rsid w:val="00977DCC"/>
    <w:rsid w:val="009820CF"/>
    <w:rsid w:val="00982A8B"/>
    <w:rsid w:val="009A7ED3"/>
    <w:rsid w:val="009D74D7"/>
    <w:rsid w:val="00A57AE7"/>
    <w:rsid w:val="00AF0D8E"/>
    <w:rsid w:val="00AF71AE"/>
    <w:rsid w:val="00B11035"/>
    <w:rsid w:val="00B33C70"/>
    <w:rsid w:val="00B75228"/>
    <w:rsid w:val="00B811F1"/>
    <w:rsid w:val="00B81B9F"/>
    <w:rsid w:val="00BB642D"/>
    <w:rsid w:val="00BC763A"/>
    <w:rsid w:val="00BC7D6F"/>
    <w:rsid w:val="00BD3CAC"/>
    <w:rsid w:val="00BF697A"/>
    <w:rsid w:val="00C52E77"/>
    <w:rsid w:val="00C65A44"/>
    <w:rsid w:val="00C76AC3"/>
    <w:rsid w:val="00C83EB4"/>
    <w:rsid w:val="00CC377E"/>
    <w:rsid w:val="00D4505A"/>
    <w:rsid w:val="00D65850"/>
    <w:rsid w:val="00D65B41"/>
    <w:rsid w:val="00D90DBB"/>
    <w:rsid w:val="00DC3234"/>
    <w:rsid w:val="00DC3CD0"/>
    <w:rsid w:val="00DD60B5"/>
    <w:rsid w:val="00E7602B"/>
    <w:rsid w:val="00E964B2"/>
    <w:rsid w:val="00EA6549"/>
    <w:rsid w:val="00F007FE"/>
    <w:rsid w:val="017D4A3B"/>
    <w:rsid w:val="01A10E80"/>
    <w:rsid w:val="029D518A"/>
    <w:rsid w:val="03311B3F"/>
    <w:rsid w:val="03901927"/>
    <w:rsid w:val="05CA273A"/>
    <w:rsid w:val="05E55C53"/>
    <w:rsid w:val="069A035E"/>
    <w:rsid w:val="07267E44"/>
    <w:rsid w:val="07425D24"/>
    <w:rsid w:val="07A23238"/>
    <w:rsid w:val="085D1644"/>
    <w:rsid w:val="0A7D5D1A"/>
    <w:rsid w:val="0AF018E5"/>
    <w:rsid w:val="0B1428B6"/>
    <w:rsid w:val="0B2716A6"/>
    <w:rsid w:val="0B2E72C7"/>
    <w:rsid w:val="0C411F0C"/>
    <w:rsid w:val="0CDD71F7"/>
    <w:rsid w:val="0D664210"/>
    <w:rsid w:val="0DA7267B"/>
    <w:rsid w:val="0DFB4FC0"/>
    <w:rsid w:val="0E267459"/>
    <w:rsid w:val="0EBB5316"/>
    <w:rsid w:val="0F4936D8"/>
    <w:rsid w:val="0FC42B69"/>
    <w:rsid w:val="0FF22FB9"/>
    <w:rsid w:val="118916FB"/>
    <w:rsid w:val="1221675E"/>
    <w:rsid w:val="12C34799"/>
    <w:rsid w:val="12D93FBD"/>
    <w:rsid w:val="13463246"/>
    <w:rsid w:val="142D4C1F"/>
    <w:rsid w:val="15F1161D"/>
    <w:rsid w:val="161D1413"/>
    <w:rsid w:val="1666200B"/>
    <w:rsid w:val="16C5644A"/>
    <w:rsid w:val="16D76A65"/>
    <w:rsid w:val="17C84C4C"/>
    <w:rsid w:val="1949378C"/>
    <w:rsid w:val="199A3054"/>
    <w:rsid w:val="1A1104E0"/>
    <w:rsid w:val="1A404E9F"/>
    <w:rsid w:val="1AA54268"/>
    <w:rsid w:val="1B173F14"/>
    <w:rsid w:val="1B4641B9"/>
    <w:rsid w:val="1B520DB0"/>
    <w:rsid w:val="1B5D5A1E"/>
    <w:rsid w:val="1B7A68EC"/>
    <w:rsid w:val="1CCA277E"/>
    <w:rsid w:val="1DFB572F"/>
    <w:rsid w:val="1EC5396A"/>
    <w:rsid w:val="1EFB0588"/>
    <w:rsid w:val="20DB5BFD"/>
    <w:rsid w:val="21365D81"/>
    <w:rsid w:val="21556D90"/>
    <w:rsid w:val="21C24E94"/>
    <w:rsid w:val="21D73FEC"/>
    <w:rsid w:val="23736675"/>
    <w:rsid w:val="24B227A0"/>
    <w:rsid w:val="25305BA7"/>
    <w:rsid w:val="25BA7C7E"/>
    <w:rsid w:val="2666570F"/>
    <w:rsid w:val="26DB4B05"/>
    <w:rsid w:val="271B299E"/>
    <w:rsid w:val="27DD7C53"/>
    <w:rsid w:val="284E3F62"/>
    <w:rsid w:val="28612632"/>
    <w:rsid w:val="2A924D25"/>
    <w:rsid w:val="2BC20F83"/>
    <w:rsid w:val="2C800474"/>
    <w:rsid w:val="2C8F0671"/>
    <w:rsid w:val="2D5A0475"/>
    <w:rsid w:val="2DA05507"/>
    <w:rsid w:val="2E487134"/>
    <w:rsid w:val="2E8C3709"/>
    <w:rsid w:val="2F146650"/>
    <w:rsid w:val="2FA13000"/>
    <w:rsid w:val="2FC74096"/>
    <w:rsid w:val="2FF951BC"/>
    <w:rsid w:val="307A24E3"/>
    <w:rsid w:val="307A6987"/>
    <w:rsid w:val="30BB5227"/>
    <w:rsid w:val="313F372D"/>
    <w:rsid w:val="31E074FC"/>
    <w:rsid w:val="32146967"/>
    <w:rsid w:val="32443D30"/>
    <w:rsid w:val="324A2E0F"/>
    <w:rsid w:val="32672F3B"/>
    <w:rsid w:val="33032C66"/>
    <w:rsid w:val="332D3FC0"/>
    <w:rsid w:val="354D7E20"/>
    <w:rsid w:val="35747E49"/>
    <w:rsid w:val="35823AFA"/>
    <w:rsid w:val="358C1096"/>
    <w:rsid w:val="35B6328D"/>
    <w:rsid w:val="35F44AE6"/>
    <w:rsid w:val="36144696"/>
    <w:rsid w:val="36580FD3"/>
    <w:rsid w:val="381E22EE"/>
    <w:rsid w:val="3AF76503"/>
    <w:rsid w:val="3B0209DD"/>
    <w:rsid w:val="3B0C198B"/>
    <w:rsid w:val="3B483C6E"/>
    <w:rsid w:val="3B776F10"/>
    <w:rsid w:val="3B7C7A57"/>
    <w:rsid w:val="3B8E1539"/>
    <w:rsid w:val="3D600CB3"/>
    <w:rsid w:val="3E426F14"/>
    <w:rsid w:val="3EB42189"/>
    <w:rsid w:val="3EC62D97"/>
    <w:rsid w:val="3EEF0B4C"/>
    <w:rsid w:val="3EF16375"/>
    <w:rsid w:val="3F2006FA"/>
    <w:rsid w:val="40CF0629"/>
    <w:rsid w:val="4137238C"/>
    <w:rsid w:val="41CC0838"/>
    <w:rsid w:val="43612B5A"/>
    <w:rsid w:val="43805C0B"/>
    <w:rsid w:val="43B835F7"/>
    <w:rsid w:val="44552CED"/>
    <w:rsid w:val="44EB17AA"/>
    <w:rsid w:val="45984C48"/>
    <w:rsid w:val="47727F60"/>
    <w:rsid w:val="485D29BF"/>
    <w:rsid w:val="49374433"/>
    <w:rsid w:val="49DA103E"/>
    <w:rsid w:val="4A2319E6"/>
    <w:rsid w:val="4A8E57CD"/>
    <w:rsid w:val="4B3D495D"/>
    <w:rsid w:val="4CA13CE1"/>
    <w:rsid w:val="4CD450D8"/>
    <w:rsid w:val="4D14664A"/>
    <w:rsid w:val="4D210FC7"/>
    <w:rsid w:val="4D720D77"/>
    <w:rsid w:val="4DB9688D"/>
    <w:rsid w:val="4E4E3945"/>
    <w:rsid w:val="4E8C7B5A"/>
    <w:rsid w:val="4F167E2F"/>
    <w:rsid w:val="4F391364"/>
    <w:rsid w:val="4FA424E7"/>
    <w:rsid w:val="4FBD62FD"/>
    <w:rsid w:val="4FD337AC"/>
    <w:rsid w:val="4FE523CE"/>
    <w:rsid w:val="5236167C"/>
    <w:rsid w:val="52A37398"/>
    <w:rsid w:val="53C102A5"/>
    <w:rsid w:val="54380029"/>
    <w:rsid w:val="54A61249"/>
    <w:rsid w:val="54F16968"/>
    <w:rsid w:val="55AC416B"/>
    <w:rsid w:val="564C0516"/>
    <w:rsid w:val="5713248B"/>
    <w:rsid w:val="57833AC4"/>
    <w:rsid w:val="578735B4"/>
    <w:rsid w:val="58C3061C"/>
    <w:rsid w:val="58E93DFA"/>
    <w:rsid w:val="599E4BE5"/>
    <w:rsid w:val="5A1C0F73"/>
    <w:rsid w:val="5A964C59"/>
    <w:rsid w:val="5C170425"/>
    <w:rsid w:val="5CD612EB"/>
    <w:rsid w:val="5D032E6E"/>
    <w:rsid w:val="5DC66F7C"/>
    <w:rsid w:val="5DFB2606"/>
    <w:rsid w:val="5E015742"/>
    <w:rsid w:val="5EB1144C"/>
    <w:rsid w:val="5EF37781"/>
    <w:rsid w:val="5F6D7131"/>
    <w:rsid w:val="5F7856C5"/>
    <w:rsid w:val="5FF67529"/>
    <w:rsid w:val="615900E7"/>
    <w:rsid w:val="61D75AE1"/>
    <w:rsid w:val="620B43D3"/>
    <w:rsid w:val="624C1682"/>
    <w:rsid w:val="63B80927"/>
    <w:rsid w:val="643C1F0A"/>
    <w:rsid w:val="644D16E1"/>
    <w:rsid w:val="64925346"/>
    <w:rsid w:val="654D2EBE"/>
    <w:rsid w:val="654E5711"/>
    <w:rsid w:val="656942F9"/>
    <w:rsid w:val="65B558C0"/>
    <w:rsid w:val="665D659A"/>
    <w:rsid w:val="667274BD"/>
    <w:rsid w:val="66BC2A82"/>
    <w:rsid w:val="672E57FA"/>
    <w:rsid w:val="68200AB4"/>
    <w:rsid w:val="68C169D0"/>
    <w:rsid w:val="6B4F5D3F"/>
    <w:rsid w:val="6B963EB9"/>
    <w:rsid w:val="6BBB51FE"/>
    <w:rsid w:val="6BF54B38"/>
    <w:rsid w:val="6C054650"/>
    <w:rsid w:val="6C1D5E3D"/>
    <w:rsid w:val="6CF70A69"/>
    <w:rsid w:val="6CFE17CB"/>
    <w:rsid w:val="6D5E0469"/>
    <w:rsid w:val="6D854C1A"/>
    <w:rsid w:val="6E080CF4"/>
    <w:rsid w:val="6EB34837"/>
    <w:rsid w:val="6F2F5AA1"/>
    <w:rsid w:val="70180DF5"/>
    <w:rsid w:val="704716DB"/>
    <w:rsid w:val="708C6A78"/>
    <w:rsid w:val="70E84C6C"/>
    <w:rsid w:val="70FE35D3"/>
    <w:rsid w:val="71600CA6"/>
    <w:rsid w:val="7260119C"/>
    <w:rsid w:val="72701CEB"/>
    <w:rsid w:val="72B3615B"/>
    <w:rsid w:val="73724CC1"/>
    <w:rsid w:val="7455465F"/>
    <w:rsid w:val="75AB44BA"/>
    <w:rsid w:val="79B7155B"/>
    <w:rsid w:val="79DC07A5"/>
    <w:rsid w:val="7ACA53E2"/>
    <w:rsid w:val="7B143565"/>
    <w:rsid w:val="7E2E7A36"/>
    <w:rsid w:val="7E703A39"/>
    <w:rsid w:val="7F3217A8"/>
    <w:rsid w:val="7FDD796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B6D3AC"/>
  <w15:docId w15:val="{414F9E0D-35BD-4DCE-8B5F-993FD816D2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1">
    <w:name w:val="heading 1"/>
    <w:basedOn w:val="a"/>
    <w:next w:val="a"/>
    <w:link w:val="10"/>
    <w:uiPriority w:val="99"/>
    <w:qFormat/>
    <w:pPr>
      <w:autoSpaceDE w:val="0"/>
      <w:autoSpaceDN w:val="0"/>
      <w:adjustRightInd w:val="0"/>
      <w:jc w:val="left"/>
      <w:outlineLvl w:val="0"/>
    </w:pPr>
    <w:rPr>
      <w:rFonts w:ascii="方正小标宋简体" w:eastAsia="方正小标宋简体"/>
      <w:kern w:val="0"/>
      <w:sz w:val="24"/>
      <w:szCs w:val="24"/>
    </w:rPr>
  </w:style>
  <w:style w:type="paragraph" w:styleId="2">
    <w:name w:val="heading 2"/>
    <w:basedOn w:val="a"/>
    <w:next w:val="a"/>
    <w:link w:val="20"/>
    <w:uiPriority w:val="99"/>
    <w:qFormat/>
    <w:pPr>
      <w:autoSpaceDE w:val="0"/>
      <w:autoSpaceDN w:val="0"/>
      <w:adjustRightInd w:val="0"/>
      <w:jc w:val="left"/>
      <w:outlineLvl w:val="1"/>
    </w:pPr>
    <w:rPr>
      <w:rFonts w:ascii="方正小标宋简体" w:eastAsia="方正小标宋简体"/>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semiHidden/>
    <w:unhideWhenUsed/>
    <w:qFormat/>
    <w:pPr>
      <w:jc w:val="left"/>
    </w:pPr>
  </w:style>
  <w:style w:type="paragraph" w:styleId="a4">
    <w:name w:val="footer"/>
    <w:basedOn w:val="a"/>
    <w:link w:val="a5"/>
    <w:uiPriority w:val="99"/>
    <w:unhideWhenUsed/>
    <w:qFormat/>
    <w:pPr>
      <w:tabs>
        <w:tab w:val="center" w:pos="4153"/>
        <w:tab w:val="right" w:pos="8306"/>
      </w:tabs>
      <w:snapToGrid w:val="0"/>
      <w:jc w:val="left"/>
    </w:pPr>
    <w:rPr>
      <w:sz w:val="18"/>
      <w:szCs w:val="18"/>
    </w:rPr>
  </w:style>
  <w:style w:type="paragraph" w:styleId="a6">
    <w:name w:val="header"/>
    <w:basedOn w:val="a"/>
    <w:link w:val="a7"/>
    <w:uiPriority w:val="99"/>
    <w:unhideWhenUsed/>
    <w:qFormat/>
    <w:pPr>
      <w:tabs>
        <w:tab w:val="center" w:pos="4153"/>
        <w:tab w:val="right" w:pos="8306"/>
      </w:tabs>
      <w:snapToGrid w:val="0"/>
      <w:jc w:val="center"/>
    </w:pPr>
    <w:rPr>
      <w:sz w:val="18"/>
      <w:szCs w:val="18"/>
    </w:rPr>
  </w:style>
  <w:style w:type="character" w:customStyle="1" w:styleId="10">
    <w:name w:val="标题 1 字符"/>
    <w:basedOn w:val="a0"/>
    <w:link w:val="1"/>
    <w:uiPriority w:val="99"/>
    <w:qFormat/>
    <w:rPr>
      <w:rFonts w:ascii="方正小标宋简体" w:eastAsia="方正小标宋简体"/>
      <w:kern w:val="0"/>
      <w:sz w:val="24"/>
      <w:szCs w:val="24"/>
    </w:rPr>
  </w:style>
  <w:style w:type="character" w:customStyle="1" w:styleId="20">
    <w:name w:val="标题 2 字符"/>
    <w:basedOn w:val="a0"/>
    <w:link w:val="2"/>
    <w:uiPriority w:val="99"/>
    <w:qFormat/>
    <w:rPr>
      <w:rFonts w:ascii="方正小标宋简体" w:eastAsia="方正小标宋简体"/>
      <w:kern w:val="0"/>
      <w:sz w:val="24"/>
      <w:szCs w:val="24"/>
    </w:rPr>
  </w:style>
  <w:style w:type="character" w:customStyle="1" w:styleId="a7">
    <w:name w:val="页眉 字符"/>
    <w:basedOn w:val="a0"/>
    <w:link w:val="a6"/>
    <w:uiPriority w:val="99"/>
    <w:qFormat/>
    <w:rPr>
      <w:sz w:val="18"/>
      <w:szCs w:val="18"/>
    </w:rPr>
  </w:style>
  <w:style w:type="character" w:customStyle="1" w:styleId="a5">
    <w:name w:val="页脚 字符"/>
    <w:basedOn w:val="a0"/>
    <w:link w:val="a4"/>
    <w:uiPriority w:val="99"/>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861</Words>
  <Characters>4914</Characters>
  <Application>Microsoft Office Word</Application>
  <DocSecurity>0</DocSecurity>
  <Lines>40</Lines>
  <Paragraphs>11</Paragraphs>
  <ScaleCrop>false</ScaleCrop>
  <Company>Microsoft</Company>
  <LinksUpToDate>false</LinksUpToDate>
  <CharactersWithSpaces>5764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dc:creator>
  <cp:lastModifiedBy>wwwyzy2020@163.com</cp:lastModifiedBy>
  <cp:revision>7</cp:revision>
  <dcterms:created xsi:type="dcterms:W3CDTF">2024-09-20T07:24:00Z</dcterms:created>
  <dcterms:modified xsi:type="dcterms:W3CDTF">2024-09-28T00:19:00Z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ECA044020F9C4C7BA91330325BD54D4E</vt:lpwstr>
  </property>
</Properties>
</file>