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056E" w:rsidRDefault="0029056E">
      <w:pPr>
        <w:spacing w:line="600" w:lineRule="exact"/>
        <w:jc w:val="both"/>
        <w:rPr>
          <w:rFonts w:ascii="黑体" w:eastAsia="黑体" w:hAnsi="黑体"/>
          <w:kern w:val="2"/>
          <w:sz w:val="32"/>
          <w:lang w:val="zh-CN"/>
        </w:rPr>
      </w:pPr>
    </w:p>
    <w:p w:rsidR="0029056E" w:rsidRDefault="0029056E">
      <w:pPr>
        <w:spacing w:line="580" w:lineRule="exact"/>
        <w:jc w:val="center"/>
        <w:rPr>
          <w:rFonts w:ascii="黑体" w:eastAsia="黑体" w:hAnsi="黑体"/>
          <w:kern w:val="2"/>
          <w:sz w:val="44"/>
          <w:lang w:val="zh-CN"/>
        </w:rPr>
      </w:pPr>
    </w:p>
    <w:p w:rsidR="0029056E" w:rsidRDefault="0029056E">
      <w:pPr>
        <w:spacing w:line="600" w:lineRule="exact"/>
        <w:jc w:val="both"/>
        <w:rPr>
          <w:rFonts w:ascii="黑体" w:eastAsia="黑体" w:hAnsi="黑体"/>
          <w:kern w:val="2"/>
          <w:sz w:val="32"/>
          <w:lang w:val="zh-CN"/>
        </w:rPr>
      </w:pPr>
    </w:p>
    <w:p w:rsidR="0029056E" w:rsidRDefault="0029056E">
      <w:pPr>
        <w:spacing w:line="580" w:lineRule="exact"/>
        <w:jc w:val="center"/>
        <w:rPr>
          <w:rFonts w:ascii="黑体" w:eastAsia="黑体" w:hAnsi="黑体"/>
          <w:kern w:val="2"/>
          <w:sz w:val="44"/>
          <w:lang w:val="zh-CN"/>
        </w:rPr>
      </w:pPr>
    </w:p>
    <w:p w:rsidR="0029056E" w:rsidRDefault="0029056E">
      <w:pPr>
        <w:spacing w:line="580" w:lineRule="exact"/>
        <w:jc w:val="center"/>
        <w:rPr>
          <w:rFonts w:eastAsia="Times New Roman"/>
          <w:kern w:val="2"/>
          <w:sz w:val="44"/>
          <w:lang w:val="zh-CN"/>
        </w:rPr>
      </w:pPr>
    </w:p>
    <w:p w:rsidR="0029056E" w:rsidRDefault="0029056E">
      <w:pPr>
        <w:spacing w:line="580" w:lineRule="exact"/>
        <w:jc w:val="center"/>
        <w:rPr>
          <w:rFonts w:eastAsia="Times New Roman"/>
          <w:kern w:val="2"/>
          <w:sz w:val="44"/>
          <w:lang w:val="zh-CN"/>
        </w:rPr>
      </w:pPr>
    </w:p>
    <w:p w:rsidR="0029056E" w:rsidRDefault="0029056E">
      <w:pPr>
        <w:spacing w:line="580" w:lineRule="exact"/>
        <w:jc w:val="center"/>
        <w:rPr>
          <w:rFonts w:eastAsia="Times New Roman"/>
          <w:kern w:val="2"/>
          <w:sz w:val="44"/>
          <w:lang w:val="zh-CN"/>
        </w:rPr>
      </w:pPr>
    </w:p>
    <w:p w:rsidR="0029056E" w:rsidRDefault="0029056E">
      <w:pPr>
        <w:spacing w:line="580" w:lineRule="exact"/>
        <w:jc w:val="center"/>
        <w:rPr>
          <w:rFonts w:eastAsia="Times New Roman"/>
          <w:kern w:val="2"/>
          <w:sz w:val="44"/>
          <w:lang w:val="zh-CN"/>
        </w:rPr>
      </w:pPr>
    </w:p>
    <w:p w:rsidR="00DA4F77" w:rsidRDefault="006E0B02">
      <w:pPr>
        <w:jc w:val="center"/>
        <w:rPr>
          <w:rFonts w:ascii="方正小标宋简体" w:eastAsia="方正小标宋简体" w:hAnsi="方正小标宋简体"/>
          <w:sz w:val="48"/>
          <w:lang w:val="zh-CN"/>
        </w:rPr>
      </w:pPr>
      <w:r>
        <w:rPr>
          <w:rFonts w:ascii="方正小标宋简体" w:eastAsia="方正小标宋简体" w:hAnsi="方正小标宋简体" w:hint="eastAsia"/>
          <w:sz w:val="48"/>
          <w:lang w:val="zh-CN"/>
        </w:rPr>
        <w:t>天津市滨海新区卫生健康</w:t>
      </w:r>
      <w:r w:rsidR="00DA4F77">
        <w:rPr>
          <w:rFonts w:ascii="方正小标宋简体" w:eastAsia="方正小标宋简体" w:hAnsi="方正小标宋简体" w:hint="eastAsia"/>
          <w:sz w:val="48"/>
          <w:lang w:val="zh-CN"/>
        </w:rPr>
        <w:t>促进中心</w:t>
      </w:r>
    </w:p>
    <w:p w:rsidR="0029056E" w:rsidRDefault="006E0B02">
      <w:pPr>
        <w:jc w:val="center"/>
        <w:rPr>
          <w:rFonts w:ascii="方正小标宋简体" w:eastAsia="方正小标宋简体" w:hAnsi="方正小标宋简体"/>
          <w:sz w:val="48"/>
          <w:lang w:val="zh-CN"/>
        </w:rPr>
      </w:pPr>
      <w:r>
        <w:rPr>
          <w:rFonts w:ascii="方正小标宋简体" w:eastAsia="方正小标宋简体" w:hAnsi="方正小标宋简体" w:hint="eastAsia"/>
          <w:sz w:val="48"/>
          <w:lang w:val="zh-CN"/>
        </w:rPr>
        <w:t>2022年度部门决算</w:t>
      </w:r>
    </w:p>
    <w:p w:rsidR="0029056E" w:rsidRDefault="0029056E">
      <w:pPr>
        <w:spacing w:line="580" w:lineRule="exact"/>
        <w:jc w:val="center"/>
        <w:rPr>
          <w:rFonts w:ascii="黑体" w:eastAsia="黑体" w:hAnsi="黑体"/>
          <w:kern w:val="2"/>
          <w:sz w:val="30"/>
        </w:rPr>
      </w:pPr>
    </w:p>
    <w:p w:rsidR="0029056E" w:rsidRDefault="0029056E">
      <w:pPr>
        <w:spacing w:line="580" w:lineRule="exact"/>
        <w:jc w:val="center"/>
        <w:rPr>
          <w:rFonts w:ascii="黑体" w:eastAsia="黑体" w:hAnsi="黑体"/>
          <w:kern w:val="2"/>
          <w:sz w:val="30"/>
        </w:rPr>
      </w:pPr>
    </w:p>
    <w:p w:rsidR="0029056E" w:rsidRDefault="0029056E">
      <w:pPr>
        <w:spacing w:line="580" w:lineRule="exact"/>
        <w:jc w:val="center"/>
        <w:rPr>
          <w:rFonts w:ascii="黑体" w:eastAsia="黑体" w:hAnsi="黑体"/>
          <w:kern w:val="2"/>
          <w:sz w:val="30"/>
        </w:rPr>
      </w:pPr>
    </w:p>
    <w:p w:rsidR="0029056E" w:rsidRDefault="0029056E">
      <w:pPr>
        <w:spacing w:line="580" w:lineRule="exact"/>
        <w:jc w:val="center"/>
        <w:rPr>
          <w:rFonts w:ascii="黑体" w:eastAsia="黑体" w:hAnsi="黑体"/>
          <w:kern w:val="2"/>
          <w:sz w:val="30"/>
        </w:rPr>
      </w:pPr>
    </w:p>
    <w:p w:rsidR="0029056E" w:rsidRDefault="0029056E">
      <w:pPr>
        <w:spacing w:line="580" w:lineRule="exact"/>
        <w:jc w:val="center"/>
        <w:rPr>
          <w:rFonts w:ascii="黑体" w:eastAsia="黑体" w:hAnsi="黑体"/>
          <w:kern w:val="2"/>
          <w:sz w:val="30"/>
        </w:rPr>
      </w:pPr>
    </w:p>
    <w:p w:rsidR="00A449C4" w:rsidRDefault="00A449C4">
      <w:pPr>
        <w:spacing w:line="580" w:lineRule="exact"/>
        <w:jc w:val="center"/>
        <w:rPr>
          <w:rFonts w:ascii="黑体" w:eastAsia="黑体" w:hAnsi="黑体"/>
          <w:kern w:val="2"/>
          <w:sz w:val="30"/>
        </w:rPr>
      </w:pPr>
    </w:p>
    <w:p w:rsidR="00A449C4" w:rsidRDefault="00A449C4">
      <w:pPr>
        <w:spacing w:line="580" w:lineRule="exact"/>
        <w:jc w:val="center"/>
        <w:rPr>
          <w:rFonts w:ascii="黑体" w:eastAsia="黑体" w:hAnsi="黑体"/>
          <w:kern w:val="2"/>
          <w:sz w:val="30"/>
        </w:rPr>
      </w:pPr>
    </w:p>
    <w:p w:rsidR="00A449C4" w:rsidRDefault="00A449C4">
      <w:pPr>
        <w:spacing w:line="580" w:lineRule="exact"/>
        <w:jc w:val="center"/>
        <w:rPr>
          <w:rFonts w:ascii="黑体" w:eastAsia="黑体" w:hAnsi="黑体"/>
          <w:kern w:val="2"/>
          <w:sz w:val="30"/>
        </w:rPr>
      </w:pPr>
    </w:p>
    <w:p w:rsidR="00A449C4" w:rsidRDefault="00A449C4">
      <w:pPr>
        <w:spacing w:line="580" w:lineRule="exact"/>
        <w:jc w:val="center"/>
        <w:rPr>
          <w:rFonts w:ascii="黑体" w:eastAsia="黑体" w:hAnsi="黑体"/>
          <w:kern w:val="2"/>
          <w:sz w:val="30"/>
        </w:rPr>
      </w:pPr>
    </w:p>
    <w:p w:rsidR="00A449C4" w:rsidRDefault="00A449C4">
      <w:pPr>
        <w:spacing w:line="580" w:lineRule="exact"/>
        <w:jc w:val="center"/>
        <w:rPr>
          <w:rFonts w:ascii="黑体" w:eastAsia="黑体" w:hAnsi="黑体"/>
          <w:kern w:val="2"/>
          <w:sz w:val="30"/>
        </w:rPr>
      </w:pPr>
    </w:p>
    <w:p w:rsidR="0029056E" w:rsidRDefault="0029056E">
      <w:pPr>
        <w:spacing w:line="600" w:lineRule="exact"/>
        <w:jc w:val="both"/>
        <w:rPr>
          <w:rFonts w:ascii="黑体" w:eastAsia="黑体" w:hAnsi="黑体"/>
          <w:sz w:val="44"/>
        </w:rPr>
      </w:pPr>
    </w:p>
    <w:p w:rsidR="0029056E" w:rsidRDefault="006E0B02">
      <w:pPr>
        <w:spacing w:line="600" w:lineRule="exact"/>
        <w:jc w:val="center"/>
        <w:rPr>
          <w:rFonts w:ascii="黑体" w:eastAsia="黑体" w:hAnsi="黑体"/>
          <w:sz w:val="44"/>
        </w:rPr>
      </w:pPr>
      <w:r>
        <w:rPr>
          <w:rFonts w:ascii="黑体" w:eastAsia="黑体" w:hAnsi="黑体" w:hint="eastAsia"/>
          <w:sz w:val="44"/>
        </w:rPr>
        <w:lastRenderedPageBreak/>
        <w:t>目   录</w:t>
      </w:r>
    </w:p>
    <w:p w:rsidR="0029056E" w:rsidRDefault="0029056E">
      <w:pPr>
        <w:spacing w:line="600" w:lineRule="exact"/>
        <w:rPr>
          <w:rFonts w:ascii="黑体" w:eastAsia="黑体" w:hAnsi="黑体"/>
          <w:sz w:val="30"/>
        </w:rPr>
      </w:pPr>
    </w:p>
    <w:p w:rsidR="0029056E" w:rsidRDefault="006E0B02">
      <w:pPr>
        <w:tabs>
          <w:tab w:val="right" w:leader="dot" w:pos="8306"/>
        </w:tabs>
        <w:spacing w:line="700" w:lineRule="exact"/>
        <w:rPr>
          <w:rFonts w:eastAsia="Times New Roman"/>
          <w:sz w:val="30"/>
        </w:rPr>
      </w:pPr>
      <w:r>
        <w:rPr>
          <w:rFonts w:ascii="方正小标宋简体" w:eastAsia="方正小标宋简体" w:hAnsi="方正小标宋简体" w:hint="eastAsia"/>
          <w:sz w:val="30"/>
        </w:rPr>
        <w:t>第一部分  概 况</w:t>
      </w:r>
      <w:r>
        <w:rPr>
          <w:rFonts w:eastAsia="Times New Roman"/>
          <w:sz w:val="30"/>
        </w:rPr>
        <w:tab/>
        <w:t>1</w:t>
      </w:r>
    </w:p>
    <w:p w:rsidR="0029056E" w:rsidRDefault="006E0B02">
      <w:pPr>
        <w:tabs>
          <w:tab w:val="right" w:leader="dot" w:pos="8306"/>
        </w:tabs>
        <w:spacing w:line="700" w:lineRule="exact"/>
        <w:ind w:left="220"/>
        <w:rPr>
          <w:rFonts w:eastAsia="Times New Roman"/>
          <w:sz w:val="30"/>
        </w:rPr>
      </w:pPr>
      <w:r>
        <w:rPr>
          <w:rFonts w:ascii="仿宋_GB2312" w:eastAsia="仿宋_GB2312" w:hAnsi="仿宋_GB2312" w:hint="eastAsia"/>
          <w:sz w:val="30"/>
        </w:rPr>
        <w:t>一、主要职责</w:t>
      </w:r>
      <w:r>
        <w:rPr>
          <w:rFonts w:eastAsia="Times New Roman"/>
          <w:sz w:val="30"/>
        </w:rPr>
        <w:tab/>
        <w:t>1</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二、机构设置</w:t>
      </w:r>
      <w:r>
        <w:rPr>
          <w:rFonts w:eastAsia="Times New Roman"/>
          <w:sz w:val="30"/>
        </w:rPr>
        <w:tab/>
      </w:r>
      <w:r w:rsidR="00876FF8">
        <w:rPr>
          <w:rFonts w:hint="eastAsia"/>
          <w:sz w:val="30"/>
        </w:rPr>
        <w:t>1</w:t>
      </w:r>
    </w:p>
    <w:p w:rsidR="0029056E" w:rsidRDefault="006E0B02">
      <w:pPr>
        <w:tabs>
          <w:tab w:val="right" w:leader="dot" w:pos="8306"/>
        </w:tabs>
        <w:spacing w:line="700" w:lineRule="exact"/>
        <w:rPr>
          <w:sz w:val="30"/>
        </w:rPr>
      </w:pPr>
      <w:r>
        <w:rPr>
          <w:rFonts w:ascii="方正小标宋简体" w:eastAsia="方正小标宋简体" w:hAnsi="方正小标宋简体" w:hint="eastAsia"/>
          <w:sz w:val="30"/>
        </w:rPr>
        <w:t>第二部分  2022年度部门决算表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一、收入支出决算总表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二、收入决算表（按功能分类列示）</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三、收入决算表（按单位列示）</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四、支出决算表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五、财政拨款收入支出决算总表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六、一般公共预算财政拨款支出决算表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七、一般公共预算财政拨款基本支出决算表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八、政府性基金预算财政拨款收入支出决算表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九、国有资本经营预算财政拨款收入支出决算表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十、一般公共预算财政拨款“三公”经费支出决算表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十一、项目支出决算表</w:t>
      </w:r>
      <w:r>
        <w:rPr>
          <w:rFonts w:eastAsia="Times New Roman"/>
          <w:sz w:val="30"/>
        </w:rPr>
        <w:tab/>
      </w:r>
      <w:r w:rsidR="00876FF8">
        <w:rPr>
          <w:rFonts w:hint="eastAsia"/>
          <w:sz w:val="30"/>
        </w:rPr>
        <w:t>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十二、关于空表的说明</w:t>
      </w:r>
      <w:r>
        <w:rPr>
          <w:rFonts w:eastAsia="Times New Roman"/>
          <w:sz w:val="30"/>
        </w:rPr>
        <w:tab/>
      </w:r>
      <w:r w:rsidR="00876FF8">
        <w:rPr>
          <w:rFonts w:hint="eastAsia"/>
          <w:sz w:val="30"/>
        </w:rPr>
        <w:t>3</w:t>
      </w:r>
    </w:p>
    <w:p w:rsidR="0029056E" w:rsidRDefault="006E0B02">
      <w:pPr>
        <w:tabs>
          <w:tab w:val="right" w:leader="dot" w:pos="8306"/>
        </w:tabs>
        <w:spacing w:line="700" w:lineRule="exact"/>
        <w:rPr>
          <w:sz w:val="30"/>
        </w:rPr>
      </w:pPr>
      <w:r>
        <w:rPr>
          <w:rFonts w:ascii="方正小标宋简体" w:eastAsia="方正小标宋简体" w:hAnsi="方正小标宋简体" w:hint="eastAsia"/>
          <w:sz w:val="30"/>
        </w:rPr>
        <w:t>第三部分  2022年度部门决算情况说明</w:t>
      </w:r>
      <w:r>
        <w:rPr>
          <w:rFonts w:eastAsia="Times New Roman"/>
          <w:sz w:val="30"/>
        </w:rPr>
        <w:tab/>
      </w:r>
      <w:r w:rsidR="00876FF8">
        <w:rPr>
          <w:rFonts w:hint="eastAsia"/>
          <w:sz w:val="30"/>
        </w:rPr>
        <w:t>4</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一、收支决算总体情况说明</w:t>
      </w:r>
      <w:r>
        <w:rPr>
          <w:rFonts w:eastAsia="Times New Roman"/>
          <w:sz w:val="30"/>
        </w:rPr>
        <w:tab/>
      </w:r>
      <w:r w:rsidR="00876FF8">
        <w:rPr>
          <w:rFonts w:hint="eastAsia"/>
          <w:sz w:val="30"/>
        </w:rPr>
        <w:t>4</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二、收入决算情况说明</w:t>
      </w:r>
      <w:r>
        <w:rPr>
          <w:rFonts w:eastAsia="Times New Roman"/>
          <w:sz w:val="30"/>
        </w:rPr>
        <w:tab/>
      </w:r>
      <w:r w:rsidR="00876FF8">
        <w:rPr>
          <w:rFonts w:hint="eastAsia"/>
          <w:sz w:val="30"/>
        </w:rPr>
        <w:t>4</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三、支出决算情况说明</w:t>
      </w:r>
      <w:r>
        <w:rPr>
          <w:rFonts w:eastAsia="Times New Roman"/>
          <w:sz w:val="30"/>
        </w:rPr>
        <w:tab/>
      </w:r>
      <w:r w:rsidR="00876FF8">
        <w:rPr>
          <w:rFonts w:hint="eastAsia"/>
          <w:sz w:val="30"/>
        </w:rPr>
        <w:t>4</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四、财政拨款收支决算总体情况说明</w:t>
      </w:r>
      <w:r>
        <w:rPr>
          <w:rFonts w:eastAsia="Times New Roman"/>
          <w:sz w:val="30"/>
        </w:rPr>
        <w:tab/>
      </w:r>
      <w:r w:rsidR="00876FF8">
        <w:rPr>
          <w:rFonts w:hint="eastAsia"/>
          <w:sz w:val="30"/>
        </w:rPr>
        <w:t>4</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五、一般公共预算财政拨款支出决算情况说明</w:t>
      </w:r>
      <w:r>
        <w:rPr>
          <w:rFonts w:eastAsia="Times New Roman"/>
          <w:sz w:val="30"/>
        </w:rPr>
        <w:tab/>
      </w:r>
      <w:r w:rsidR="00876FF8">
        <w:rPr>
          <w:rFonts w:hint="eastAsia"/>
          <w:sz w:val="30"/>
        </w:rPr>
        <w:t>5</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六、一般公共预算财政拨款基本支出决算情况说明</w:t>
      </w:r>
      <w:r>
        <w:rPr>
          <w:rFonts w:eastAsia="Times New Roman"/>
          <w:sz w:val="30"/>
        </w:rPr>
        <w:tab/>
      </w:r>
      <w:r w:rsidR="00876FF8">
        <w:rPr>
          <w:rFonts w:hint="eastAsia"/>
          <w:sz w:val="30"/>
        </w:rPr>
        <w:t>6</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七、政府性基金预算财政拨款收支决算情况说明</w:t>
      </w:r>
      <w:r>
        <w:rPr>
          <w:rFonts w:eastAsia="Times New Roman"/>
          <w:sz w:val="30"/>
        </w:rPr>
        <w:tab/>
      </w:r>
      <w:r w:rsidR="00876FF8">
        <w:rPr>
          <w:rFonts w:hint="eastAsia"/>
          <w:sz w:val="30"/>
        </w:rPr>
        <w:t>6</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八、国有资本经营预算财政拨款收支决算情况说明</w:t>
      </w:r>
      <w:r>
        <w:rPr>
          <w:rFonts w:eastAsia="Times New Roman"/>
          <w:sz w:val="30"/>
        </w:rPr>
        <w:tab/>
      </w:r>
      <w:r w:rsidR="00876FF8">
        <w:rPr>
          <w:rFonts w:hint="eastAsia"/>
          <w:sz w:val="30"/>
        </w:rPr>
        <w:t>6</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九、一般公共预算财政拨款“三公”经费支出决算情况说明</w:t>
      </w:r>
      <w:r>
        <w:rPr>
          <w:rFonts w:eastAsia="Times New Roman"/>
          <w:sz w:val="30"/>
        </w:rPr>
        <w:tab/>
      </w:r>
      <w:r w:rsidR="00876FF8">
        <w:rPr>
          <w:rFonts w:hint="eastAsia"/>
          <w:sz w:val="30"/>
        </w:rPr>
        <w:t>6</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十、机关运行经费支出情况说明</w:t>
      </w:r>
      <w:r>
        <w:rPr>
          <w:rFonts w:eastAsia="Times New Roman"/>
          <w:sz w:val="30"/>
        </w:rPr>
        <w:tab/>
      </w:r>
      <w:r w:rsidR="00876FF8">
        <w:rPr>
          <w:rFonts w:hint="eastAsia"/>
          <w:sz w:val="30"/>
        </w:rPr>
        <w:t>11</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十一、政府采购支出情况说明</w:t>
      </w:r>
      <w:r>
        <w:rPr>
          <w:rFonts w:eastAsia="Times New Roman"/>
          <w:sz w:val="30"/>
        </w:rPr>
        <w:tab/>
      </w:r>
      <w:r w:rsidR="00876FF8">
        <w:rPr>
          <w:rFonts w:hint="eastAsia"/>
          <w:sz w:val="30"/>
        </w:rPr>
        <w:t>1</w:t>
      </w:r>
      <w:r>
        <w:rPr>
          <w:rFonts w:hint="eastAsia"/>
          <w:sz w:val="30"/>
        </w:rPr>
        <w:t>1</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十二、国有资产占有使用情况说明</w:t>
      </w:r>
      <w:r>
        <w:rPr>
          <w:rFonts w:eastAsia="Times New Roman"/>
          <w:sz w:val="30"/>
        </w:rPr>
        <w:tab/>
      </w:r>
      <w:r w:rsidR="00876FF8">
        <w:rPr>
          <w:rFonts w:hint="eastAsia"/>
          <w:sz w:val="30"/>
        </w:rPr>
        <w:t>1</w:t>
      </w:r>
      <w:r>
        <w:rPr>
          <w:rFonts w:hint="eastAsia"/>
          <w:sz w:val="30"/>
        </w:rPr>
        <w:t>1</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十三、预算绩效情况说明</w:t>
      </w:r>
      <w:r>
        <w:rPr>
          <w:rFonts w:eastAsia="Times New Roman"/>
          <w:sz w:val="30"/>
        </w:rPr>
        <w:tab/>
      </w:r>
      <w:r w:rsidR="00876FF8">
        <w:rPr>
          <w:rFonts w:hint="eastAsia"/>
          <w:sz w:val="30"/>
        </w:rPr>
        <w:t>12</w:t>
      </w:r>
    </w:p>
    <w:p w:rsidR="0029056E" w:rsidRDefault="006E0B02">
      <w:pPr>
        <w:tabs>
          <w:tab w:val="right" w:leader="dot" w:pos="8306"/>
        </w:tabs>
        <w:spacing w:line="700" w:lineRule="exact"/>
        <w:ind w:left="220"/>
        <w:rPr>
          <w:sz w:val="30"/>
        </w:rPr>
      </w:pPr>
      <w:r>
        <w:rPr>
          <w:rFonts w:ascii="仿宋_GB2312" w:eastAsia="仿宋_GB2312" w:hAnsi="仿宋_GB2312" w:hint="eastAsia"/>
          <w:sz w:val="30"/>
        </w:rPr>
        <w:t>十四、教育、医疗卫生、社会保障和就业、住房保障、涉农补贴等民生支出情况说明</w:t>
      </w:r>
      <w:r>
        <w:rPr>
          <w:rFonts w:eastAsia="Times New Roman"/>
          <w:sz w:val="30"/>
        </w:rPr>
        <w:tab/>
      </w:r>
      <w:r w:rsidR="00876FF8">
        <w:rPr>
          <w:rFonts w:hint="eastAsia"/>
          <w:sz w:val="30"/>
        </w:rPr>
        <w:t>12</w:t>
      </w:r>
    </w:p>
    <w:p w:rsidR="0029056E" w:rsidRDefault="006E0B02">
      <w:pPr>
        <w:tabs>
          <w:tab w:val="right" w:leader="dot" w:pos="8306"/>
        </w:tabs>
        <w:spacing w:line="700" w:lineRule="exact"/>
        <w:rPr>
          <w:rFonts w:ascii="黑体" w:hAnsi="黑体"/>
          <w:kern w:val="2"/>
          <w:sz w:val="30"/>
        </w:rPr>
      </w:pPr>
      <w:r>
        <w:rPr>
          <w:rFonts w:ascii="方正小标宋简体" w:eastAsia="方正小标宋简体" w:hAnsi="方正小标宋简体" w:hint="eastAsia"/>
          <w:sz w:val="30"/>
        </w:rPr>
        <w:t>第四部分  名词解释</w:t>
      </w:r>
      <w:r>
        <w:rPr>
          <w:rFonts w:eastAsia="Times New Roman"/>
          <w:sz w:val="30"/>
        </w:rPr>
        <w:tab/>
      </w:r>
      <w:r w:rsidR="00876FF8">
        <w:rPr>
          <w:rFonts w:hint="eastAsia"/>
          <w:sz w:val="30"/>
        </w:rPr>
        <w:t>1</w:t>
      </w:r>
      <w:r>
        <w:rPr>
          <w:rFonts w:hint="eastAsia"/>
          <w:sz w:val="30"/>
        </w:rPr>
        <w:t>3</w:t>
      </w:r>
    </w:p>
    <w:p w:rsidR="0029056E" w:rsidRDefault="0029056E">
      <w:pPr>
        <w:pStyle w:val="1"/>
        <w:keepNext/>
        <w:keepLines/>
        <w:spacing w:line="600" w:lineRule="exact"/>
        <w:jc w:val="center"/>
        <w:rPr>
          <w:rFonts w:ascii="方正小标宋简体" w:eastAsia="方正小标宋简体" w:hAnsi="方正小标宋简体"/>
          <w:kern w:val="44"/>
          <w:sz w:val="44"/>
        </w:rPr>
        <w:sectPr w:rsidR="0029056E">
          <w:pgSz w:w="12240" w:h="15840"/>
          <w:pgMar w:top="1440" w:right="1800" w:bottom="1440" w:left="1800" w:header="720" w:footer="720" w:gutter="0"/>
          <w:cols w:space="720"/>
        </w:sectPr>
      </w:pPr>
    </w:p>
    <w:p w:rsidR="0029056E" w:rsidRDefault="006E0B02">
      <w:pPr>
        <w:pStyle w:val="1"/>
        <w:keepNext/>
        <w:keepLines/>
        <w:spacing w:line="600" w:lineRule="exact"/>
        <w:jc w:val="center"/>
        <w:rPr>
          <w:rFonts w:eastAsia="Times New Roman"/>
        </w:rPr>
      </w:pPr>
      <w:r>
        <w:rPr>
          <w:rFonts w:ascii="方正小标宋简体" w:eastAsia="方正小标宋简体" w:hAnsi="方正小标宋简体" w:hint="eastAsia"/>
          <w:kern w:val="44"/>
          <w:sz w:val="44"/>
        </w:rPr>
        <w:t>第一部分  概 况</w:t>
      </w:r>
    </w:p>
    <w:p w:rsidR="0029056E" w:rsidRDefault="0029056E">
      <w:pPr>
        <w:pStyle w:val="2"/>
        <w:keepNext/>
        <w:keepLines/>
        <w:spacing w:line="600" w:lineRule="exact"/>
        <w:ind w:firstLine="600"/>
        <w:rPr>
          <w:rFonts w:ascii="黑体" w:eastAsia="黑体" w:hAnsi="黑体"/>
          <w:sz w:val="30"/>
        </w:rPr>
      </w:pPr>
    </w:p>
    <w:p w:rsidR="007425B9" w:rsidRPr="000B2852" w:rsidRDefault="007425B9" w:rsidP="007425B9">
      <w:pPr>
        <w:pStyle w:val="2"/>
        <w:keepNext/>
        <w:keepLines/>
        <w:spacing w:line="600" w:lineRule="exact"/>
        <w:ind w:firstLine="600"/>
        <w:jc w:val="both"/>
        <w:rPr>
          <w:sz w:val="30"/>
          <w:szCs w:val="30"/>
        </w:rPr>
      </w:pPr>
      <w:r w:rsidRPr="000B2852">
        <w:rPr>
          <w:sz w:val="30"/>
          <w:szCs w:val="30"/>
        </w:rPr>
        <w:t>一、主要职责</w:t>
      </w:r>
    </w:p>
    <w:p w:rsidR="007425B9" w:rsidRPr="000B2852" w:rsidRDefault="007425B9" w:rsidP="007425B9">
      <w:pPr>
        <w:spacing w:line="560" w:lineRule="exact"/>
        <w:ind w:firstLine="600"/>
        <w:jc w:val="both"/>
        <w:rPr>
          <w:rFonts w:eastAsia="仿宋_GB2312"/>
          <w:sz w:val="32"/>
          <w:szCs w:val="32"/>
        </w:rPr>
      </w:pPr>
      <w:r w:rsidRPr="000B2852">
        <w:rPr>
          <w:rFonts w:eastAsia="仿宋_GB2312"/>
          <w:sz w:val="32"/>
          <w:szCs w:val="32"/>
        </w:rPr>
        <w:t>我中心根据《关于改革调整区卫生健康委所属公益类事业单位有关问题的通知》（津党编发〔</w:t>
      </w:r>
      <w:r w:rsidRPr="000B2852">
        <w:rPr>
          <w:rFonts w:eastAsia="仿宋_GB2312"/>
          <w:sz w:val="32"/>
          <w:szCs w:val="32"/>
        </w:rPr>
        <w:t>2020</w:t>
      </w:r>
      <w:r w:rsidRPr="000B2852">
        <w:rPr>
          <w:rFonts w:eastAsia="仿宋_GB2312"/>
          <w:sz w:val="32"/>
          <w:szCs w:val="32"/>
        </w:rPr>
        <w:t>〕</w:t>
      </w:r>
      <w:r w:rsidRPr="000B2852">
        <w:rPr>
          <w:rFonts w:eastAsia="仿宋_GB2312"/>
          <w:sz w:val="32"/>
          <w:szCs w:val="32"/>
        </w:rPr>
        <w:t>13</w:t>
      </w:r>
      <w:r w:rsidRPr="000B2852">
        <w:rPr>
          <w:rFonts w:eastAsia="仿宋_GB2312"/>
          <w:sz w:val="32"/>
          <w:szCs w:val="32"/>
        </w:rPr>
        <w:t>号）文件要求整合而成，主要承担全区健康教育与促进工作，向公众传播健康理念、知识和技能；承担健康天津行动相关技术支持工作；承担全区卫生健康行业相关社会宣传活动；承担卫生健康委管理的干部人事档案的建立、接受、保管、转递，档案材料的收集、鉴别、整理、归档，档案信息化等工作；负责干部人事档案的查（借）阅、档案信息研究利用工作；承担干部人事档案的安全、保密和保护等工作。</w:t>
      </w:r>
    </w:p>
    <w:p w:rsidR="007425B9" w:rsidRPr="000B2852" w:rsidRDefault="007425B9" w:rsidP="007425B9">
      <w:pPr>
        <w:pStyle w:val="2"/>
        <w:keepNext/>
        <w:keepLines/>
        <w:spacing w:line="600" w:lineRule="exact"/>
        <w:ind w:firstLine="600"/>
        <w:jc w:val="both"/>
        <w:rPr>
          <w:sz w:val="30"/>
          <w:szCs w:val="30"/>
        </w:rPr>
      </w:pPr>
      <w:r w:rsidRPr="000B2852">
        <w:rPr>
          <w:sz w:val="30"/>
          <w:szCs w:val="30"/>
        </w:rPr>
        <w:t>二、机构设置</w:t>
      </w:r>
    </w:p>
    <w:p w:rsidR="007425B9" w:rsidRPr="000B2852" w:rsidRDefault="007425B9" w:rsidP="0005309C">
      <w:pPr>
        <w:spacing w:line="560" w:lineRule="exact"/>
        <w:ind w:firstLine="600"/>
        <w:rPr>
          <w:rFonts w:eastAsia="仿宋_GB2312"/>
          <w:sz w:val="32"/>
          <w:szCs w:val="32"/>
          <w:lang w:val="zh-CN"/>
        </w:rPr>
      </w:pPr>
      <w:r w:rsidRPr="000B2852">
        <w:rPr>
          <w:rFonts w:eastAsia="仿宋_GB2312"/>
          <w:sz w:val="32"/>
          <w:szCs w:val="32"/>
          <w:lang w:val="zh-CN"/>
        </w:rPr>
        <w:t>天津市滨海新区卫生健康促进中心内设</w:t>
      </w:r>
      <w:r w:rsidRPr="000B2852">
        <w:rPr>
          <w:rFonts w:eastAsia="仿宋_GB2312"/>
          <w:sz w:val="32"/>
          <w:szCs w:val="32"/>
        </w:rPr>
        <w:t>5</w:t>
      </w:r>
      <w:r w:rsidRPr="000B2852">
        <w:rPr>
          <w:rFonts w:eastAsia="仿宋_GB2312"/>
          <w:sz w:val="32"/>
          <w:szCs w:val="32"/>
          <w:lang w:val="zh-CN"/>
        </w:rPr>
        <w:t>个</w:t>
      </w:r>
      <w:r w:rsidR="0005309C" w:rsidRPr="000B2852">
        <w:rPr>
          <w:rFonts w:eastAsia="仿宋_GB2312"/>
          <w:sz w:val="32"/>
          <w:szCs w:val="32"/>
          <w:lang w:val="zh-CN"/>
        </w:rPr>
        <w:t>职能科室</w:t>
      </w:r>
      <w:r w:rsidRPr="000B2852">
        <w:rPr>
          <w:rFonts w:eastAsia="仿宋_GB2312"/>
          <w:sz w:val="32"/>
          <w:szCs w:val="32"/>
          <w:lang w:val="zh-CN"/>
        </w:rPr>
        <w:t>。</w:t>
      </w:r>
    </w:p>
    <w:p w:rsidR="0029056E" w:rsidRDefault="0029056E">
      <w:pPr>
        <w:pStyle w:val="1"/>
        <w:keepNext/>
        <w:keepLines/>
        <w:spacing w:line="600" w:lineRule="exact"/>
        <w:jc w:val="both"/>
        <w:rPr>
          <w:rFonts w:ascii="方正小标宋简体" w:eastAsia="方正小标宋简体" w:hAnsi="方正小标宋简体"/>
          <w:kern w:val="44"/>
          <w:sz w:val="44"/>
        </w:rPr>
      </w:pPr>
    </w:p>
    <w:p w:rsidR="0029056E" w:rsidRDefault="006E0B02">
      <w:pPr>
        <w:pStyle w:val="1"/>
        <w:keepNext/>
        <w:keepLines/>
        <w:spacing w:line="600" w:lineRule="exact"/>
        <w:jc w:val="center"/>
        <w:rPr>
          <w:rFonts w:ascii="方正小标宋简体" w:eastAsia="方正小标宋简体" w:hAnsi="方正小标宋简体"/>
          <w:kern w:val="44"/>
          <w:sz w:val="44"/>
        </w:rPr>
      </w:pPr>
      <w:r>
        <w:rPr>
          <w:rFonts w:ascii="方正小标宋简体" w:eastAsia="方正小标宋简体" w:hAnsi="方正小标宋简体" w:hint="eastAsia"/>
          <w:kern w:val="44"/>
          <w:sz w:val="44"/>
        </w:rPr>
        <w:t>第二部分  2022年度部门决算表</w:t>
      </w:r>
    </w:p>
    <w:p w:rsidR="0029056E" w:rsidRDefault="0029056E">
      <w:pPr>
        <w:keepNext/>
        <w:spacing w:line="600" w:lineRule="exact"/>
        <w:rPr>
          <w:rFonts w:eastAsia="Times New Roman"/>
        </w:rPr>
      </w:pP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一、《收入支出决算总表》</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二、《收入决算表（按功能分类列示）》</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三、《收入决算表（按单位列示）》</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四、《支出决算表》</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五、《财政拨款收入支出决算总表》</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六、《一般公共预算财政拨款支出决算表》</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七、《一般公共预算财政拨款基本支出决算表》</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八、《政府性基金预算财政拨款收入支出决算表》</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九、《国有资本经营预算财政拨款收入支出决算表》</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十、《一般公共预算财政拨款“三公”经费支出决算表》</w:t>
      </w:r>
    </w:p>
    <w:p w:rsidR="0029056E" w:rsidRPr="00DA4F77" w:rsidRDefault="006E0B02">
      <w:pPr>
        <w:pStyle w:val="2"/>
        <w:keepNext/>
        <w:keepLines/>
        <w:spacing w:line="800" w:lineRule="exact"/>
        <w:ind w:firstLine="600"/>
        <w:rPr>
          <w:rFonts w:ascii="黑体" w:eastAsia="黑体" w:hAnsi="黑体"/>
          <w:sz w:val="32"/>
          <w:szCs w:val="32"/>
        </w:rPr>
      </w:pPr>
      <w:r w:rsidRPr="00DA4F77">
        <w:rPr>
          <w:rFonts w:ascii="黑体" w:eastAsia="黑体" w:hAnsi="黑体" w:hint="eastAsia"/>
          <w:sz w:val="32"/>
          <w:szCs w:val="32"/>
        </w:rPr>
        <w:t>十一、《项目支出决算表》</w:t>
      </w:r>
    </w:p>
    <w:p w:rsidR="0029056E" w:rsidRPr="00DA4F77" w:rsidRDefault="006E0B02">
      <w:pPr>
        <w:spacing w:line="800" w:lineRule="exact"/>
        <w:rPr>
          <w:rFonts w:ascii="楷体" w:eastAsia="楷体" w:hAnsi="楷体"/>
          <w:sz w:val="32"/>
          <w:szCs w:val="32"/>
        </w:rPr>
      </w:pPr>
      <w:r w:rsidRPr="00DA4F77">
        <w:rPr>
          <w:rFonts w:ascii="楷体" w:eastAsia="楷体" w:hAnsi="楷体" w:hint="eastAsia"/>
          <w:sz w:val="32"/>
          <w:szCs w:val="32"/>
        </w:rPr>
        <w:t>注：以上决算公开表均作为附表，附于决算公开说明文档后。</w:t>
      </w:r>
    </w:p>
    <w:p w:rsidR="0029056E" w:rsidRPr="00DA4F77" w:rsidRDefault="006E0B02">
      <w:pPr>
        <w:spacing w:line="600" w:lineRule="exact"/>
        <w:rPr>
          <w:rFonts w:ascii="黑体" w:eastAsia="黑体" w:hAnsi="黑体"/>
          <w:b/>
          <w:sz w:val="32"/>
          <w:szCs w:val="32"/>
        </w:rPr>
      </w:pPr>
      <w:r>
        <w:rPr>
          <w:rFonts w:eastAsia="Times New Roman"/>
        </w:rPr>
        <w:br w:type="page"/>
      </w:r>
      <w:r w:rsidR="007425B9">
        <w:rPr>
          <w:rFonts w:eastAsiaTheme="minorEastAsia" w:hint="eastAsia"/>
        </w:rPr>
        <w:t xml:space="preserve">    </w:t>
      </w:r>
      <w:r w:rsidRPr="00DA4F77">
        <w:rPr>
          <w:rFonts w:ascii="黑体" w:eastAsia="黑体" w:hAnsi="黑体" w:hint="eastAsia"/>
          <w:b/>
          <w:sz w:val="32"/>
          <w:szCs w:val="32"/>
        </w:rPr>
        <w:t>十二、关于空表的说明</w:t>
      </w:r>
    </w:p>
    <w:p w:rsidR="007425B9" w:rsidRPr="000B2852" w:rsidRDefault="007425B9" w:rsidP="007425B9">
      <w:pPr>
        <w:spacing w:line="640" w:lineRule="exact"/>
        <w:ind w:firstLine="600"/>
        <w:jc w:val="both"/>
        <w:rPr>
          <w:rFonts w:eastAsia="仿宋_GB2312"/>
          <w:sz w:val="32"/>
          <w:szCs w:val="32"/>
        </w:rPr>
      </w:pPr>
      <w:r w:rsidRPr="000B2852">
        <w:rPr>
          <w:rFonts w:eastAsia="仿宋_GB2312"/>
          <w:sz w:val="32"/>
          <w:szCs w:val="32"/>
        </w:rPr>
        <w:t xml:space="preserve">1. </w:t>
      </w:r>
      <w:r w:rsidRPr="000B2852">
        <w:rPr>
          <w:rFonts w:eastAsia="仿宋_GB2312"/>
          <w:sz w:val="32"/>
          <w:szCs w:val="32"/>
        </w:rPr>
        <w:t>天津市滨海新区卫生健康促进中心</w:t>
      </w:r>
      <w:r w:rsidRPr="000B2852">
        <w:rPr>
          <w:rFonts w:eastAsia="仿宋_GB2312"/>
          <w:sz w:val="32"/>
          <w:szCs w:val="32"/>
        </w:rPr>
        <w:t>2022</w:t>
      </w:r>
      <w:r w:rsidRPr="000B2852">
        <w:rPr>
          <w:rFonts w:eastAsia="仿宋_GB2312"/>
          <w:sz w:val="32"/>
          <w:szCs w:val="32"/>
        </w:rPr>
        <w:t>年度政府性基金预算财政拨款收入支出决算表为空表。</w:t>
      </w:r>
    </w:p>
    <w:p w:rsidR="007425B9" w:rsidRPr="000B2852" w:rsidRDefault="007425B9" w:rsidP="007425B9">
      <w:pPr>
        <w:spacing w:line="640" w:lineRule="exact"/>
        <w:ind w:firstLine="600"/>
        <w:jc w:val="both"/>
        <w:rPr>
          <w:rFonts w:eastAsia="仿宋_GB2312"/>
          <w:sz w:val="32"/>
          <w:szCs w:val="32"/>
        </w:rPr>
      </w:pPr>
      <w:r w:rsidRPr="000B2852">
        <w:rPr>
          <w:rFonts w:eastAsia="仿宋_GB2312"/>
          <w:sz w:val="32"/>
          <w:szCs w:val="32"/>
        </w:rPr>
        <w:t xml:space="preserve">2. </w:t>
      </w:r>
      <w:r w:rsidRPr="000B2852">
        <w:rPr>
          <w:rFonts w:eastAsia="仿宋_GB2312"/>
          <w:sz w:val="32"/>
          <w:szCs w:val="32"/>
        </w:rPr>
        <w:t>天津市滨海新区卫生健康促进中心</w:t>
      </w:r>
      <w:r w:rsidRPr="000B2852">
        <w:rPr>
          <w:rFonts w:eastAsia="仿宋_GB2312"/>
          <w:sz w:val="32"/>
          <w:szCs w:val="32"/>
        </w:rPr>
        <w:t>202</w:t>
      </w:r>
      <w:r w:rsidR="00B248F6" w:rsidRPr="000B2852">
        <w:rPr>
          <w:rFonts w:eastAsia="仿宋_GB2312"/>
          <w:sz w:val="32"/>
          <w:szCs w:val="32"/>
        </w:rPr>
        <w:t>2</w:t>
      </w:r>
      <w:r w:rsidRPr="000B2852">
        <w:rPr>
          <w:rFonts w:eastAsia="仿宋_GB2312"/>
          <w:sz w:val="32"/>
          <w:szCs w:val="32"/>
        </w:rPr>
        <w:t>年度国有资本经营预算财政拨款收入支出决算表为空表。</w:t>
      </w:r>
    </w:p>
    <w:p w:rsidR="007425B9" w:rsidRPr="000B2852" w:rsidRDefault="007425B9" w:rsidP="007425B9">
      <w:pPr>
        <w:spacing w:line="640" w:lineRule="exact"/>
        <w:ind w:firstLine="600"/>
        <w:jc w:val="both"/>
        <w:rPr>
          <w:rFonts w:eastAsia="仿宋_GB2312"/>
          <w:sz w:val="32"/>
          <w:szCs w:val="32"/>
        </w:rPr>
      </w:pPr>
      <w:r w:rsidRPr="000B2852">
        <w:rPr>
          <w:rFonts w:eastAsia="仿宋_GB2312"/>
          <w:sz w:val="32"/>
          <w:szCs w:val="32"/>
        </w:rPr>
        <w:t xml:space="preserve">3. </w:t>
      </w:r>
      <w:r w:rsidRPr="000B2852">
        <w:rPr>
          <w:rFonts w:eastAsia="仿宋_GB2312"/>
          <w:sz w:val="32"/>
          <w:szCs w:val="32"/>
        </w:rPr>
        <w:t>天津市滨海新区卫生健康促进中心</w:t>
      </w:r>
      <w:r w:rsidRPr="000B2852">
        <w:rPr>
          <w:rFonts w:eastAsia="仿宋_GB2312"/>
          <w:sz w:val="32"/>
          <w:szCs w:val="32"/>
        </w:rPr>
        <w:t>202</w:t>
      </w:r>
      <w:r w:rsidR="00B248F6" w:rsidRPr="000B2852">
        <w:rPr>
          <w:rFonts w:eastAsia="仿宋_GB2312"/>
          <w:sz w:val="32"/>
          <w:szCs w:val="32"/>
        </w:rPr>
        <w:t>2</w:t>
      </w:r>
      <w:r w:rsidRPr="000B2852">
        <w:rPr>
          <w:rFonts w:eastAsia="仿宋_GB2312"/>
          <w:sz w:val="32"/>
          <w:szCs w:val="32"/>
        </w:rPr>
        <w:t>年度一般公共预算财政拨款</w:t>
      </w:r>
      <w:r w:rsidRPr="000B2852">
        <w:rPr>
          <w:rFonts w:eastAsia="仿宋_GB2312"/>
          <w:sz w:val="32"/>
          <w:szCs w:val="32"/>
        </w:rPr>
        <w:t>“</w:t>
      </w:r>
      <w:r w:rsidRPr="000B2852">
        <w:rPr>
          <w:rFonts w:eastAsia="仿宋_GB2312"/>
          <w:sz w:val="32"/>
          <w:szCs w:val="32"/>
        </w:rPr>
        <w:t>三公</w:t>
      </w:r>
      <w:r w:rsidRPr="000B2852">
        <w:rPr>
          <w:rFonts w:eastAsia="仿宋_GB2312"/>
          <w:sz w:val="32"/>
          <w:szCs w:val="32"/>
        </w:rPr>
        <w:t>”</w:t>
      </w:r>
      <w:r w:rsidRPr="000B2852">
        <w:rPr>
          <w:rFonts w:eastAsia="仿宋_GB2312"/>
          <w:sz w:val="32"/>
          <w:szCs w:val="32"/>
        </w:rPr>
        <w:t>经费支出决算表为空表。</w:t>
      </w:r>
    </w:p>
    <w:p w:rsidR="0029056E" w:rsidRPr="000B2852" w:rsidRDefault="0029056E">
      <w:pPr>
        <w:pStyle w:val="1"/>
        <w:keepNext/>
        <w:keepLines/>
        <w:spacing w:line="600" w:lineRule="exact"/>
        <w:jc w:val="center"/>
        <w:rPr>
          <w:rFonts w:eastAsia="方正小标宋简体"/>
          <w:kern w:val="44"/>
          <w:sz w:val="44"/>
        </w:rPr>
      </w:pPr>
    </w:p>
    <w:p w:rsidR="0029056E" w:rsidRPr="000B2852" w:rsidRDefault="0029056E">
      <w:pPr>
        <w:pStyle w:val="1"/>
        <w:keepNext/>
        <w:keepLines/>
        <w:spacing w:line="600" w:lineRule="exact"/>
        <w:jc w:val="center"/>
        <w:rPr>
          <w:rFonts w:eastAsia="方正小标宋简体"/>
          <w:kern w:val="44"/>
          <w:sz w:val="44"/>
        </w:rPr>
      </w:pPr>
    </w:p>
    <w:p w:rsidR="0029056E" w:rsidRDefault="0029056E">
      <w:pPr>
        <w:pStyle w:val="1"/>
        <w:keepNext/>
        <w:keepLines/>
        <w:spacing w:line="600" w:lineRule="exact"/>
        <w:jc w:val="center"/>
        <w:rPr>
          <w:rFonts w:ascii="方正小标宋简体" w:eastAsia="方正小标宋简体" w:hAnsi="方正小标宋简体"/>
          <w:kern w:val="44"/>
          <w:sz w:val="44"/>
        </w:rPr>
      </w:pPr>
    </w:p>
    <w:p w:rsidR="0029056E" w:rsidRDefault="0029056E">
      <w:pPr>
        <w:pStyle w:val="1"/>
        <w:keepNext/>
        <w:keepLines/>
        <w:spacing w:line="600" w:lineRule="exact"/>
        <w:jc w:val="center"/>
        <w:rPr>
          <w:rFonts w:ascii="方正小标宋简体" w:eastAsia="方正小标宋简体" w:hAnsi="方正小标宋简体"/>
          <w:kern w:val="44"/>
          <w:sz w:val="44"/>
        </w:rPr>
      </w:pPr>
    </w:p>
    <w:p w:rsidR="0029056E" w:rsidRDefault="0029056E">
      <w:pPr>
        <w:pStyle w:val="1"/>
        <w:keepNext/>
        <w:keepLines/>
        <w:spacing w:line="600" w:lineRule="exact"/>
        <w:jc w:val="center"/>
        <w:rPr>
          <w:rFonts w:ascii="方正小标宋简体" w:eastAsia="方正小标宋简体" w:hAnsi="方正小标宋简体"/>
          <w:kern w:val="44"/>
          <w:sz w:val="44"/>
        </w:rPr>
      </w:pPr>
    </w:p>
    <w:p w:rsidR="0029056E" w:rsidRDefault="0029056E">
      <w:pPr>
        <w:pStyle w:val="1"/>
        <w:keepNext/>
        <w:keepLines/>
        <w:spacing w:line="600" w:lineRule="exact"/>
        <w:jc w:val="center"/>
        <w:rPr>
          <w:rFonts w:ascii="方正小标宋简体" w:eastAsia="方正小标宋简体" w:hAnsi="方正小标宋简体"/>
          <w:kern w:val="44"/>
          <w:sz w:val="44"/>
        </w:rPr>
      </w:pPr>
    </w:p>
    <w:p w:rsidR="0029056E" w:rsidRDefault="0029056E">
      <w:pPr>
        <w:pStyle w:val="1"/>
        <w:keepNext/>
        <w:keepLines/>
        <w:spacing w:line="600" w:lineRule="exact"/>
        <w:jc w:val="center"/>
        <w:rPr>
          <w:rFonts w:ascii="方正小标宋简体" w:eastAsia="方正小标宋简体" w:hAnsi="方正小标宋简体"/>
          <w:kern w:val="44"/>
          <w:sz w:val="44"/>
        </w:rPr>
      </w:pPr>
    </w:p>
    <w:p w:rsidR="0029056E" w:rsidRDefault="0029056E">
      <w:pPr>
        <w:pStyle w:val="1"/>
        <w:keepLines/>
        <w:spacing w:line="600" w:lineRule="exact"/>
        <w:jc w:val="center"/>
        <w:rPr>
          <w:rFonts w:ascii="方正小标宋简体" w:eastAsia="方正小标宋简体" w:hAnsi="方正小标宋简体"/>
          <w:kern w:val="44"/>
          <w:sz w:val="44"/>
        </w:rPr>
      </w:pPr>
    </w:p>
    <w:p w:rsidR="0029056E" w:rsidRDefault="0029056E">
      <w:pPr>
        <w:pStyle w:val="1"/>
        <w:keepLines/>
        <w:spacing w:line="600" w:lineRule="exact"/>
        <w:jc w:val="center"/>
        <w:rPr>
          <w:rFonts w:ascii="方正小标宋简体" w:eastAsia="方正小标宋简体" w:hAnsi="方正小标宋简体"/>
          <w:kern w:val="44"/>
          <w:sz w:val="44"/>
        </w:rPr>
      </w:pPr>
    </w:p>
    <w:p w:rsidR="0029056E" w:rsidRDefault="0029056E">
      <w:pPr>
        <w:pStyle w:val="1"/>
        <w:keepLines/>
        <w:spacing w:line="600" w:lineRule="exact"/>
        <w:jc w:val="center"/>
        <w:rPr>
          <w:rFonts w:ascii="方正小标宋简体" w:eastAsia="方正小标宋简体" w:hAnsi="方正小标宋简体"/>
          <w:kern w:val="44"/>
          <w:sz w:val="44"/>
        </w:rPr>
      </w:pPr>
    </w:p>
    <w:p w:rsidR="0029056E" w:rsidRDefault="0029056E">
      <w:pPr>
        <w:pStyle w:val="1"/>
        <w:keepLines/>
        <w:spacing w:line="600" w:lineRule="exact"/>
        <w:jc w:val="center"/>
        <w:rPr>
          <w:rFonts w:ascii="方正小标宋简体" w:eastAsia="方正小标宋简体" w:hAnsi="方正小标宋简体"/>
          <w:kern w:val="44"/>
          <w:sz w:val="44"/>
        </w:rPr>
      </w:pPr>
    </w:p>
    <w:p w:rsidR="0029056E" w:rsidRDefault="0029056E">
      <w:pPr>
        <w:pStyle w:val="1"/>
        <w:keepLines/>
        <w:spacing w:line="600" w:lineRule="exact"/>
        <w:jc w:val="center"/>
        <w:rPr>
          <w:rFonts w:ascii="方正小标宋简体" w:eastAsia="方正小标宋简体" w:hAnsi="方正小标宋简体"/>
          <w:kern w:val="44"/>
          <w:sz w:val="44"/>
        </w:rPr>
      </w:pPr>
    </w:p>
    <w:p w:rsidR="0029056E" w:rsidRDefault="0029056E">
      <w:pPr>
        <w:pStyle w:val="1"/>
        <w:keepLines/>
        <w:spacing w:line="600" w:lineRule="exact"/>
        <w:jc w:val="center"/>
        <w:rPr>
          <w:rFonts w:ascii="方正小标宋简体" w:eastAsia="方正小标宋简体" w:hAnsi="方正小标宋简体"/>
          <w:kern w:val="44"/>
          <w:sz w:val="44"/>
        </w:rPr>
      </w:pPr>
    </w:p>
    <w:p w:rsidR="0029056E" w:rsidRDefault="0029056E">
      <w:pPr>
        <w:pStyle w:val="1"/>
        <w:keepLines/>
        <w:spacing w:line="600" w:lineRule="exact"/>
        <w:jc w:val="center"/>
        <w:rPr>
          <w:rFonts w:ascii="方正小标宋简体" w:eastAsia="方正小标宋简体" w:hAnsi="方正小标宋简体"/>
          <w:kern w:val="44"/>
          <w:sz w:val="44"/>
        </w:rPr>
      </w:pPr>
    </w:p>
    <w:p w:rsidR="0029056E" w:rsidRDefault="006E0B02">
      <w:pPr>
        <w:pStyle w:val="1"/>
        <w:keepNext/>
        <w:keepLines/>
        <w:spacing w:line="600" w:lineRule="exact"/>
        <w:jc w:val="center"/>
        <w:rPr>
          <w:rFonts w:ascii="方正小标宋简体" w:eastAsia="方正小标宋简体" w:hAnsi="方正小标宋简体"/>
          <w:kern w:val="44"/>
          <w:sz w:val="44"/>
        </w:rPr>
      </w:pPr>
      <w:r>
        <w:rPr>
          <w:rFonts w:ascii="方正小标宋简体" w:eastAsia="方正小标宋简体" w:hAnsi="方正小标宋简体" w:hint="eastAsia"/>
          <w:kern w:val="44"/>
          <w:sz w:val="44"/>
        </w:rPr>
        <w:t>第三部分  2022年度部门决算情况说明</w:t>
      </w:r>
    </w:p>
    <w:p w:rsidR="0029056E" w:rsidRDefault="0029056E">
      <w:pPr>
        <w:spacing w:line="580" w:lineRule="exact"/>
        <w:ind w:firstLine="600"/>
        <w:rPr>
          <w:rFonts w:ascii="黑体" w:eastAsia="黑体" w:hAnsi="黑体"/>
          <w:kern w:val="2"/>
          <w:sz w:val="30"/>
          <w:lang w:val="zh-CN"/>
        </w:rPr>
      </w:pPr>
    </w:p>
    <w:p w:rsidR="00DA4F77" w:rsidRPr="000B2852" w:rsidRDefault="00DA4F77" w:rsidP="00DA4F77">
      <w:pPr>
        <w:pStyle w:val="2"/>
        <w:keepNext/>
        <w:keepLines/>
        <w:spacing w:line="600" w:lineRule="exact"/>
        <w:ind w:firstLine="602"/>
        <w:jc w:val="both"/>
        <w:rPr>
          <w:b/>
          <w:bCs/>
          <w:sz w:val="32"/>
          <w:szCs w:val="32"/>
          <w:lang w:val="zh-CN"/>
        </w:rPr>
      </w:pPr>
      <w:r w:rsidRPr="000B2852">
        <w:rPr>
          <w:b/>
          <w:bCs/>
          <w:sz w:val="32"/>
          <w:szCs w:val="32"/>
          <w:lang w:val="zh-CN"/>
        </w:rPr>
        <w:t>一、收入支出决算总体情况说明</w:t>
      </w:r>
    </w:p>
    <w:p w:rsidR="00DA4F77" w:rsidRPr="000B2852" w:rsidRDefault="00DA4F77" w:rsidP="00DA4F77">
      <w:pPr>
        <w:spacing w:line="580" w:lineRule="exact"/>
        <w:ind w:firstLine="602"/>
        <w:jc w:val="both"/>
        <w:rPr>
          <w:rFonts w:eastAsia="仿宋_GB2312"/>
          <w:sz w:val="32"/>
          <w:szCs w:val="32"/>
          <w:lang w:val="zh-CN"/>
        </w:rPr>
      </w:pPr>
      <w:r w:rsidRPr="000B2852">
        <w:rPr>
          <w:rFonts w:eastAsia="仿宋_GB2312"/>
          <w:sz w:val="32"/>
          <w:szCs w:val="32"/>
          <w:lang w:val="zh-CN"/>
        </w:rPr>
        <w:t>天津市滨海新区卫生健康促进中心</w:t>
      </w:r>
      <w:r w:rsidRPr="000B2852">
        <w:rPr>
          <w:rFonts w:eastAsia="仿宋_GB2312"/>
          <w:sz w:val="32"/>
          <w:szCs w:val="32"/>
          <w:lang w:val="zh-CN"/>
        </w:rPr>
        <w:t>2022</w:t>
      </w:r>
      <w:r w:rsidRPr="000B2852">
        <w:rPr>
          <w:rFonts w:eastAsia="仿宋_GB2312"/>
          <w:sz w:val="32"/>
          <w:szCs w:val="32"/>
          <w:lang w:val="zh-CN"/>
        </w:rPr>
        <w:t>年度收入、支出决算总计</w:t>
      </w:r>
      <w:r w:rsidRPr="000B2852">
        <w:rPr>
          <w:rFonts w:eastAsia="仿宋_GB2312"/>
          <w:kern w:val="2"/>
          <w:sz w:val="32"/>
          <w:szCs w:val="32"/>
          <w:lang w:val="zh-CN"/>
        </w:rPr>
        <w:t>4,534,374.73</w:t>
      </w:r>
      <w:r w:rsidRPr="000B2852">
        <w:rPr>
          <w:rFonts w:eastAsia="仿宋_GB2312"/>
          <w:sz w:val="32"/>
          <w:szCs w:val="32"/>
        </w:rPr>
        <w:t>元，与</w:t>
      </w:r>
      <w:r w:rsidRPr="000B2852">
        <w:rPr>
          <w:rFonts w:eastAsia="仿宋_GB2312"/>
          <w:sz w:val="32"/>
          <w:szCs w:val="32"/>
        </w:rPr>
        <w:t>2021</w:t>
      </w:r>
      <w:r w:rsidRPr="000B2852">
        <w:rPr>
          <w:rFonts w:eastAsia="仿宋_GB2312"/>
          <w:sz w:val="32"/>
          <w:szCs w:val="32"/>
        </w:rPr>
        <w:t>年度相比，收、支总计各</w:t>
      </w:r>
      <w:r w:rsidRPr="000B2852">
        <w:rPr>
          <w:rFonts w:eastAsia="仿宋_GB2312"/>
          <w:kern w:val="2"/>
          <w:sz w:val="32"/>
          <w:szCs w:val="32"/>
        </w:rPr>
        <w:t>增加</w:t>
      </w:r>
      <w:r w:rsidRPr="000B2852">
        <w:rPr>
          <w:rFonts w:eastAsia="仿宋_GB2312"/>
          <w:kern w:val="2"/>
          <w:sz w:val="32"/>
          <w:szCs w:val="32"/>
        </w:rPr>
        <w:t>365,214.85</w:t>
      </w:r>
      <w:r w:rsidRPr="000B2852">
        <w:rPr>
          <w:rFonts w:eastAsia="仿宋_GB2312"/>
          <w:sz w:val="32"/>
          <w:szCs w:val="32"/>
        </w:rPr>
        <w:t>元</w:t>
      </w:r>
      <w:r w:rsidRPr="000B2852">
        <w:rPr>
          <w:rFonts w:eastAsia="仿宋_GB2312"/>
          <w:kern w:val="2"/>
          <w:sz w:val="32"/>
          <w:szCs w:val="32"/>
        </w:rPr>
        <w:t>，增长</w:t>
      </w:r>
      <w:r w:rsidRPr="000B2852">
        <w:rPr>
          <w:rFonts w:eastAsia="仿宋_GB2312"/>
          <w:kern w:val="2"/>
          <w:sz w:val="32"/>
          <w:szCs w:val="32"/>
        </w:rPr>
        <w:t>8.76%</w:t>
      </w:r>
      <w:r w:rsidRPr="000B2852">
        <w:rPr>
          <w:rFonts w:eastAsia="仿宋_GB2312"/>
          <w:kern w:val="2"/>
          <w:sz w:val="32"/>
          <w:szCs w:val="32"/>
        </w:rPr>
        <w:t>，</w:t>
      </w:r>
      <w:r w:rsidRPr="000B2852">
        <w:rPr>
          <w:rFonts w:eastAsia="仿宋_GB2312"/>
          <w:sz w:val="32"/>
          <w:szCs w:val="32"/>
          <w:lang w:val="zh-CN"/>
        </w:rPr>
        <w:t>主要原因是：</w:t>
      </w:r>
      <w:r w:rsidR="005675E9" w:rsidRPr="000B2852">
        <w:rPr>
          <w:rFonts w:eastAsia="仿宋_GB2312"/>
          <w:sz w:val="32"/>
          <w:szCs w:val="32"/>
          <w:lang w:val="zh-CN"/>
        </w:rPr>
        <w:t>因</w:t>
      </w:r>
      <w:r w:rsidRPr="000B2852">
        <w:rPr>
          <w:rFonts w:eastAsia="仿宋_GB2312"/>
          <w:sz w:val="32"/>
          <w:szCs w:val="32"/>
          <w:lang w:val="zh-CN"/>
        </w:rPr>
        <w:t>单位新</w:t>
      </w:r>
      <w:r w:rsidR="005675E9" w:rsidRPr="000B2852">
        <w:rPr>
          <w:rFonts w:eastAsia="仿宋_GB2312"/>
          <w:sz w:val="32"/>
          <w:szCs w:val="32"/>
          <w:lang w:val="zh-CN"/>
        </w:rPr>
        <w:t>招录</w:t>
      </w:r>
      <w:r w:rsidRPr="000B2852">
        <w:rPr>
          <w:rFonts w:eastAsia="仿宋_GB2312"/>
          <w:sz w:val="32"/>
          <w:szCs w:val="32"/>
          <w:lang w:val="zh-CN"/>
        </w:rPr>
        <w:t>人员</w:t>
      </w:r>
      <w:r w:rsidR="005675E9" w:rsidRPr="000B2852">
        <w:rPr>
          <w:rFonts w:eastAsia="仿宋_GB2312"/>
          <w:sz w:val="32"/>
          <w:szCs w:val="32"/>
          <w:lang w:val="zh-CN"/>
        </w:rPr>
        <w:t>，导致</w:t>
      </w:r>
      <w:r w:rsidRPr="000B2852">
        <w:rPr>
          <w:rFonts w:eastAsia="仿宋_GB2312"/>
          <w:sz w:val="32"/>
          <w:szCs w:val="32"/>
          <w:lang w:val="zh-CN"/>
        </w:rPr>
        <w:t>收入</w:t>
      </w:r>
      <w:r w:rsidR="005675E9" w:rsidRPr="000B2852">
        <w:rPr>
          <w:rFonts w:eastAsia="仿宋_GB2312"/>
          <w:sz w:val="32"/>
          <w:szCs w:val="32"/>
          <w:lang w:val="zh-CN"/>
        </w:rPr>
        <w:t>支出</w:t>
      </w:r>
      <w:r w:rsidRPr="000B2852">
        <w:rPr>
          <w:rFonts w:eastAsia="仿宋_GB2312"/>
          <w:sz w:val="32"/>
          <w:szCs w:val="32"/>
          <w:lang w:val="zh-CN"/>
        </w:rPr>
        <w:t>增加。</w:t>
      </w:r>
    </w:p>
    <w:p w:rsidR="00DA4F77" w:rsidRPr="000B2852" w:rsidRDefault="00DA4F77" w:rsidP="00DA4F77">
      <w:pPr>
        <w:pStyle w:val="2"/>
        <w:keepNext/>
        <w:keepLines/>
        <w:spacing w:line="600" w:lineRule="exact"/>
        <w:ind w:firstLine="602"/>
        <w:jc w:val="both"/>
        <w:rPr>
          <w:b/>
          <w:bCs/>
          <w:sz w:val="32"/>
          <w:szCs w:val="32"/>
          <w:lang w:val="zh-CN"/>
        </w:rPr>
      </w:pPr>
      <w:r w:rsidRPr="000B2852">
        <w:rPr>
          <w:b/>
          <w:bCs/>
          <w:sz w:val="32"/>
          <w:szCs w:val="32"/>
          <w:lang w:val="zh-CN"/>
        </w:rPr>
        <w:t>二、</w:t>
      </w:r>
      <w:r w:rsidRPr="000B2852">
        <w:rPr>
          <w:b/>
          <w:bCs/>
          <w:sz w:val="32"/>
          <w:szCs w:val="32"/>
        </w:rPr>
        <w:t>收入决算情况</w:t>
      </w:r>
      <w:r w:rsidRPr="000B2852">
        <w:rPr>
          <w:b/>
          <w:bCs/>
          <w:sz w:val="32"/>
          <w:szCs w:val="32"/>
          <w:lang w:val="zh-CN"/>
        </w:rPr>
        <w:t>说明</w:t>
      </w:r>
    </w:p>
    <w:p w:rsidR="00DA4F77" w:rsidRPr="000B2852" w:rsidRDefault="00DA4F77" w:rsidP="00DA4F77">
      <w:pPr>
        <w:spacing w:line="600" w:lineRule="exact"/>
        <w:ind w:firstLine="600"/>
        <w:jc w:val="both"/>
        <w:rPr>
          <w:rFonts w:eastAsia="仿宋_GB2312"/>
          <w:kern w:val="2"/>
          <w:sz w:val="32"/>
          <w:szCs w:val="32"/>
        </w:rPr>
      </w:pPr>
      <w:r w:rsidRPr="000B2852">
        <w:rPr>
          <w:rFonts w:eastAsia="仿宋_GB2312"/>
          <w:kern w:val="2"/>
          <w:sz w:val="32"/>
          <w:szCs w:val="32"/>
          <w:lang w:val="zh-CN"/>
        </w:rPr>
        <w:t>天津市滨海新区卫生健康促进中心</w:t>
      </w:r>
      <w:r w:rsidRPr="000B2852">
        <w:rPr>
          <w:rFonts w:eastAsia="仿宋_GB2312"/>
          <w:kern w:val="2"/>
          <w:sz w:val="32"/>
          <w:szCs w:val="32"/>
          <w:lang w:val="zh-CN"/>
        </w:rPr>
        <w:t>2022</w:t>
      </w:r>
      <w:r w:rsidRPr="000B2852">
        <w:rPr>
          <w:rFonts w:eastAsia="仿宋_GB2312"/>
          <w:kern w:val="2"/>
          <w:sz w:val="32"/>
          <w:szCs w:val="32"/>
          <w:lang w:val="zh-CN"/>
        </w:rPr>
        <w:t>年度本年收入合计</w:t>
      </w:r>
      <w:r w:rsidRPr="000B2852">
        <w:rPr>
          <w:rFonts w:eastAsia="仿宋_GB2312"/>
          <w:kern w:val="2"/>
          <w:sz w:val="32"/>
          <w:szCs w:val="32"/>
          <w:lang w:val="zh-CN"/>
        </w:rPr>
        <w:t>4,531,949.45</w:t>
      </w:r>
      <w:r w:rsidRPr="000B2852">
        <w:rPr>
          <w:rFonts w:eastAsia="仿宋_GB2312"/>
          <w:kern w:val="2"/>
          <w:sz w:val="32"/>
          <w:szCs w:val="32"/>
        </w:rPr>
        <w:t>元，与</w:t>
      </w:r>
      <w:r w:rsidRPr="000B2852">
        <w:rPr>
          <w:rFonts w:eastAsia="仿宋_GB2312"/>
          <w:kern w:val="2"/>
          <w:sz w:val="32"/>
          <w:szCs w:val="32"/>
        </w:rPr>
        <w:t>2021</w:t>
      </w:r>
      <w:r w:rsidRPr="000B2852">
        <w:rPr>
          <w:rFonts w:eastAsia="仿宋_GB2312"/>
          <w:kern w:val="2"/>
          <w:sz w:val="32"/>
          <w:szCs w:val="32"/>
        </w:rPr>
        <w:t>年度相比增加</w:t>
      </w:r>
      <w:r w:rsidRPr="000B2852">
        <w:rPr>
          <w:rFonts w:eastAsia="仿宋_GB2312"/>
          <w:kern w:val="2"/>
          <w:sz w:val="32"/>
          <w:szCs w:val="32"/>
        </w:rPr>
        <w:t>455,930.47</w:t>
      </w:r>
      <w:r w:rsidRPr="000B2852">
        <w:rPr>
          <w:rFonts w:eastAsia="仿宋_GB2312"/>
          <w:kern w:val="2"/>
          <w:sz w:val="32"/>
          <w:szCs w:val="32"/>
        </w:rPr>
        <w:t>元，</w:t>
      </w:r>
      <w:r w:rsidRPr="000B2852">
        <w:rPr>
          <w:rFonts w:eastAsia="仿宋_GB2312"/>
          <w:sz w:val="32"/>
          <w:szCs w:val="32"/>
          <w:lang w:val="zh-CN"/>
        </w:rPr>
        <w:t>主要原因是：单位新聘人员工资经费收入增加</w:t>
      </w:r>
      <w:r w:rsidRPr="000B2852">
        <w:rPr>
          <w:rFonts w:eastAsia="仿宋_GB2312"/>
          <w:kern w:val="2"/>
          <w:sz w:val="32"/>
          <w:szCs w:val="32"/>
          <w:lang w:val="zh-CN"/>
        </w:rPr>
        <w:t>。</w:t>
      </w:r>
      <w:r w:rsidRPr="000B2852">
        <w:rPr>
          <w:rFonts w:eastAsia="仿宋_GB2312"/>
          <w:kern w:val="2"/>
          <w:sz w:val="32"/>
          <w:szCs w:val="32"/>
        </w:rPr>
        <w:t>其中：</w:t>
      </w:r>
      <w:r w:rsidRPr="000B2852">
        <w:rPr>
          <w:rFonts w:eastAsia="仿宋_GB2312"/>
          <w:kern w:val="2"/>
          <w:sz w:val="32"/>
          <w:szCs w:val="32"/>
          <w:lang w:val="zh-CN"/>
        </w:rPr>
        <w:t>一般公共预算财政拨款收入</w:t>
      </w:r>
      <w:r w:rsidRPr="000B2852">
        <w:rPr>
          <w:rFonts w:eastAsia="仿宋_GB2312"/>
          <w:kern w:val="2"/>
          <w:sz w:val="32"/>
          <w:szCs w:val="32"/>
          <w:lang w:val="zh-CN"/>
        </w:rPr>
        <w:t>4,531,949.45</w:t>
      </w:r>
      <w:r w:rsidRPr="000B2852">
        <w:rPr>
          <w:rFonts w:eastAsia="仿宋_GB2312"/>
          <w:kern w:val="2"/>
          <w:sz w:val="32"/>
          <w:szCs w:val="32"/>
          <w:lang w:val="zh-CN"/>
        </w:rPr>
        <w:t>元，占</w:t>
      </w:r>
      <w:r w:rsidRPr="000B2852">
        <w:rPr>
          <w:rFonts w:eastAsia="仿宋_GB2312"/>
          <w:kern w:val="2"/>
          <w:sz w:val="32"/>
          <w:szCs w:val="32"/>
          <w:lang w:val="zh-CN"/>
        </w:rPr>
        <w:t>100.00%</w:t>
      </w:r>
      <w:r w:rsidR="005675E9" w:rsidRPr="000B2852">
        <w:rPr>
          <w:rFonts w:eastAsia="仿宋_GB2312"/>
          <w:kern w:val="2"/>
          <w:sz w:val="32"/>
          <w:szCs w:val="32"/>
          <w:lang w:val="zh-CN"/>
        </w:rPr>
        <w:t>。</w:t>
      </w:r>
    </w:p>
    <w:p w:rsidR="00DA4F77" w:rsidRPr="000B2852" w:rsidRDefault="00DA4F77" w:rsidP="00DA4F77">
      <w:pPr>
        <w:pStyle w:val="2"/>
        <w:keepNext/>
        <w:keepLines/>
        <w:spacing w:line="600" w:lineRule="exact"/>
        <w:ind w:firstLine="602"/>
        <w:jc w:val="both"/>
        <w:rPr>
          <w:b/>
          <w:bCs/>
          <w:sz w:val="32"/>
          <w:szCs w:val="32"/>
        </w:rPr>
      </w:pPr>
      <w:r w:rsidRPr="000B2852">
        <w:rPr>
          <w:b/>
          <w:bCs/>
          <w:sz w:val="32"/>
          <w:szCs w:val="32"/>
          <w:lang w:val="zh-CN"/>
        </w:rPr>
        <w:t>三、支出</w:t>
      </w:r>
      <w:r w:rsidRPr="000B2852">
        <w:rPr>
          <w:b/>
          <w:bCs/>
          <w:sz w:val="32"/>
          <w:szCs w:val="32"/>
        </w:rPr>
        <w:t>决算情况说明</w:t>
      </w:r>
    </w:p>
    <w:p w:rsidR="00DA4F77" w:rsidRPr="000B2852" w:rsidRDefault="00DA4F77" w:rsidP="00DA4F77">
      <w:pPr>
        <w:spacing w:line="580" w:lineRule="exact"/>
        <w:ind w:firstLine="600"/>
        <w:jc w:val="both"/>
        <w:rPr>
          <w:rFonts w:eastAsia="仿宋_GB2312"/>
          <w:kern w:val="2"/>
          <w:sz w:val="32"/>
          <w:szCs w:val="32"/>
        </w:rPr>
      </w:pPr>
      <w:r w:rsidRPr="000B2852">
        <w:rPr>
          <w:rFonts w:eastAsia="仿宋_GB2312"/>
          <w:kern w:val="2"/>
          <w:sz w:val="32"/>
          <w:szCs w:val="32"/>
        </w:rPr>
        <w:t>天津市滨海新区卫生健康促进中心</w:t>
      </w:r>
      <w:r w:rsidRPr="000B2852">
        <w:rPr>
          <w:rFonts w:eastAsia="仿宋_GB2312"/>
          <w:kern w:val="2"/>
          <w:sz w:val="32"/>
          <w:szCs w:val="32"/>
        </w:rPr>
        <w:t>2022</w:t>
      </w:r>
      <w:r w:rsidRPr="000B2852">
        <w:rPr>
          <w:rFonts w:eastAsia="仿宋_GB2312"/>
          <w:kern w:val="2"/>
          <w:sz w:val="32"/>
          <w:szCs w:val="32"/>
        </w:rPr>
        <w:t>年度本年支出合计</w:t>
      </w:r>
      <w:r w:rsidRPr="000B2852">
        <w:rPr>
          <w:rFonts w:eastAsia="仿宋_GB2312"/>
          <w:kern w:val="2"/>
          <w:sz w:val="32"/>
          <w:szCs w:val="32"/>
        </w:rPr>
        <w:t>4,534,240.10</w:t>
      </w:r>
      <w:r w:rsidRPr="000B2852">
        <w:rPr>
          <w:rFonts w:eastAsia="仿宋_GB2312"/>
          <w:kern w:val="2"/>
          <w:sz w:val="32"/>
          <w:szCs w:val="32"/>
        </w:rPr>
        <w:t>元，与</w:t>
      </w:r>
      <w:r w:rsidRPr="000B2852">
        <w:rPr>
          <w:rFonts w:eastAsia="仿宋_GB2312"/>
          <w:kern w:val="2"/>
          <w:sz w:val="32"/>
          <w:szCs w:val="32"/>
        </w:rPr>
        <w:t>2021</w:t>
      </w:r>
      <w:r w:rsidRPr="000B2852">
        <w:rPr>
          <w:rFonts w:eastAsia="仿宋_GB2312"/>
          <w:kern w:val="2"/>
          <w:sz w:val="32"/>
          <w:szCs w:val="32"/>
        </w:rPr>
        <w:t>年度相比增加</w:t>
      </w:r>
      <w:r w:rsidRPr="000B2852">
        <w:rPr>
          <w:rFonts w:eastAsia="仿宋_GB2312"/>
          <w:kern w:val="2"/>
          <w:sz w:val="32"/>
          <w:szCs w:val="32"/>
        </w:rPr>
        <w:t>374,764.77</w:t>
      </w:r>
      <w:r w:rsidRPr="000B2852">
        <w:rPr>
          <w:rFonts w:eastAsia="仿宋_GB2312"/>
          <w:kern w:val="2"/>
          <w:sz w:val="32"/>
          <w:szCs w:val="32"/>
        </w:rPr>
        <w:t>元，</w:t>
      </w:r>
      <w:r w:rsidRPr="000B2852">
        <w:rPr>
          <w:rFonts w:eastAsia="仿宋_GB2312"/>
          <w:kern w:val="2"/>
          <w:sz w:val="32"/>
          <w:szCs w:val="32"/>
          <w:lang w:val="zh-CN"/>
        </w:rPr>
        <w:t>主要原因是：</w:t>
      </w:r>
      <w:r w:rsidR="005675E9" w:rsidRPr="000B2852">
        <w:rPr>
          <w:rFonts w:eastAsia="仿宋_GB2312"/>
          <w:sz w:val="32"/>
          <w:szCs w:val="32"/>
          <w:lang w:val="zh-CN"/>
        </w:rPr>
        <w:t>因单位新招录人员，导致收入支出增加</w:t>
      </w:r>
      <w:r w:rsidRPr="000B2852">
        <w:rPr>
          <w:rFonts w:eastAsia="仿宋_GB2312"/>
          <w:kern w:val="2"/>
          <w:sz w:val="32"/>
          <w:szCs w:val="32"/>
          <w:lang w:val="zh-CN"/>
        </w:rPr>
        <w:t>。</w:t>
      </w:r>
      <w:r w:rsidRPr="000B2852">
        <w:rPr>
          <w:rFonts w:eastAsia="仿宋_GB2312"/>
          <w:kern w:val="2"/>
          <w:sz w:val="32"/>
          <w:szCs w:val="32"/>
        </w:rPr>
        <w:t>其中：</w:t>
      </w:r>
      <w:r w:rsidRPr="000B2852">
        <w:rPr>
          <w:rFonts w:eastAsia="仿宋_GB2312"/>
          <w:kern w:val="2"/>
          <w:sz w:val="32"/>
          <w:szCs w:val="32"/>
          <w:lang w:val="zh-CN"/>
        </w:rPr>
        <w:t>基本支出</w:t>
      </w:r>
      <w:r w:rsidRPr="000B2852">
        <w:rPr>
          <w:rFonts w:eastAsia="仿宋_GB2312"/>
          <w:kern w:val="2"/>
          <w:sz w:val="32"/>
          <w:szCs w:val="32"/>
          <w:lang w:val="zh-CN"/>
        </w:rPr>
        <w:t>3,952,270.29</w:t>
      </w:r>
      <w:r w:rsidRPr="000B2852">
        <w:rPr>
          <w:rFonts w:eastAsia="仿宋_GB2312"/>
          <w:kern w:val="2"/>
          <w:sz w:val="32"/>
          <w:szCs w:val="32"/>
          <w:lang w:val="zh-CN"/>
        </w:rPr>
        <w:t>元，占</w:t>
      </w:r>
      <w:r w:rsidRPr="000B2852">
        <w:rPr>
          <w:rFonts w:eastAsia="仿宋_GB2312"/>
          <w:kern w:val="2"/>
          <w:sz w:val="32"/>
          <w:szCs w:val="32"/>
          <w:lang w:val="zh-CN"/>
        </w:rPr>
        <w:t>87.16%</w:t>
      </w:r>
      <w:r w:rsidRPr="000B2852">
        <w:rPr>
          <w:rFonts w:eastAsia="仿宋_GB2312"/>
          <w:kern w:val="2"/>
          <w:sz w:val="32"/>
          <w:szCs w:val="32"/>
          <w:lang w:val="zh-CN"/>
        </w:rPr>
        <w:t>；项目支出</w:t>
      </w:r>
      <w:r w:rsidRPr="000B2852">
        <w:rPr>
          <w:rFonts w:eastAsia="仿宋_GB2312"/>
          <w:kern w:val="2"/>
          <w:sz w:val="32"/>
          <w:szCs w:val="32"/>
          <w:lang w:val="zh-CN"/>
        </w:rPr>
        <w:t>581,969.81</w:t>
      </w:r>
      <w:r w:rsidRPr="000B2852">
        <w:rPr>
          <w:rFonts w:eastAsia="仿宋_GB2312"/>
          <w:kern w:val="2"/>
          <w:sz w:val="32"/>
          <w:szCs w:val="32"/>
          <w:lang w:val="zh-CN"/>
        </w:rPr>
        <w:t>元，占</w:t>
      </w:r>
      <w:r w:rsidRPr="000B2852">
        <w:rPr>
          <w:rFonts w:eastAsia="仿宋_GB2312"/>
          <w:kern w:val="2"/>
          <w:sz w:val="32"/>
          <w:szCs w:val="32"/>
          <w:lang w:val="zh-CN"/>
        </w:rPr>
        <w:t>12.84%</w:t>
      </w:r>
      <w:r w:rsidR="005675E9" w:rsidRPr="000B2852">
        <w:rPr>
          <w:rFonts w:eastAsia="仿宋_GB2312"/>
          <w:kern w:val="2"/>
          <w:sz w:val="32"/>
          <w:szCs w:val="32"/>
          <w:lang w:val="zh-CN"/>
        </w:rPr>
        <w:t>。</w:t>
      </w:r>
    </w:p>
    <w:p w:rsidR="00DA4F77" w:rsidRPr="000B2852" w:rsidRDefault="00DA4F77" w:rsidP="00DA4F77">
      <w:pPr>
        <w:pStyle w:val="2"/>
        <w:keepNext/>
        <w:keepLines/>
        <w:spacing w:line="600" w:lineRule="exact"/>
        <w:ind w:firstLine="602"/>
        <w:jc w:val="both"/>
        <w:rPr>
          <w:b/>
          <w:bCs/>
          <w:sz w:val="32"/>
          <w:szCs w:val="32"/>
          <w:lang w:val="zh-CN"/>
        </w:rPr>
      </w:pPr>
      <w:r w:rsidRPr="000B2852">
        <w:rPr>
          <w:b/>
          <w:bCs/>
          <w:sz w:val="32"/>
          <w:szCs w:val="32"/>
          <w:lang w:val="zh-CN"/>
        </w:rPr>
        <w:t>四、财政拨款收支决算总体情况说明</w:t>
      </w:r>
    </w:p>
    <w:p w:rsidR="00DA4F77" w:rsidRPr="000B2852" w:rsidRDefault="00DA4F77" w:rsidP="00DA4F77">
      <w:pPr>
        <w:spacing w:line="580" w:lineRule="exact"/>
        <w:ind w:firstLine="600"/>
        <w:jc w:val="both"/>
        <w:rPr>
          <w:rFonts w:eastAsia="仿宋_GB2312"/>
          <w:kern w:val="2"/>
          <w:sz w:val="32"/>
          <w:szCs w:val="32"/>
        </w:rPr>
      </w:pPr>
      <w:r w:rsidRPr="000B2852">
        <w:rPr>
          <w:rFonts w:eastAsia="仿宋_GB2312"/>
          <w:kern w:val="2"/>
          <w:sz w:val="32"/>
          <w:szCs w:val="32"/>
        </w:rPr>
        <w:t>天津市滨海新区卫生健康促进中心</w:t>
      </w:r>
      <w:r w:rsidRPr="000B2852">
        <w:rPr>
          <w:kern w:val="2"/>
          <w:sz w:val="32"/>
          <w:szCs w:val="32"/>
        </w:rPr>
        <w:t>2022</w:t>
      </w:r>
      <w:r w:rsidRPr="000B2852">
        <w:rPr>
          <w:rFonts w:eastAsia="仿宋_GB2312"/>
          <w:kern w:val="2"/>
          <w:sz w:val="32"/>
          <w:szCs w:val="32"/>
        </w:rPr>
        <w:t>年度财政拨款收入、支出决算总计</w:t>
      </w:r>
      <w:r w:rsidRPr="000B2852">
        <w:rPr>
          <w:rFonts w:eastAsia="仿宋_GB2312"/>
          <w:kern w:val="2"/>
          <w:sz w:val="32"/>
          <w:szCs w:val="32"/>
          <w:lang w:val="zh-CN"/>
        </w:rPr>
        <w:t>4,534,374.73</w:t>
      </w:r>
      <w:r w:rsidRPr="000B2852">
        <w:rPr>
          <w:rFonts w:eastAsia="仿宋_GB2312"/>
          <w:kern w:val="2"/>
          <w:sz w:val="32"/>
          <w:szCs w:val="32"/>
        </w:rPr>
        <w:t>元，与</w:t>
      </w:r>
      <w:r w:rsidRPr="000B2852">
        <w:rPr>
          <w:rFonts w:eastAsia="仿宋_GB2312"/>
          <w:kern w:val="2"/>
          <w:sz w:val="32"/>
          <w:szCs w:val="32"/>
        </w:rPr>
        <w:t>2021</w:t>
      </w:r>
      <w:r w:rsidRPr="000B2852">
        <w:rPr>
          <w:rFonts w:eastAsia="仿宋_GB2312"/>
          <w:kern w:val="2"/>
          <w:sz w:val="32"/>
          <w:szCs w:val="32"/>
        </w:rPr>
        <w:t>年度相比，财政拨款收、支总计各增加</w:t>
      </w:r>
      <w:r w:rsidRPr="000B2852">
        <w:rPr>
          <w:rFonts w:eastAsia="仿宋_GB2312"/>
          <w:kern w:val="2"/>
          <w:sz w:val="32"/>
          <w:szCs w:val="32"/>
        </w:rPr>
        <w:t>365,261.31</w:t>
      </w:r>
      <w:r w:rsidRPr="000B2852">
        <w:rPr>
          <w:rFonts w:eastAsia="仿宋_GB2312"/>
          <w:kern w:val="2"/>
          <w:sz w:val="32"/>
          <w:szCs w:val="32"/>
        </w:rPr>
        <w:t>元，增长</w:t>
      </w:r>
      <w:r w:rsidRPr="000B2852">
        <w:rPr>
          <w:rFonts w:eastAsia="仿宋_GB2312"/>
          <w:kern w:val="2"/>
          <w:sz w:val="32"/>
          <w:szCs w:val="32"/>
        </w:rPr>
        <w:t>8.76%</w:t>
      </w:r>
      <w:r w:rsidRPr="000B2852">
        <w:rPr>
          <w:rFonts w:eastAsia="仿宋_GB2312"/>
          <w:kern w:val="2"/>
          <w:sz w:val="32"/>
          <w:szCs w:val="32"/>
        </w:rPr>
        <w:t>，</w:t>
      </w:r>
      <w:r w:rsidRPr="000B2852">
        <w:rPr>
          <w:rFonts w:eastAsia="仿宋_GB2312"/>
          <w:kern w:val="2"/>
          <w:sz w:val="32"/>
          <w:szCs w:val="32"/>
          <w:lang w:val="zh-CN"/>
        </w:rPr>
        <w:t>主要原因是：</w:t>
      </w:r>
      <w:r w:rsidR="005675E9" w:rsidRPr="000B2852">
        <w:rPr>
          <w:rFonts w:eastAsia="仿宋_GB2312"/>
          <w:sz w:val="32"/>
          <w:szCs w:val="32"/>
          <w:lang w:val="zh-CN"/>
        </w:rPr>
        <w:t>因单位新招录人员，导致收入支出增加</w:t>
      </w:r>
      <w:r w:rsidRPr="000B2852">
        <w:rPr>
          <w:rFonts w:eastAsia="仿宋_GB2312"/>
          <w:kern w:val="2"/>
          <w:sz w:val="32"/>
          <w:szCs w:val="32"/>
          <w:lang w:val="zh-CN"/>
        </w:rPr>
        <w:t>。</w:t>
      </w:r>
    </w:p>
    <w:p w:rsidR="00DA4F77" w:rsidRPr="000B2852" w:rsidRDefault="00DA4F77" w:rsidP="00DA4F77">
      <w:pPr>
        <w:pStyle w:val="2"/>
        <w:keepNext/>
        <w:keepLines/>
        <w:spacing w:line="600" w:lineRule="exact"/>
        <w:ind w:firstLine="602"/>
        <w:jc w:val="both"/>
        <w:rPr>
          <w:b/>
          <w:bCs/>
          <w:sz w:val="32"/>
          <w:szCs w:val="32"/>
        </w:rPr>
      </w:pPr>
      <w:r w:rsidRPr="000B2852">
        <w:rPr>
          <w:b/>
          <w:bCs/>
          <w:sz w:val="32"/>
          <w:szCs w:val="32"/>
        </w:rPr>
        <w:t>五、一般公共预算财政拨款支出决算情况说明</w:t>
      </w:r>
    </w:p>
    <w:p w:rsidR="00DA4F77" w:rsidRPr="000B2852" w:rsidRDefault="00DA4F77" w:rsidP="00DA4F77">
      <w:pPr>
        <w:spacing w:line="600" w:lineRule="exact"/>
        <w:ind w:left="480"/>
        <w:jc w:val="both"/>
        <w:rPr>
          <w:rFonts w:eastAsia="楷体"/>
          <w:b/>
          <w:bCs/>
          <w:sz w:val="32"/>
          <w:szCs w:val="32"/>
        </w:rPr>
      </w:pPr>
      <w:r w:rsidRPr="000B2852">
        <w:rPr>
          <w:rFonts w:eastAsia="楷体"/>
          <w:b/>
          <w:bCs/>
          <w:sz w:val="32"/>
          <w:szCs w:val="32"/>
        </w:rPr>
        <w:t>（一）总体情况</w:t>
      </w:r>
    </w:p>
    <w:p w:rsidR="00DA4F77" w:rsidRPr="000B2852" w:rsidRDefault="00DA4F77" w:rsidP="00DA4F77">
      <w:pPr>
        <w:spacing w:line="580" w:lineRule="exact"/>
        <w:ind w:firstLine="600"/>
        <w:jc w:val="both"/>
        <w:rPr>
          <w:rFonts w:eastAsia="仿宋_GB2312"/>
          <w:sz w:val="32"/>
          <w:szCs w:val="32"/>
        </w:rPr>
      </w:pPr>
      <w:r w:rsidRPr="000B2852">
        <w:rPr>
          <w:rFonts w:eastAsia="仿宋_GB2312"/>
          <w:kern w:val="2"/>
          <w:sz w:val="32"/>
          <w:szCs w:val="32"/>
        </w:rPr>
        <w:t>天津市滨海新区卫生健康促进中心</w:t>
      </w:r>
      <w:r w:rsidRPr="000B2852">
        <w:rPr>
          <w:rFonts w:eastAsia="仿宋_GB2312"/>
          <w:kern w:val="2"/>
          <w:sz w:val="32"/>
          <w:szCs w:val="32"/>
        </w:rPr>
        <w:t>2022</w:t>
      </w:r>
      <w:r w:rsidRPr="000B2852">
        <w:rPr>
          <w:rFonts w:eastAsia="仿宋_GB2312"/>
          <w:kern w:val="2"/>
          <w:sz w:val="32"/>
          <w:szCs w:val="32"/>
        </w:rPr>
        <w:t>年度部门决算一般公共预算财政拨款支出</w:t>
      </w:r>
      <w:r w:rsidRPr="000B2852">
        <w:rPr>
          <w:rFonts w:eastAsia="仿宋_GB2312"/>
          <w:kern w:val="2"/>
          <w:sz w:val="32"/>
          <w:szCs w:val="32"/>
          <w:lang w:val="zh-CN"/>
        </w:rPr>
        <w:t>合</w:t>
      </w:r>
      <w:r w:rsidRPr="000B2852">
        <w:rPr>
          <w:rFonts w:eastAsia="仿宋_GB2312"/>
          <w:kern w:val="2"/>
          <w:sz w:val="32"/>
          <w:szCs w:val="32"/>
        </w:rPr>
        <w:t>计</w:t>
      </w:r>
      <w:r w:rsidRPr="000B2852">
        <w:rPr>
          <w:rFonts w:eastAsia="仿宋_GB2312"/>
          <w:kern w:val="2"/>
          <w:sz w:val="32"/>
          <w:szCs w:val="32"/>
        </w:rPr>
        <w:t>4,534,240.10</w:t>
      </w:r>
      <w:r w:rsidRPr="000B2852">
        <w:rPr>
          <w:rFonts w:eastAsia="仿宋_GB2312"/>
          <w:kern w:val="2"/>
          <w:sz w:val="32"/>
          <w:szCs w:val="32"/>
        </w:rPr>
        <w:t>元，占本年支出合计的</w:t>
      </w:r>
      <w:r w:rsidRPr="000B2852">
        <w:rPr>
          <w:rFonts w:eastAsia="仿宋_GB2312"/>
          <w:kern w:val="2"/>
          <w:sz w:val="32"/>
          <w:szCs w:val="32"/>
        </w:rPr>
        <w:t>100.00%</w:t>
      </w:r>
      <w:r w:rsidRPr="000B2852">
        <w:rPr>
          <w:rFonts w:eastAsia="仿宋_GB2312"/>
          <w:kern w:val="2"/>
          <w:sz w:val="32"/>
          <w:szCs w:val="32"/>
        </w:rPr>
        <w:t>，与</w:t>
      </w:r>
      <w:r w:rsidRPr="000B2852">
        <w:rPr>
          <w:rFonts w:eastAsia="仿宋_GB2312"/>
          <w:kern w:val="2"/>
          <w:sz w:val="32"/>
          <w:szCs w:val="32"/>
        </w:rPr>
        <w:t>2021</w:t>
      </w:r>
      <w:r w:rsidRPr="000B2852">
        <w:rPr>
          <w:rFonts w:eastAsia="仿宋_GB2312"/>
          <w:kern w:val="2"/>
          <w:sz w:val="32"/>
          <w:szCs w:val="32"/>
        </w:rPr>
        <w:t>年度相比，增加</w:t>
      </w:r>
      <w:r w:rsidRPr="000B2852">
        <w:rPr>
          <w:rFonts w:eastAsia="仿宋_GB2312"/>
          <w:kern w:val="2"/>
          <w:sz w:val="32"/>
          <w:szCs w:val="32"/>
        </w:rPr>
        <w:t>374,811.23</w:t>
      </w:r>
      <w:r w:rsidRPr="000B2852">
        <w:rPr>
          <w:rFonts w:eastAsia="仿宋_GB2312"/>
          <w:kern w:val="2"/>
          <w:sz w:val="32"/>
          <w:szCs w:val="32"/>
        </w:rPr>
        <w:t>元，增长</w:t>
      </w:r>
      <w:r w:rsidRPr="000B2852">
        <w:rPr>
          <w:rFonts w:eastAsia="仿宋_GB2312"/>
          <w:kern w:val="2"/>
          <w:sz w:val="32"/>
          <w:szCs w:val="32"/>
        </w:rPr>
        <w:t>9.01%</w:t>
      </w:r>
      <w:r w:rsidRPr="000B2852">
        <w:rPr>
          <w:rFonts w:eastAsia="仿宋_GB2312"/>
          <w:kern w:val="2"/>
          <w:sz w:val="32"/>
          <w:szCs w:val="32"/>
        </w:rPr>
        <w:t>，</w:t>
      </w:r>
      <w:r w:rsidRPr="000B2852">
        <w:rPr>
          <w:rFonts w:eastAsia="仿宋_GB2312"/>
          <w:kern w:val="2"/>
          <w:sz w:val="32"/>
          <w:szCs w:val="32"/>
          <w:lang w:val="zh-CN"/>
        </w:rPr>
        <w:t>主要原因是：</w:t>
      </w:r>
      <w:r w:rsidR="005675E9" w:rsidRPr="000B2852">
        <w:rPr>
          <w:rFonts w:eastAsia="仿宋_GB2312"/>
          <w:sz w:val="32"/>
          <w:szCs w:val="32"/>
          <w:lang w:val="zh-CN"/>
        </w:rPr>
        <w:t>因单位新招录人员，导致收入支出增加</w:t>
      </w:r>
      <w:r w:rsidRPr="000B2852">
        <w:rPr>
          <w:rFonts w:eastAsia="仿宋_GB2312"/>
          <w:kern w:val="2"/>
          <w:sz w:val="32"/>
          <w:szCs w:val="32"/>
        </w:rPr>
        <w:t>。</w:t>
      </w:r>
    </w:p>
    <w:p w:rsidR="00DA4F77" w:rsidRPr="000B2852" w:rsidRDefault="00DA4F77" w:rsidP="00DA4F77">
      <w:pPr>
        <w:spacing w:line="600" w:lineRule="exact"/>
        <w:ind w:left="480"/>
        <w:jc w:val="both"/>
        <w:rPr>
          <w:rFonts w:eastAsia="楷体"/>
          <w:b/>
          <w:bCs/>
          <w:sz w:val="32"/>
          <w:szCs w:val="32"/>
        </w:rPr>
      </w:pPr>
      <w:r w:rsidRPr="000B2852">
        <w:rPr>
          <w:rFonts w:eastAsia="楷体"/>
          <w:b/>
          <w:bCs/>
          <w:sz w:val="32"/>
          <w:szCs w:val="32"/>
        </w:rPr>
        <w:t>（二）</w:t>
      </w:r>
      <w:r w:rsidRPr="000B2852">
        <w:rPr>
          <w:rFonts w:eastAsia="楷体"/>
          <w:b/>
          <w:bCs/>
          <w:sz w:val="32"/>
          <w:szCs w:val="32"/>
          <w:lang w:val="zh-CN"/>
        </w:rPr>
        <w:t>支出结构</w:t>
      </w:r>
      <w:r w:rsidRPr="000B2852">
        <w:rPr>
          <w:rFonts w:eastAsia="楷体"/>
          <w:b/>
          <w:bCs/>
          <w:sz w:val="32"/>
          <w:szCs w:val="32"/>
        </w:rPr>
        <w:t>情况</w:t>
      </w:r>
    </w:p>
    <w:p w:rsidR="00DA4F77" w:rsidRPr="000B2852" w:rsidRDefault="00DA4F77" w:rsidP="00DA4F77">
      <w:pPr>
        <w:spacing w:line="600" w:lineRule="exact"/>
        <w:ind w:firstLine="720"/>
        <w:rPr>
          <w:rFonts w:eastAsia="仿宋_GB2312"/>
          <w:kern w:val="2"/>
          <w:sz w:val="32"/>
          <w:szCs w:val="32"/>
          <w:lang w:val="zh-CN"/>
        </w:rPr>
      </w:pPr>
      <w:r w:rsidRPr="000B2852">
        <w:rPr>
          <w:rFonts w:eastAsia="仿宋_GB2312"/>
          <w:kern w:val="2"/>
          <w:sz w:val="32"/>
          <w:szCs w:val="32"/>
        </w:rPr>
        <w:t>2022</w:t>
      </w:r>
      <w:r w:rsidRPr="000B2852">
        <w:rPr>
          <w:rFonts w:eastAsia="仿宋_GB2312"/>
          <w:kern w:val="2"/>
          <w:sz w:val="32"/>
          <w:szCs w:val="32"/>
        </w:rPr>
        <w:t>年度一般公共预算财政拨款支出</w:t>
      </w:r>
      <w:r w:rsidRPr="000B2852">
        <w:rPr>
          <w:rFonts w:eastAsia="仿宋_GB2312"/>
          <w:kern w:val="2"/>
          <w:sz w:val="32"/>
          <w:szCs w:val="32"/>
        </w:rPr>
        <w:t>4,534,240.10</w:t>
      </w:r>
      <w:r w:rsidRPr="000B2852">
        <w:rPr>
          <w:rFonts w:eastAsia="仿宋_GB2312"/>
          <w:kern w:val="2"/>
          <w:sz w:val="32"/>
          <w:szCs w:val="32"/>
        </w:rPr>
        <w:t>元，</w:t>
      </w:r>
      <w:r w:rsidRPr="000B2852">
        <w:rPr>
          <w:rFonts w:eastAsia="仿宋_GB2312"/>
          <w:sz w:val="32"/>
          <w:szCs w:val="32"/>
        </w:rPr>
        <w:t>主要用于以下方面：</w:t>
      </w:r>
      <w:r w:rsidRPr="000B2852">
        <w:rPr>
          <w:rFonts w:eastAsia="仿宋_GB2312"/>
          <w:kern w:val="2"/>
          <w:sz w:val="32"/>
          <w:szCs w:val="32"/>
          <w:lang w:val="zh-CN"/>
        </w:rPr>
        <w:t>卫生健康支出</w:t>
      </w:r>
      <w:r w:rsidRPr="000B2852">
        <w:rPr>
          <w:rFonts w:eastAsia="仿宋_GB2312"/>
          <w:kern w:val="2"/>
          <w:sz w:val="32"/>
          <w:szCs w:val="32"/>
          <w:lang w:val="zh-CN"/>
        </w:rPr>
        <w:t>4,534,240.10</w:t>
      </w:r>
      <w:r w:rsidRPr="000B2852">
        <w:rPr>
          <w:rFonts w:eastAsia="仿宋_GB2312"/>
          <w:kern w:val="2"/>
          <w:sz w:val="32"/>
          <w:szCs w:val="32"/>
          <w:lang w:val="zh-CN"/>
        </w:rPr>
        <w:t>元，占</w:t>
      </w:r>
      <w:r w:rsidRPr="000B2852">
        <w:rPr>
          <w:rFonts w:eastAsia="仿宋_GB2312"/>
          <w:kern w:val="2"/>
          <w:sz w:val="32"/>
          <w:szCs w:val="32"/>
          <w:lang w:val="zh-CN"/>
        </w:rPr>
        <w:t>100.00%</w:t>
      </w:r>
      <w:r w:rsidR="005675E9" w:rsidRPr="000B2852">
        <w:rPr>
          <w:rFonts w:eastAsia="仿宋_GB2312"/>
          <w:kern w:val="2"/>
          <w:sz w:val="32"/>
          <w:szCs w:val="32"/>
          <w:lang w:val="zh-CN"/>
        </w:rPr>
        <w:t>。</w:t>
      </w:r>
    </w:p>
    <w:p w:rsidR="00DA4F77" w:rsidRPr="000B2852" w:rsidRDefault="00DA4F77" w:rsidP="00DA4F77">
      <w:pPr>
        <w:spacing w:line="600" w:lineRule="exact"/>
        <w:ind w:left="480"/>
        <w:jc w:val="both"/>
        <w:rPr>
          <w:rFonts w:eastAsia="楷体"/>
          <w:b/>
          <w:bCs/>
          <w:sz w:val="32"/>
          <w:szCs w:val="32"/>
        </w:rPr>
      </w:pPr>
      <w:r w:rsidRPr="000B2852">
        <w:rPr>
          <w:rFonts w:eastAsia="楷体"/>
          <w:b/>
          <w:bCs/>
          <w:sz w:val="32"/>
          <w:szCs w:val="32"/>
        </w:rPr>
        <w:t>（三）具体情况</w:t>
      </w:r>
    </w:p>
    <w:p w:rsidR="00DA4F77" w:rsidRPr="000B2852" w:rsidRDefault="00DA4F77" w:rsidP="00DA4F77">
      <w:pPr>
        <w:spacing w:line="600" w:lineRule="exact"/>
        <w:ind w:firstLine="600"/>
        <w:jc w:val="both"/>
        <w:rPr>
          <w:rFonts w:eastAsia="仿宋_GB2312"/>
          <w:sz w:val="32"/>
          <w:szCs w:val="32"/>
        </w:rPr>
      </w:pPr>
      <w:r w:rsidRPr="000B2852">
        <w:rPr>
          <w:rFonts w:eastAsia="仿宋_GB2312"/>
          <w:sz w:val="32"/>
          <w:szCs w:val="32"/>
        </w:rPr>
        <w:t>2022</w:t>
      </w:r>
      <w:r w:rsidRPr="000B2852">
        <w:rPr>
          <w:rFonts w:eastAsia="仿宋_GB2312"/>
          <w:sz w:val="32"/>
          <w:szCs w:val="32"/>
        </w:rPr>
        <w:t>年度一般公共预算财政拨款支出年初预算为</w:t>
      </w:r>
      <w:r w:rsidRPr="000B2852">
        <w:rPr>
          <w:rFonts w:eastAsia="仿宋_GB2312"/>
          <w:kern w:val="2"/>
          <w:sz w:val="32"/>
          <w:szCs w:val="32"/>
        </w:rPr>
        <w:t>3,812,200.00</w:t>
      </w:r>
      <w:r w:rsidRPr="000B2852">
        <w:rPr>
          <w:rFonts w:eastAsia="仿宋_GB2312"/>
          <w:sz w:val="32"/>
          <w:szCs w:val="32"/>
        </w:rPr>
        <w:t>元，支出决算为</w:t>
      </w:r>
      <w:r w:rsidRPr="000B2852">
        <w:rPr>
          <w:rFonts w:eastAsia="仿宋_GB2312"/>
          <w:kern w:val="2"/>
          <w:sz w:val="32"/>
          <w:szCs w:val="32"/>
        </w:rPr>
        <w:t>4,534,240.10</w:t>
      </w:r>
      <w:r w:rsidRPr="000B2852">
        <w:rPr>
          <w:rFonts w:eastAsia="仿宋_GB2312"/>
          <w:sz w:val="32"/>
          <w:szCs w:val="32"/>
        </w:rPr>
        <w:t>元，完成年初预算的</w:t>
      </w:r>
      <w:r w:rsidRPr="000B2852">
        <w:rPr>
          <w:rFonts w:eastAsia="仿宋_GB2312"/>
          <w:kern w:val="2"/>
          <w:sz w:val="32"/>
          <w:szCs w:val="32"/>
        </w:rPr>
        <w:t>118.94</w:t>
      </w:r>
      <w:r w:rsidRPr="000B2852">
        <w:rPr>
          <w:rFonts w:eastAsia="仿宋_GB2312"/>
          <w:sz w:val="32"/>
          <w:szCs w:val="32"/>
        </w:rPr>
        <w:t>%</w:t>
      </w:r>
      <w:r w:rsidRPr="000B2852">
        <w:rPr>
          <w:rFonts w:eastAsia="仿宋_GB2312"/>
          <w:sz w:val="32"/>
          <w:szCs w:val="32"/>
        </w:rPr>
        <w:t>。其中：</w:t>
      </w:r>
    </w:p>
    <w:p w:rsidR="00DA4F77" w:rsidRPr="000B2852" w:rsidRDefault="00DA4F77" w:rsidP="00DA4F77">
      <w:pPr>
        <w:spacing w:line="600" w:lineRule="exact"/>
        <w:ind w:firstLine="600"/>
        <w:jc w:val="both"/>
        <w:rPr>
          <w:rFonts w:eastAsia="仿宋_GB2312"/>
          <w:sz w:val="32"/>
          <w:szCs w:val="32"/>
        </w:rPr>
      </w:pPr>
      <w:r w:rsidRPr="000B2852">
        <w:rPr>
          <w:rFonts w:eastAsia="仿宋_GB2312"/>
          <w:sz w:val="32"/>
          <w:szCs w:val="32"/>
        </w:rPr>
        <w:t xml:space="preserve">1. </w:t>
      </w:r>
      <w:r w:rsidRPr="000B2852">
        <w:rPr>
          <w:rFonts w:eastAsia="仿宋_GB2312"/>
          <w:sz w:val="32"/>
          <w:szCs w:val="32"/>
        </w:rPr>
        <w:t>卫生健康支出（类）公共卫生（款）其他</w:t>
      </w:r>
      <w:r w:rsidR="005675E9" w:rsidRPr="000B2852">
        <w:rPr>
          <w:rFonts w:eastAsia="仿宋_GB2312"/>
          <w:sz w:val="32"/>
          <w:szCs w:val="32"/>
        </w:rPr>
        <w:t>专业</w:t>
      </w:r>
      <w:r w:rsidRPr="000B2852">
        <w:rPr>
          <w:rFonts w:eastAsia="仿宋_GB2312"/>
          <w:sz w:val="32"/>
          <w:szCs w:val="32"/>
        </w:rPr>
        <w:t>公共卫生</w:t>
      </w:r>
      <w:r w:rsidR="005675E9" w:rsidRPr="000B2852">
        <w:rPr>
          <w:rFonts w:eastAsia="仿宋_GB2312"/>
          <w:sz w:val="32"/>
          <w:szCs w:val="32"/>
        </w:rPr>
        <w:t>机构</w:t>
      </w:r>
      <w:r w:rsidRPr="000B2852">
        <w:rPr>
          <w:rFonts w:eastAsia="仿宋_GB2312"/>
          <w:sz w:val="32"/>
          <w:szCs w:val="32"/>
        </w:rPr>
        <w:t>（项）年初预算为</w:t>
      </w:r>
      <w:r w:rsidRPr="000B2852">
        <w:rPr>
          <w:rFonts w:eastAsia="仿宋_GB2312"/>
          <w:sz w:val="32"/>
          <w:szCs w:val="32"/>
        </w:rPr>
        <w:t>3</w:t>
      </w:r>
      <w:r w:rsidR="005675E9" w:rsidRPr="000B2852">
        <w:rPr>
          <w:rFonts w:eastAsia="仿宋_GB2312"/>
          <w:sz w:val="32"/>
          <w:szCs w:val="32"/>
        </w:rPr>
        <w:t>,</w:t>
      </w:r>
      <w:r w:rsidRPr="000B2852">
        <w:rPr>
          <w:rFonts w:eastAsia="仿宋_GB2312"/>
          <w:sz w:val="32"/>
          <w:szCs w:val="32"/>
        </w:rPr>
        <w:t>812</w:t>
      </w:r>
      <w:r w:rsidR="005675E9" w:rsidRPr="000B2852">
        <w:rPr>
          <w:rFonts w:eastAsia="仿宋_GB2312"/>
          <w:sz w:val="32"/>
          <w:szCs w:val="32"/>
        </w:rPr>
        <w:t>,</w:t>
      </w:r>
      <w:r w:rsidRPr="000B2852">
        <w:rPr>
          <w:rFonts w:eastAsia="仿宋_GB2312"/>
          <w:sz w:val="32"/>
          <w:szCs w:val="32"/>
        </w:rPr>
        <w:t>200.00</w:t>
      </w:r>
      <w:r w:rsidRPr="000B2852">
        <w:rPr>
          <w:rFonts w:eastAsia="仿宋_GB2312"/>
          <w:sz w:val="32"/>
          <w:szCs w:val="32"/>
        </w:rPr>
        <w:t>元，支出决算为</w:t>
      </w:r>
      <w:r w:rsidRPr="000B2852">
        <w:rPr>
          <w:rFonts w:eastAsia="仿宋_GB2312"/>
          <w:sz w:val="32"/>
          <w:szCs w:val="32"/>
        </w:rPr>
        <w:t>3</w:t>
      </w:r>
      <w:r w:rsidR="005675E9" w:rsidRPr="000B2852">
        <w:rPr>
          <w:rFonts w:eastAsia="仿宋_GB2312"/>
          <w:sz w:val="32"/>
          <w:szCs w:val="32"/>
        </w:rPr>
        <w:t>,</w:t>
      </w:r>
      <w:r w:rsidRPr="000B2852">
        <w:rPr>
          <w:rFonts w:eastAsia="仿宋_GB2312"/>
          <w:sz w:val="32"/>
          <w:szCs w:val="32"/>
        </w:rPr>
        <w:t>952</w:t>
      </w:r>
      <w:r w:rsidR="005675E9" w:rsidRPr="000B2852">
        <w:rPr>
          <w:rFonts w:eastAsia="仿宋_GB2312"/>
          <w:sz w:val="32"/>
          <w:szCs w:val="32"/>
        </w:rPr>
        <w:t>,</w:t>
      </w:r>
      <w:r w:rsidRPr="000B2852">
        <w:rPr>
          <w:rFonts w:eastAsia="仿宋_GB2312"/>
          <w:sz w:val="32"/>
          <w:szCs w:val="32"/>
        </w:rPr>
        <w:t>270.29</w:t>
      </w:r>
      <w:r w:rsidRPr="000B2852">
        <w:rPr>
          <w:rFonts w:eastAsia="仿宋_GB2312"/>
          <w:sz w:val="32"/>
          <w:szCs w:val="32"/>
        </w:rPr>
        <w:t>元，完成年初预算的</w:t>
      </w:r>
      <w:r w:rsidRPr="000B2852">
        <w:rPr>
          <w:rFonts w:eastAsia="仿宋_GB2312"/>
          <w:sz w:val="32"/>
          <w:szCs w:val="32"/>
        </w:rPr>
        <w:t>103.67%</w:t>
      </w:r>
      <w:r w:rsidR="0016052C">
        <w:rPr>
          <w:rFonts w:eastAsia="仿宋_GB2312" w:hint="eastAsia"/>
          <w:sz w:val="32"/>
          <w:szCs w:val="32"/>
        </w:rPr>
        <w:t>，</w:t>
      </w:r>
      <w:r w:rsidRPr="000B2852">
        <w:rPr>
          <w:rFonts w:eastAsia="仿宋_GB2312"/>
          <w:sz w:val="32"/>
          <w:szCs w:val="32"/>
        </w:rPr>
        <w:t>决算数</w:t>
      </w:r>
      <w:r w:rsidR="005675E9" w:rsidRPr="000B2852">
        <w:rPr>
          <w:rFonts w:eastAsia="仿宋_GB2312"/>
          <w:sz w:val="32"/>
          <w:szCs w:val="32"/>
        </w:rPr>
        <w:t>大于</w:t>
      </w:r>
      <w:r w:rsidRPr="000B2852">
        <w:rPr>
          <w:rFonts w:eastAsia="仿宋_GB2312"/>
          <w:sz w:val="32"/>
          <w:szCs w:val="32"/>
        </w:rPr>
        <w:t>年初预算数的主要原因是</w:t>
      </w:r>
      <w:r w:rsidR="005675E9" w:rsidRPr="000B2852">
        <w:rPr>
          <w:rFonts w:eastAsia="仿宋_GB2312"/>
          <w:sz w:val="32"/>
          <w:szCs w:val="32"/>
          <w:lang w:val="zh-CN"/>
        </w:rPr>
        <w:t>因单位新招录人员</w:t>
      </w:r>
      <w:r w:rsidR="0016052C">
        <w:rPr>
          <w:rFonts w:eastAsia="仿宋_GB2312" w:hint="eastAsia"/>
          <w:sz w:val="32"/>
          <w:szCs w:val="32"/>
          <w:lang w:val="zh-CN"/>
        </w:rPr>
        <w:t>,</w:t>
      </w:r>
      <w:r w:rsidR="005675E9" w:rsidRPr="000B2852">
        <w:rPr>
          <w:rFonts w:eastAsia="仿宋_GB2312"/>
          <w:sz w:val="32"/>
          <w:szCs w:val="32"/>
          <w:lang w:val="zh-CN"/>
        </w:rPr>
        <w:t>导致支出增加</w:t>
      </w:r>
      <w:r w:rsidRPr="000B2852">
        <w:rPr>
          <w:rFonts w:eastAsia="仿宋_GB2312"/>
          <w:sz w:val="32"/>
          <w:szCs w:val="32"/>
        </w:rPr>
        <w:t>。</w:t>
      </w:r>
    </w:p>
    <w:p w:rsidR="00DA4F77" w:rsidRPr="000B2852" w:rsidRDefault="00DA4F77" w:rsidP="00DA4F77">
      <w:pPr>
        <w:spacing w:line="600" w:lineRule="exact"/>
        <w:ind w:firstLine="600"/>
        <w:jc w:val="both"/>
        <w:rPr>
          <w:rFonts w:eastAsia="仿宋_GB2312"/>
          <w:sz w:val="32"/>
          <w:szCs w:val="32"/>
        </w:rPr>
      </w:pPr>
      <w:r w:rsidRPr="000B2852">
        <w:rPr>
          <w:rFonts w:eastAsia="仿宋_GB2312"/>
          <w:sz w:val="32"/>
          <w:szCs w:val="32"/>
        </w:rPr>
        <w:t xml:space="preserve">2. </w:t>
      </w:r>
      <w:r w:rsidRPr="000B2852">
        <w:rPr>
          <w:rFonts w:eastAsia="仿宋_GB2312"/>
          <w:sz w:val="32"/>
          <w:szCs w:val="32"/>
        </w:rPr>
        <w:t>卫生健康支出（类）公共卫生（款）基本公共卫生服务（项）年初预算为</w:t>
      </w:r>
      <w:r w:rsidRPr="000B2852">
        <w:rPr>
          <w:rFonts w:eastAsia="仿宋_GB2312"/>
          <w:sz w:val="32"/>
          <w:szCs w:val="32"/>
        </w:rPr>
        <w:t>0</w:t>
      </w:r>
      <w:r w:rsidRPr="000B2852">
        <w:rPr>
          <w:rFonts w:eastAsia="仿宋_GB2312"/>
          <w:sz w:val="32"/>
          <w:szCs w:val="32"/>
        </w:rPr>
        <w:t>元，</w:t>
      </w:r>
      <w:r w:rsidR="005675E9" w:rsidRPr="000B2852">
        <w:rPr>
          <w:rFonts w:eastAsia="仿宋_GB2312"/>
          <w:sz w:val="32"/>
          <w:szCs w:val="32"/>
        </w:rPr>
        <w:t>追加预算</w:t>
      </w:r>
      <w:r w:rsidRPr="000B2852">
        <w:rPr>
          <w:rFonts w:eastAsia="仿宋_GB2312"/>
          <w:sz w:val="32"/>
          <w:szCs w:val="32"/>
        </w:rPr>
        <w:t>581</w:t>
      </w:r>
      <w:r w:rsidR="000B2852">
        <w:rPr>
          <w:rFonts w:eastAsia="仿宋_GB2312" w:hint="eastAsia"/>
          <w:sz w:val="32"/>
          <w:szCs w:val="32"/>
        </w:rPr>
        <w:t>,</w:t>
      </w:r>
      <w:r w:rsidRPr="000B2852">
        <w:rPr>
          <w:rFonts w:eastAsia="仿宋_GB2312"/>
          <w:sz w:val="32"/>
          <w:szCs w:val="32"/>
        </w:rPr>
        <w:t>969.81</w:t>
      </w:r>
      <w:r w:rsidRPr="000B2852">
        <w:rPr>
          <w:rFonts w:eastAsia="仿宋_GB2312"/>
          <w:sz w:val="32"/>
          <w:szCs w:val="32"/>
        </w:rPr>
        <w:t>元，</w:t>
      </w:r>
      <w:r w:rsidR="005675E9" w:rsidRPr="000B2852">
        <w:rPr>
          <w:rFonts w:eastAsia="仿宋_GB2312"/>
          <w:sz w:val="32"/>
          <w:szCs w:val="32"/>
        </w:rPr>
        <w:t>支出决算</w:t>
      </w:r>
      <w:r w:rsidR="005675E9" w:rsidRPr="000B2852">
        <w:rPr>
          <w:rFonts w:eastAsia="仿宋_GB2312"/>
          <w:sz w:val="32"/>
          <w:szCs w:val="32"/>
        </w:rPr>
        <w:t>581</w:t>
      </w:r>
      <w:r w:rsidR="000B2852">
        <w:rPr>
          <w:rFonts w:eastAsia="仿宋_GB2312" w:hint="eastAsia"/>
          <w:sz w:val="32"/>
          <w:szCs w:val="32"/>
        </w:rPr>
        <w:t>,</w:t>
      </w:r>
      <w:r w:rsidR="005675E9" w:rsidRPr="000B2852">
        <w:rPr>
          <w:rFonts w:eastAsia="仿宋_GB2312"/>
          <w:sz w:val="32"/>
          <w:szCs w:val="32"/>
        </w:rPr>
        <w:t>969.</w:t>
      </w:r>
      <w:r w:rsidR="005675E9" w:rsidRPr="0016052C">
        <w:rPr>
          <w:rFonts w:eastAsia="仿宋_GB2312"/>
          <w:kern w:val="2"/>
          <w:sz w:val="32"/>
          <w:szCs w:val="32"/>
        </w:rPr>
        <w:t>81</w:t>
      </w:r>
      <w:r w:rsidR="005675E9" w:rsidRPr="0016052C">
        <w:rPr>
          <w:rFonts w:eastAsia="仿宋_GB2312"/>
          <w:kern w:val="2"/>
          <w:sz w:val="32"/>
          <w:szCs w:val="32"/>
        </w:rPr>
        <w:t>元</w:t>
      </w:r>
      <w:r w:rsidR="0016052C">
        <w:rPr>
          <w:rFonts w:eastAsia="仿宋_GB2312" w:hint="eastAsia"/>
          <w:kern w:val="2"/>
          <w:sz w:val="32"/>
          <w:szCs w:val="32"/>
        </w:rPr>
        <w:t>，</w:t>
      </w:r>
      <w:r w:rsidRPr="0016052C">
        <w:rPr>
          <w:rFonts w:eastAsia="仿宋_GB2312"/>
          <w:kern w:val="2"/>
          <w:sz w:val="32"/>
          <w:szCs w:val="32"/>
        </w:rPr>
        <w:t>完</w:t>
      </w:r>
      <w:r w:rsidRPr="000B2852">
        <w:rPr>
          <w:rFonts w:eastAsia="仿宋_GB2312"/>
          <w:sz w:val="32"/>
          <w:szCs w:val="32"/>
        </w:rPr>
        <w:t>成</w:t>
      </w:r>
      <w:r w:rsidR="005675E9" w:rsidRPr="000B2852">
        <w:rPr>
          <w:rFonts w:eastAsia="仿宋_GB2312"/>
          <w:sz w:val="32"/>
          <w:szCs w:val="32"/>
        </w:rPr>
        <w:t>追加</w:t>
      </w:r>
      <w:r w:rsidRPr="000B2852">
        <w:rPr>
          <w:rFonts w:eastAsia="仿宋_GB2312"/>
          <w:sz w:val="32"/>
          <w:szCs w:val="32"/>
        </w:rPr>
        <w:t>预算的</w:t>
      </w:r>
      <w:r w:rsidR="005675E9" w:rsidRPr="000B2852">
        <w:rPr>
          <w:rFonts w:eastAsia="仿宋_GB2312"/>
          <w:sz w:val="32"/>
          <w:szCs w:val="32"/>
        </w:rPr>
        <w:t>10</w:t>
      </w:r>
      <w:r w:rsidRPr="000B2852">
        <w:rPr>
          <w:rFonts w:eastAsia="仿宋_GB2312"/>
          <w:sz w:val="32"/>
          <w:szCs w:val="32"/>
        </w:rPr>
        <w:t>0%</w:t>
      </w:r>
      <w:r w:rsidRPr="000B2852">
        <w:rPr>
          <w:rFonts w:eastAsia="仿宋_GB2312"/>
          <w:sz w:val="32"/>
          <w:szCs w:val="32"/>
        </w:rPr>
        <w:t>，决算数大于年初预算数的主要原因</w:t>
      </w:r>
      <w:r w:rsidR="005675E9" w:rsidRPr="000B2852">
        <w:rPr>
          <w:rFonts w:eastAsia="仿宋" w:hAnsi="仿宋"/>
          <w:sz w:val="34"/>
          <w:szCs w:val="34"/>
        </w:rPr>
        <w:t>是追加预算用于</w:t>
      </w:r>
      <w:r w:rsidR="00D52F9E">
        <w:rPr>
          <w:rFonts w:eastAsia="仿宋" w:hAnsi="仿宋" w:hint="eastAsia"/>
          <w:sz w:val="34"/>
          <w:szCs w:val="34"/>
        </w:rPr>
        <w:t>开展各项</w:t>
      </w:r>
      <w:r w:rsidR="005675E9" w:rsidRPr="00557E96">
        <w:rPr>
          <w:rFonts w:eastAsia="仿宋_GB2312"/>
          <w:sz w:val="32"/>
          <w:szCs w:val="32"/>
        </w:rPr>
        <w:t>健康教育</w:t>
      </w:r>
      <w:r w:rsidR="00D52F9E">
        <w:rPr>
          <w:rFonts w:eastAsia="仿宋_GB2312" w:hint="eastAsia"/>
          <w:sz w:val="32"/>
          <w:szCs w:val="32"/>
        </w:rPr>
        <w:t>与促进</w:t>
      </w:r>
      <w:r w:rsidR="00AD0159" w:rsidRPr="00557E96">
        <w:rPr>
          <w:rFonts w:eastAsia="仿宋_GB2312"/>
          <w:sz w:val="32"/>
          <w:szCs w:val="32"/>
        </w:rPr>
        <w:t>活动。</w:t>
      </w:r>
    </w:p>
    <w:p w:rsidR="00DA4F77" w:rsidRPr="000B2852" w:rsidRDefault="00DA4F77" w:rsidP="00DA4F77">
      <w:pPr>
        <w:pStyle w:val="2"/>
        <w:keepNext/>
        <w:keepLines/>
        <w:spacing w:line="600" w:lineRule="exact"/>
        <w:ind w:firstLine="602"/>
        <w:jc w:val="both"/>
        <w:rPr>
          <w:b/>
          <w:bCs/>
          <w:sz w:val="32"/>
          <w:szCs w:val="32"/>
        </w:rPr>
      </w:pPr>
      <w:r w:rsidRPr="000B2852">
        <w:rPr>
          <w:b/>
          <w:bCs/>
          <w:sz w:val="32"/>
          <w:szCs w:val="32"/>
        </w:rPr>
        <w:t>六、一般公共预算财政拨款基本支出决算情况说明</w:t>
      </w:r>
    </w:p>
    <w:p w:rsidR="00DA4F77" w:rsidRPr="000B2852" w:rsidRDefault="00DA4F77" w:rsidP="00DA4F77">
      <w:pPr>
        <w:spacing w:line="580" w:lineRule="exact"/>
        <w:ind w:firstLine="600"/>
        <w:jc w:val="both"/>
        <w:rPr>
          <w:rFonts w:eastAsia="仿宋_GB2312"/>
          <w:kern w:val="2"/>
          <w:sz w:val="32"/>
          <w:szCs w:val="32"/>
        </w:rPr>
      </w:pPr>
      <w:r w:rsidRPr="000B2852">
        <w:rPr>
          <w:rFonts w:eastAsia="仿宋_GB2312"/>
          <w:kern w:val="2"/>
          <w:sz w:val="32"/>
          <w:szCs w:val="32"/>
        </w:rPr>
        <w:t>天津市滨海新区卫生健康促进中心</w:t>
      </w:r>
      <w:r w:rsidRPr="000B2852">
        <w:rPr>
          <w:rFonts w:eastAsia="仿宋_GB2312"/>
          <w:kern w:val="2"/>
          <w:sz w:val="32"/>
          <w:szCs w:val="32"/>
        </w:rPr>
        <w:t>2022</w:t>
      </w:r>
      <w:r w:rsidRPr="000B2852">
        <w:rPr>
          <w:rFonts w:eastAsia="仿宋_GB2312"/>
          <w:kern w:val="2"/>
          <w:sz w:val="32"/>
          <w:szCs w:val="32"/>
        </w:rPr>
        <w:t>年度部门决算一般公共预算财政拨款基本支出合计</w:t>
      </w:r>
      <w:r w:rsidRPr="000B2852">
        <w:rPr>
          <w:rFonts w:eastAsia="仿宋_GB2312"/>
          <w:kern w:val="2"/>
          <w:sz w:val="32"/>
          <w:szCs w:val="32"/>
        </w:rPr>
        <w:t>3,952,270.29</w:t>
      </w:r>
      <w:r w:rsidRPr="000B2852">
        <w:rPr>
          <w:rFonts w:eastAsia="仿宋_GB2312"/>
          <w:kern w:val="2"/>
          <w:sz w:val="32"/>
          <w:szCs w:val="32"/>
        </w:rPr>
        <w:t>元，与</w:t>
      </w:r>
      <w:r w:rsidRPr="000B2852">
        <w:rPr>
          <w:rFonts w:eastAsia="仿宋_GB2312"/>
          <w:kern w:val="2"/>
          <w:sz w:val="32"/>
          <w:szCs w:val="32"/>
        </w:rPr>
        <w:t>2021</w:t>
      </w:r>
      <w:r w:rsidRPr="000B2852">
        <w:rPr>
          <w:rFonts w:eastAsia="仿宋_GB2312"/>
          <w:kern w:val="2"/>
          <w:sz w:val="32"/>
          <w:szCs w:val="32"/>
        </w:rPr>
        <w:t>年度相比减少</w:t>
      </w:r>
      <w:r w:rsidRPr="000B2852">
        <w:rPr>
          <w:rFonts w:eastAsia="仿宋_GB2312"/>
          <w:kern w:val="2"/>
          <w:sz w:val="32"/>
          <w:szCs w:val="32"/>
        </w:rPr>
        <w:t>145,958.58</w:t>
      </w:r>
      <w:r w:rsidRPr="000B2852">
        <w:rPr>
          <w:rFonts w:eastAsia="仿宋_GB2312"/>
          <w:kern w:val="2"/>
          <w:sz w:val="32"/>
          <w:szCs w:val="32"/>
        </w:rPr>
        <w:t>元，</w:t>
      </w:r>
      <w:r w:rsidRPr="000B2852">
        <w:rPr>
          <w:rFonts w:eastAsia="仿宋_GB2312"/>
          <w:sz w:val="32"/>
          <w:szCs w:val="32"/>
        </w:rPr>
        <w:t>主要原因是</w:t>
      </w:r>
      <w:r w:rsidRPr="000B2852">
        <w:rPr>
          <w:rFonts w:eastAsia="仿宋_GB2312"/>
          <w:kern w:val="2"/>
          <w:sz w:val="32"/>
          <w:szCs w:val="32"/>
          <w:lang w:val="zh-CN"/>
        </w:rPr>
        <w:t>：</w:t>
      </w:r>
      <w:r w:rsidRPr="000B2852">
        <w:rPr>
          <w:rFonts w:eastAsia="仿宋_GB2312"/>
          <w:sz w:val="32"/>
          <w:szCs w:val="32"/>
        </w:rPr>
        <w:t>2022</w:t>
      </w:r>
      <w:r w:rsidRPr="000B2852">
        <w:rPr>
          <w:rFonts w:eastAsia="仿宋_GB2312"/>
          <w:sz w:val="32"/>
          <w:szCs w:val="32"/>
        </w:rPr>
        <w:t>年财政拨付的基本公卫经费及其他业务经费减少</w:t>
      </w:r>
      <w:r w:rsidRPr="000B2852">
        <w:rPr>
          <w:rFonts w:eastAsia="仿宋_GB2312"/>
          <w:kern w:val="2"/>
          <w:sz w:val="32"/>
          <w:szCs w:val="32"/>
        </w:rPr>
        <w:t>。</w:t>
      </w:r>
      <w:r w:rsidRPr="000B2852">
        <w:rPr>
          <w:rFonts w:eastAsia="仿宋_GB2312"/>
          <w:sz w:val="32"/>
          <w:szCs w:val="32"/>
        </w:rPr>
        <w:t>其中：人员经费</w:t>
      </w:r>
      <w:r w:rsidRPr="000B2852">
        <w:rPr>
          <w:rFonts w:eastAsia="仿宋_GB2312"/>
          <w:kern w:val="2"/>
          <w:sz w:val="32"/>
          <w:szCs w:val="32"/>
        </w:rPr>
        <w:t>3,729,474.32</w:t>
      </w:r>
      <w:r w:rsidRPr="000B2852">
        <w:rPr>
          <w:rFonts w:eastAsia="仿宋_GB2312"/>
          <w:sz w:val="32"/>
          <w:szCs w:val="32"/>
        </w:rPr>
        <w:t>元，主要包括基本工资、津贴补贴、绩效工资、机关事业单位基本养老保险缴费、职业年金缴费、职工基本医疗保险缴费、</w:t>
      </w:r>
      <w:r w:rsidR="00AD0159" w:rsidRPr="000B2852">
        <w:rPr>
          <w:rFonts w:eastAsia="仿宋_GB2312"/>
          <w:sz w:val="32"/>
          <w:szCs w:val="32"/>
        </w:rPr>
        <w:t>其他社会保障缴费、住房公积金、其他工资福利支出、退休费、奖励金</w:t>
      </w:r>
      <w:r w:rsidRPr="000B2852">
        <w:rPr>
          <w:rFonts w:eastAsia="仿宋_GB2312"/>
          <w:sz w:val="32"/>
          <w:szCs w:val="32"/>
        </w:rPr>
        <w:t>；公用经费</w:t>
      </w:r>
      <w:r w:rsidRPr="000B2852">
        <w:rPr>
          <w:rFonts w:eastAsia="仿宋_GB2312"/>
          <w:kern w:val="2"/>
          <w:sz w:val="32"/>
          <w:szCs w:val="32"/>
        </w:rPr>
        <w:t>222,795.97</w:t>
      </w:r>
      <w:r w:rsidRPr="000B2852">
        <w:rPr>
          <w:rFonts w:eastAsia="仿宋_GB2312"/>
          <w:sz w:val="32"/>
          <w:szCs w:val="32"/>
        </w:rPr>
        <w:t>元，主要包括办公费、咨询费、手续费、邮电费、维修</w:t>
      </w:r>
      <w:r w:rsidRPr="000B2852">
        <w:rPr>
          <w:rFonts w:eastAsia="仿宋_GB2312"/>
          <w:sz w:val="32"/>
          <w:szCs w:val="32"/>
        </w:rPr>
        <w:t>(</w:t>
      </w:r>
      <w:r w:rsidRPr="000B2852">
        <w:rPr>
          <w:rFonts w:eastAsia="仿宋_GB2312"/>
          <w:sz w:val="32"/>
          <w:szCs w:val="32"/>
        </w:rPr>
        <w:t>护</w:t>
      </w:r>
      <w:r w:rsidRPr="000B2852">
        <w:rPr>
          <w:rFonts w:eastAsia="仿宋_GB2312"/>
          <w:sz w:val="32"/>
          <w:szCs w:val="32"/>
        </w:rPr>
        <w:t>)</w:t>
      </w:r>
      <w:r w:rsidRPr="000B2852">
        <w:rPr>
          <w:rFonts w:eastAsia="仿宋_GB2312"/>
          <w:sz w:val="32"/>
          <w:szCs w:val="32"/>
        </w:rPr>
        <w:t>费、培训费、劳务费、委托业务费、工会经费、福利费、其他交通费用、其他商品和服务支出、办公设备购置。</w:t>
      </w:r>
    </w:p>
    <w:p w:rsidR="00DA4F77" w:rsidRPr="000B2852" w:rsidRDefault="00DA4F77" w:rsidP="00DA4F77">
      <w:pPr>
        <w:pStyle w:val="2"/>
        <w:keepNext/>
        <w:keepLines/>
        <w:spacing w:line="600" w:lineRule="exact"/>
        <w:ind w:firstLine="602"/>
        <w:jc w:val="both"/>
        <w:rPr>
          <w:b/>
          <w:bCs/>
          <w:sz w:val="32"/>
          <w:szCs w:val="32"/>
        </w:rPr>
      </w:pPr>
      <w:r w:rsidRPr="000B2852">
        <w:rPr>
          <w:b/>
          <w:bCs/>
          <w:sz w:val="32"/>
          <w:szCs w:val="32"/>
        </w:rPr>
        <w:t>七、政府性基金预算财政拨款收支决算情况</w:t>
      </w:r>
    </w:p>
    <w:p w:rsidR="00DA4F77" w:rsidRPr="000B2852" w:rsidRDefault="00DA4F77" w:rsidP="00DA4F77">
      <w:pPr>
        <w:spacing w:line="600" w:lineRule="exact"/>
        <w:ind w:firstLine="600"/>
        <w:jc w:val="both"/>
        <w:rPr>
          <w:rFonts w:eastAsia="仿宋_GB2312"/>
          <w:sz w:val="32"/>
          <w:szCs w:val="32"/>
        </w:rPr>
      </w:pPr>
      <w:r w:rsidRPr="000B2852">
        <w:rPr>
          <w:rFonts w:eastAsia="仿宋_GB2312"/>
          <w:color w:val="000000"/>
          <w:sz w:val="32"/>
          <w:szCs w:val="32"/>
        </w:rPr>
        <w:t>天津市滨海新区卫生健康促进中心</w:t>
      </w:r>
      <w:r w:rsidRPr="000B2852">
        <w:rPr>
          <w:rFonts w:eastAsia="仿宋_GB2312"/>
          <w:sz w:val="32"/>
          <w:szCs w:val="32"/>
        </w:rPr>
        <w:t>2022</w:t>
      </w:r>
      <w:r w:rsidRPr="000B2852">
        <w:rPr>
          <w:rFonts w:eastAsia="仿宋_GB2312"/>
          <w:sz w:val="32"/>
          <w:szCs w:val="32"/>
        </w:rPr>
        <w:t>年度无政府性基金预算财政拨款收入、支出和结转结余。</w:t>
      </w:r>
    </w:p>
    <w:p w:rsidR="00DA4F77" w:rsidRPr="000B2852" w:rsidRDefault="00DA4F77" w:rsidP="00DA4F77">
      <w:pPr>
        <w:spacing w:line="600" w:lineRule="exact"/>
        <w:ind w:firstLine="600"/>
        <w:jc w:val="both"/>
        <w:rPr>
          <w:b/>
          <w:bCs/>
          <w:sz w:val="32"/>
          <w:szCs w:val="32"/>
        </w:rPr>
      </w:pPr>
      <w:r w:rsidRPr="000B2852">
        <w:rPr>
          <w:b/>
          <w:bCs/>
          <w:sz w:val="32"/>
          <w:szCs w:val="32"/>
        </w:rPr>
        <w:t>八、国有资本经营预算财政拨款收支决算情况说明</w:t>
      </w:r>
    </w:p>
    <w:p w:rsidR="00DA4F77" w:rsidRPr="000B2852" w:rsidRDefault="00DA4F77" w:rsidP="00DA4F77">
      <w:pPr>
        <w:spacing w:line="600" w:lineRule="exact"/>
        <w:ind w:firstLine="600"/>
        <w:jc w:val="both"/>
        <w:rPr>
          <w:rFonts w:eastAsia="仿宋_GB2312"/>
          <w:kern w:val="2"/>
          <w:sz w:val="32"/>
          <w:szCs w:val="32"/>
        </w:rPr>
      </w:pPr>
      <w:r w:rsidRPr="000B2852">
        <w:rPr>
          <w:rFonts w:eastAsia="仿宋_GB2312"/>
          <w:color w:val="000000"/>
          <w:sz w:val="32"/>
          <w:szCs w:val="32"/>
        </w:rPr>
        <w:t>天津市滨海新区卫生健康促进中心</w:t>
      </w:r>
      <w:r w:rsidRPr="000B2852">
        <w:rPr>
          <w:rFonts w:eastAsia="仿宋_GB2312"/>
          <w:sz w:val="32"/>
          <w:szCs w:val="32"/>
          <w:lang w:val="zh-CN"/>
        </w:rPr>
        <w:t>2022</w:t>
      </w:r>
      <w:r w:rsidRPr="000B2852">
        <w:rPr>
          <w:rFonts w:eastAsia="仿宋_GB2312"/>
          <w:sz w:val="32"/>
          <w:szCs w:val="32"/>
          <w:lang w:val="zh-CN"/>
        </w:rPr>
        <w:t>年度无国有资本经营预算财政拨款收入、支出和结转结余。</w:t>
      </w:r>
    </w:p>
    <w:p w:rsidR="00DA4F77" w:rsidRPr="000B2852" w:rsidRDefault="00DA4F77" w:rsidP="00DA4F77">
      <w:pPr>
        <w:pStyle w:val="2"/>
        <w:keepNext/>
        <w:keepLines/>
        <w:spacing w:line="600" w:lineRule="exact"/>
        <w:ind w:firstLine="602"/>
        <w:jc w:val="both"/>
        <w:rPr>
          <w:b/>
          <w:bCs/>
          <w:sz w:val="32"/>
          <w:szCs w:val="32"/>
        </w:rPr>
      </w:pPr>
      <w:r w:rsidRPr="000B2852">
        <w:rPr>
          <w:b/>
          <w:bCs/>
          <w:sz w:val="32"/>
          <w:szCs w:val="32"/>
        </w:rPr>
        <w:t>九、一般公共预算财政拨款</w:t>
      </w:r>
      <w:r w:rsidRPr="000B2852">
        <w:rPr>
          <w:b/>
          <w:bCs/>
          <w:sz w:val="32"/>
          <w:szCs w:val="32"/>
        </w:rPr>
        <w:t>“</w:t>
      </w:r>
      <w:r w:rsidRPr="000B2852">
        <w:rPr>
          <w:b/>
          <w:bCs/>
          <w:sz w:val="32"/>
          <w:szCs w:val="32"/>
        </w:rPr>
        <w:t>三公</w:t>
      </w:r>
      <w:r w:rsidRPr="000B2852">
        <w:rPr>
          <w:b/>
          <w:bCs/>
          <w:sz w:val="32"/>
          <w:szCs w:val="32"/>
        </w:rPr>
        <w:t>”</w:t>
      </w:r>
      <w:r w:rsidRPr="000B2852">
        <w:rPr>
          <w:b/>
          <w:bCs/>
          <w:sz w:val="32"/>
          <w:szCs w:val="32"/>
        </w:rPr>
        <w:t>经费</w:t>
      </w:r>
      <w:r w:rsidRPr="000B2852">
        <w:rPr>
          <w:b/>
          <w:bCs/>
          <w:sz w:val="32"/>
          <w:szCs w:val="32"/>
          <w:lang w:val="zh-CN"/>
        </w:rPr>
        <w:t>支出决算</w:t>
      </w:r>
      <w:r w:rsidRPr="000B2852">
        <w:rPr>
          <w:b/>
          <w:bCs/>
          <w:sz w:val="32"/>
          <w:szCs w:val="32"/>
        </w:rPr>
        <w:t>情况</w:t>
      </w:r>
    </w:p>
    <w:p w:rsidR="00DA4F77" w:rsidRPr="000B2852" w:rsidRDefault="00DA4F77" w:rsidP="00DA4F77">
      <w:pPr>
        <w:spacing w:line="600" w:lineRule="exact"/>
        <w:ind w:firstLine="602"/>
        <w:jc w:val="both"/>
        <w:rPr>
          <w:rFonts w:eastAsia="楷体"/>
          <w:b/>
          <w:bCs/>
          <w:sz w:val="32"/>
          <w:szCs w:val="32"/>
        </w:rPr>
      </w:pPr>
      <w:r w:rsidRPr="000B2852">
        <w:rPr>
          <w:rFonts w:eastAsia="楷体"/>
          <w:b/>
          <w:bCs/>
          <w:sz w:val="32"/>
          <w:szCs w:val="32"/>
        </w:rPr>
        <w:t>（一）总体情况</w:t>
      </w:r>
    </w:p>
    <w:p w:rsidR="00DA4F77" w:rsidRPr="000B2852" w:rsidRDefault="00DA4F77" w:rsidP="00DA4F77">
      <w:pPr>
        <w:spacing w:line="600" w:lineRule="exact"/>
        <w:ind w:firstLine="600"/>
        <w:jc w:val="both"/>
        <w:rPr>
          <w:rFonts w:eastAsia="仿宋_GB2312"/>
          <w:sz w:val="32"/>
          <w:szCs w:val="32"/>
        </w:rPr>
      </w:pPr>
      <w:r w:rsidRPr="000B2852">
        <w:rPr>
          <w:rFonts w:eastAsia="仿宋_GB2312"/>
          <w:sz w:val="32"/>
          <w:szCs w:val="32"/>
        </w:rPr>
        <w:t>2022</w:t>
      </w:r>
      <w:r w:rsidRPr="000B2852">
        <w:rPr>
          <w:rFonts w:eastAsia="仿宋_GB2312"/>
          <w:sz w:val="32"/>
          <w:szCs w:val="32"/>
        </w:rPr>
        <w:t>年一般公共预算财政拨款</w:t>
      </w:r>
      <w:r w:rsidRPr="000B2852">
        <w:rPr>
          <w:rFonts w:eastAsia="仿宋_GB2312"/>
          <w:sz w:val="32"/>
          <w:szCs w:val="32"/>
        </w:rPr>
        <w:t>“</w:t>
      </w:r>
      <w:r w:rsidRPr="000B2852">
        <w:rPr>
          <w:rFonts w:eastAsia="仿宋_GB2312"/>
          <w:sz w:val="32"/>
          <w:szCs w:val="32"/>
        </w:rPr>
        <w:t>三公</w:t>
      </w:r>
      <w:r w:rsidRPr="000B2852">
        <w:rPr>
          <w:rFonts w:eastAsia="仿宋_GB2312"/>
          <w:sz w:val="32"/>
          <w:szCs w:val="32"/>
        </w:rPr>
        <w:t>”</w:t>
      </w:r>
      <w:r w:rsidRPr="000B2852">
        <w:rPr>
          <w:rFonts w:eastAsia="仿宋_GB2312"/>
          <w:sz w:val="32"/>
          <w:szCs w:val="32"/>
        </w:rPr>
        <w:t>经费预算</w:t>
      </w:r>
      <w:r w:rsidRPr="000B2852">
        <w:rPr>
          <w:rFonts w:eastAsia="仿宋_GB2312"/>
          <w:sz w:val="32"/>
          <w:szCs w:val="32"/>
        </w:rPr>
        <w:t>0.00</w:t>
      </w:r>
      <w:r w:rsidRPr="000B2852">
        <w:rPr>
          <w:rFonts w:eastAsia="仿宋_GB2312"/>
          <w:sz w:val="32"/>
          <w:szCs w:val="32"/>
        </w:rPr>
        <w:t>元，支出决算</w:t>
      </w:r>
      <w:r w:rsidRPr="000B2852">
        <w:rPr>
          <w:rFonts w:eastAsia="仿宋_GB2312"/>
          <w:sz w:val="32"/>
          <w:szCs w:val="32"/>
        </w:rPr>
        <w:t>0.00</w:t>
      </w:r>
      <w:r w:rsidRPr="000B2852">
        <w:rPr>
          <w:rFonts w:eastAsia="仿宋_GB2312"/>
          <w:sz w:val="32"/>
          <w:szCs w:val="32"/>
        </w:rPr>
        <w:t>元，与预算相比持平，较上年持平。决算数等于预算数的主要原因是</w:t>
      </w:r>
      <w:r w:rsidR="00AD0159" w:rsidRPr="000B2852">
        <w:rPr>
          <w:rFonts w:eastAsia="仿宋"/>
          <w:sz w:val="32"/>
          <w:szCs w:val="32"/>
        </w:rPr>
        <w:t>本年度</w:t>
      </w:r>
      <w:r w:rsidRPr="000B2852">
        <w:rPr>
          <w:rFonts w:eastAsia="仿宋"/>
          <w:sz w:val="32"/>
          <w:szCs w:val="32"/>
        </w:rPr>
        <w:t>未用一般公共预算列支</w:t>
      </w:r>
      <w:r w:rsidRPr="000B2852">
        <w:rPr>
          <w:rFonts w:eastAsia="仿宋"/>
          <w:sz w:val="32"/>
          <w:szCs w:val="32"/>
        </w:rPr>
        <w:t>“</w:t>
      </w:r>
      <w:r w:rsidRPr="000B2852">
        <w:rPr>
          <w:rFonts w:eastAsia="仿宋"/>
          <w:sz w:val="32"/>
          <w:szCs w:val="32"/>
        </w:rPr>
        <w:t>三公</w:t>
      </w:r>
      <w:r w:rsidRPr="000B2852">
        <w:rPr>
          <w:rFonts w:eastAsia="仿宋"/>
          <w:sz w:val="32"/>
          <w:szCs w:val="32"/>
        </w:rPr>
        <w:t>”</w:t>
      </w:r>
      <w:r w:rsidRPr="000B2852">
        <w:rPr>
          <w:rFonts w:eastAsia="仿宋"/>
          <w:sz w:val="32"/>
          <w:szCs w:val="32"/>
        </w:rPr>
        <w:t>经费</w:t>
      </w:r>
      <w:r w:rsidRPr="000B2852">
        <w:rPr>
          <w:rFonts w:eastAsia="仿宋_GB2312"/>
          <w:sz w:val="32"/>
          <w:szCs w:val="32"/>
        </w:rPr>
        <w:t>。</w:t>
      </w:r>
    </w:p>
    <w:p w:rsidR="00DA4F77" w:rsidRPr="000B2852" w:rsidRDefault="00DA4F77" w:rsidP="00DA4F77">
      <w:pPr>
        <w:spacing w:line="600" w:lineRule="exact"/>
        <w:ind w:firstLine="602"/>
        <w:jc w:val="both"/>
        <w:rPr>
          <w:rFonts w:eastAsia="楷体"/>
          <w:b/>
          <w:bCs/>
          <w:sz w:val="32"/>
          <w:szCs w:val="32"/>
        </w:rPr>
      </w:pPr>
      <w:r w:rsidRPr="000B2852">
        <w:rPr>
          <w:rFonts w:eastAsia="楷体"/>
          <w:b/>
          <w:bCs/>
          <w:sz w:val="32"/>
          <w:szCs w:val="32"/>
        </w:rPr>
        <w:t>（二）具体情况</w:t>
      </w:r>
    </w:p>
    <w:p w:rsidR="00DA4F77" w:rsidRPr="000B2852" w:rsidRDefault="00DA4F77" w:rsidP="00DA4F77">
      <w:pPr>
        <w:spacing w:line="600" w:lineRule="exact"/>
        <w:ind w:firstLine="600"/>
        <w:jc w:val="both"/>
        <w:rPr>
          <w:rFonts w:eastAsia="仿宋_GB2312"/>
          <w:sz w:val="32"/>
          <w:szCs w:val="32"/>
        </w:rPr>
      </w:pPr>
      <w:r w:rsidRPr="000B2852">
        <w:rPr>
          <w:rFonts w:eastAsia="仿宋_GB2312"/>
          <w:sz w:val="32"/>
          <w:szCs w:val="32"/>
        </w:rPr>
        <w:t>1.</w:t>
      </w:r>
      <w:r w:rsidRPr="000B2852">
        <w:rPr>
          <w:rFonts w:eastAsia="仿宋_GB2312"/>
          <w:sz w:val="32"/>
          <w:szCs w:val="32"/>
        </w:rPr>
        <w:t>因公出国（境）费预算</w:t>
      </w:r>
      <w:r w:rsidRPr="000B2852">
        <w:rPr>
          <w:rFonts w:eastAsia="仿宋_GB2312"/>
          <w:sz w:val="32"/>
          <w:szCs w:val="32"/>
        </w:rPr>
        <w:t>0.00</w:t>
      </w:r>
      <w:r w:rsidRPr="000B2852">
        <w:rPr>
          <w:rFonts w:eastAsia="仿宋_GB2312"/>
          <w:sz w:val="32"/>
          <w:szCs w:val="32"/>
        </w:rPr>
        <w:t>元，支出决算</w:t>
      </w:r>
      <w:r w:rsidRPr="000B2852">
        <w:rPr>
          <w:rFonts w:eastAsia="仿宋_GB2312"/>
          <w:sz w:val="32"/>
          <w:szCs w:val="32"/>
        </w:rPr>
        <w:t>0.00</w:t>
      </w:r>
      <w:r w:rsidRPr="000B2852">
        <w:rPr>
          <w:rFonts w:eastAsia="仿宋_GB2312"/>
          <w:sz w:val="32"/>
          <w:szCs w:val="32"/>
        </w:rPr>
        <w:t>元，与预算相比持平，较上年持平。决算数与预算数持平的主要原因是本年度未安排因公出国（境）经费预算。</w:t>
      </w:r>
      <w:r w:rsidRPr="000B2852">
        <w:rPr>
          <w:rFonts w:eastAsia="仿宋"/>
          <w:sz w:val="32"/>
          <w:szCs w:val="32"/>
        </w:rPr>
        <w:t>决算数等于上年数的主要原因是</w:t>
      </w:r>
      <w:r w:rsidR="00AD0159" w:rsidRPr="000B2852">
        <w:rPr>
          <w:rFonts w:eastAsia="仿宋"/>
          <w:sz w:val="32"/>
          <w:szCs w:val="32"/>
        </w:rPr>
        <w:t>本</w:t>
      </w:r>
      <w:r w:rsidRPr="000B2852">
        <w:rPr>
          <w:rFonts w:eastAsia="仿宋"/>
          <w:sz w:val="32"/>
          <w:szCs w:val="32"/>
        </w:rPr>
        <w:t>年度</w:t>
      </w:r>
      <w:r w:rsidRPr="000B2852">
        <w:rPr>
          <w:rFonts w:eastAsia="仿宋_GB2312"/>
          <w:sz w:val="32"/>
          <w:szCs w:val="32"/>
        </w:rPr>
        <w:t>未安排因公出国（境）经费预算</w:t>
      </w:r>
      <w:r w:rsidRPr="000B2852">
        <w:rPr>
          <w:rFonts w:eastAsia="仿宋"/>
          <w:sz w:val="32"/>
          <w:szCs w:val="32"/>
        </w:rPr>
        <w:t>。</w:t>
      </w:r>
      <w:r w:rsidRPr="000B2852">
        <w:rPr>
          <w:rFonts w:eastAsia="仿宋_GB2312"/>
          <w:sz w:val="32"/>
          <w:szCs w:val="32"/>
        </w:rPr>
        <w:t>2022</w:t>
      </w:r>
      <w:r w:rsidRPr="000B2852">
        <w:rPr>
          <w:rFonts w:eastAsia="仿宋_GB2312"/>
          <w:sz w:val="32"/>
          <w:szCs w:val="32"/>
        </w:rPr>
        <w:t>年本单位组织的出国团组</w:t>
      </w:r>
      <w:r w:rsidRPr="000B2852">
        <w:rPr>
          <w:rFonts w:eastAsia="仿宋_GB2312"/>
          <w:sz w:val="32"/>
          <w:szCs w:val="32"/>
        </w:rPr>
        <w:t>0</w:t>
      </w:r>
      <w:r w:rsidRPr="000B2852">
        <w:rPr>
          <w:rFonts w:eastAsia="仿宋_GB2312"/>
          <w:sz w:val="32"/>
          <w:szCs w:val="32"/>
        </w:rPr>
        <w:t>个，出国</w:t>
      </w:r>
      <w:r w:rsidRPr="000B2852">
        <w:rPr>
          <w:rFonts w:eastAsia="仿宋_GB2312"/>
          <w:sz w:val="32"/>
          <w:szCs w:val="32"/>
        </w:rPr>
        <w:t>0</w:t>
      </w:r>
      <w:r w:rsidRPr="000B2852">
        <w:rPr>
          <w:rFonts w:eastAsia="仿宋_GB2312"/>
          <w:sz w:val="32"/>
          <w:szCs w:val="32"/>
        </w:rPr>
        <w:t>人次。</w:t>
      </w:r>
    </w:p>
    <w:p w:rsidR="00DA4F77" w:rsidRPr="000B2852" w:rsidRDefault="00DA4F77" w:rsidP="00DA4F77">
      <w:pPr>
        <w:spacing w:line="600" w:lineRule="exact"/>
        <w:ind w:firstLine="600"/>
        <w:jc w:val="both"/>
        <w:rPr>
          <w:rFonts w:eastAsia="仿宋_GB2312"/>
          <w:sz w:val="32"/>
          <w:szCs w:val="32"/>
        </w:rPr>
      </w:pPr>
      <w:r w:rsidRPr="000B2852">
        <w:rPr>
          <w:rFonts w:eastAsia="仿宋_GB2312"/>
          <w:sz w:val="32"/>
          <w:szCs w:val="32"/>
        </w:rPr>
        <w:t>2.</w:t>
      </w:r>
      <w:r w:rsidRPr="000B2852">
        <w:rPr>
          <w:rFonts w:eastAsia="仿宋_GB2312"/>
          <w:sz w:val="32"/>
          <w:szCs w:val="32"/>
        </w:rPr>
        <w:t>公务用车购置及运行维护费预算</w:t>
      </w:r>
      <w:r w:rsidRPr="000B2852">
        <w:rPr>
          <w:rFonts w:eastAsia="仿宋_GB2312"/>
          <w:sz w:val="32"/>
          <w:szCs w:val="32"/>
        </w:rPr>
        <w:t>0.00</w:t>
      </w:r>
      <w:r w:rsidRPr="000B2852">
        <w:rPr>
          <w:rFonts w:eastAsia="仿宋_GB2312"/>
          <w:sz w:val="32"/>
          <w:szCs w:val="32"/>
        </w:rPr>
        <w:t>元，支出决算</w:t>
      </w:r>
      <w:r w:rsidRPr="000B2852">
        <w:rPr>
          <w:rFonts w:eastAsia="仿宋_GB2312"/>
          <w:sz w:val="32"/>
          <w:szCs w:val="32"/>
        </w:rPr>
        <w:t>0.00</w:t>
      </w:r>
      <w:r w:rsidRPr="000B2852">
        <w:rPr>
          <w:rFonts w:eastAsia="仿宋_GB2312"/>
          <w:sz w:val="32"/>
          <w:szCs w:val="32"/>
        </w:rPr>
        <w:t>元，与预算相比持平。其中：</w:t>
      </w:r>
    </w:p>
    <w:p w:rsidR="00DA4F77" w:rsidRPr="000B2852" w:rsidRDefault="00DA4F77" w:rsidP="00DA4F77">
      <w:pPr>
        <w:spacing w:line="600" w:lineRule="exact"/>
        <w:ind w:firstLine="600"/>
        <w:jc w:val="both"/>
        <w:rPr>
          <w:rFonts w:eastAsia="仿宋_GB2312"/>
          <w:sz w:val="32"/>
          <w:szCs w:val="32"/>
        </w:rPr>
      </w:pPr>
      <w:r w:rsidRPr="000B2852">
        <w:rPr>
          <w:rFonts w:eastAsia="仿宋_GB2312"/>
          <w:sz w:val="32"/>
          <w:szCs w:val="32"/>
        </w:rPr>
        <w:t>公务用车运行维护费预算</w:t>
      </w:r>
      <w:r w:rsidRPr="000B2852">
        <w:rPr>
          <w:rFonts w:eastAsia="仿宋_GB2312"/>
          <w:sz w:val="32"/>
          <w:szCs w:val="32"/>
        </w:rPr>
        <w:t>0.00</w:t>
      </w:r>
      <w:r w:rsidRPr="000B2852">
        <w:rPr>
          <w:rFonts w:eastAsia="仿宋_GB2312"/>
          <w:sz w:val="32"/>
          <w:szCs w:val="32"/>
        </w:rPr>
        <w:t>元，支出决算</w:t>
      </w:r>
      <w:r w:rsidRPr="000B2852">
        <w:rPr>
          <w:rFonts w:eastAsia="仿宋_GB2312"/>
          <w:sz w:val="32"/>
          <w:szCs w:val="32"/>
        </w:rPr>
        <w:t>0.00</w:t>
      </w:r>
      <w:r w:rsidRPr="000B2852">
        <w:rPr>
          <w:rFonts w:eastAsia="仿宋_GB2312"/>
          <w:sz w:val="32"/>
          <w:szCs w:val="32"/>
        </w:rPr>
        <w:t>元，与预算相比持平，较上年持平。决算数等于预算数的主要原因是本年度未安排公务用车运行维护费的经费预算。</w:t>
      </w:r>
      <w:r w:rsidRPr="000B2852">
        <w:rPr>
          <w:rFonts w:eastAsia="仿宋"/>
          <w:sz w:val="32"/>
          <w:szCs w:val="32"/>
        </w:rPr>
        <w:t>决算数等于上年数的主要原因是</w:t>
      </w:r>
      <w:r w:rsidR="00AD0159" w:rsidRPr="000B2852">
        <w:rPr>
          <w:rFonts w:eastAsia="仿宋"/>
          <w:sz w:val="32"/>
          <w:szCs w:val="32"/>
        </w:rPr>
        <w:t>本年</w:t>
      </w:r>
      <w:r w:rsidR="00AD0159" w:rsidRPr="000B2852">
        <w:rPr>
          <w:rFonts w:eastAsia="仿宋_GB2312"/>
          <w:sz w:val="32"/>
          <w:szCs w:val="32"/>
        </w:rPr>
        <w:t>度</w:t>
      </w:r>
      <w:r w:rsidRPr="000B2852">
        <w:rPr>
          <w:rFonts w:eastAsia="仿宋_GB2312"/>
          <w:sz w:val="32"/>
          <w:szCs w:val="32"/>
        </w:rPr>
        <w:t>未安排公务用车运行维护费的经费预算</w:t>
      </w:r>
      <w:r w:rsidRPr="000B2852">
        <w:rPr>
          <w:rFonts w:eastAsia="仿宋"/>
          <w:sz w:val="32"/>
          <w:szCs w:val="32"/>
        </w:rPr>
        <w:t>。</w:t>
      </w:r>
      <w:r w:rsidRPr="000B2852">
        <w:rPr>
          <w:rFonts w:eastAsia="仿宋_GB2312"/>
          <w:sz w:val="32"/>
          <w:szCs w:val="32"/>
        </w:rPr>
        <w:t>截至</w:t>
      </w:r>
      <w:r w:rsidRPr="000B2852">
        <w:rPr>
          <w:rFonts w:eastAsia="仿宋_GB2312"/>
          <w:sz w:val="32"/>
          <w:szCs w:val="32"/>
        </w:rPr>
        <w:t>2022</w:t>
      </w:r>
      <w:r w:rsidRPr="000B2852">
        <w:rPr>
          <w:rFonts w:eastAsia="仿宋_GB2312"/>
          <w:sz w:val="32"/>
          <w:szCs w:val="32"/>
        </w:rPr>
        <w:t>年</w:t>
      </w:r>
      <w:r w:rsidRPr="000B2852">
        <w:rPr>
          <w:rFonts w:eastAsia="仿宋_GB2312"/>
          <w:sz w:val="32"/>
          <w:szCs w:val="32"/>
        </w:rPr>
        <w:t>12</w:t>
      </w:r>
      <w:r w:rsidRPr="000B2852">
        <w:rPr>
          <w:rFonts w:eastAsia="仿宋_GB2312"/>
          <w:sz w:val="32"/>
          <w:szCs w:val="32"/>
        </w:rPr>
        <w:t>月</w:t>
      </w:r>
      <w:r w:rsidRPr="000B2852">
        <w:rPr>
          <w:rFonts w:eastAsia="仿宋_GB2312"/>
          <w:sz w:val="32"/>
          <w:szCs w:val="32"/>
        </w:rPr>
        <w:t>31</w:t>
      </w:r>
      <w:r w:rsidRPr="000B2852">
        <w:rPr>
          <w:rFonts w:eastAsia="仿宋_GB2312"/>
          <w:sz w:val="32"/>
          <w:szCs w:val="32"/>
        </w:rPr>
        <w:t>日，使用一般公共预算财政拨款开支运行维护费的公务用车保有量为</w:t>
      </w:r>
      <w:r w:rsidRPr="000B2852">
        <w:rPr>
          <w:rFonts w:eastAsia="仿宋_GB2312"/>
          <w:sz w:val="32"/>
          <w:szCs w:val="32"/>
        </w:rPr>
        <w:t>0</w:t>
      </w:r>
      <w:r w:rsidRPr="000B2852">
        <w:rPr>
          <w:rFonts w:eastAsia="仿宋_GB2312"/>
          <w:sz w:val="32"/>
          <w:szCs w:val="32"/>
        </w:rPr>
        <w:t>辆。</w:t>
      </w:r>
    </w:p>
    <w:p w:rsidR="00DA4F77" w:rsidRPr="000B2852" w:rsidRDefault="00DA4F77" w:rsidP="00DA4F77">
      <w:pPr>
        <w:spacing w:line="600" w:lineRule="exact"/>
        <w:ind w:firstLine="600"/>
        <w:jc w:val="both"/>
        <w:rPr>
          <w:rFonts w:eastAsia="仿宋_GB2312"/>
          <w:sz w:val="32"/>
          <w:szCs w:val="32"/>
        </w:rPr>
      </w:pPr>
      <w:r w:rsidRPr="000B2852">
        <w:rPr>
          <w:rFonts w:eastAsia="仿宋_GB2312"/>
          <w:sz w:val="32"/>
          <w:szCs w:val="32"/>
        </w:rPr>
        <w:t>公务用车购置费预算</w:t>
      </w:r>
      <w:r w:rsidRPr="000B2852">
        <w:rPr>
          <w:rFonts w:eastAsia="仿宋_GB2312"/>
          <w:sz w:val="32"/>
          <w:szCs w:val="32"/>
        </w:rPr>
        <w:t>0.00</w:t>
      </w:r>
      <w:r w:rsidRPr="000B2852">
        <w:rPr>
          <w:rFonts w:eastAsia="仿宋_GB2312"/>
          <w:sz w:val="32"/>
          <w:szCs w:val="32"/>
        </w:rPr>
        <w:t>元，支出决算</w:t>
      </w:r>
      <w:r w:rsidRPr="000B2852">
        <w:rPr>
          <w:rFonts w:eastAsia="仿宋_GB2312"/>
          <w:sz w:val="32"/>
          <w:szCs w:val="32"/>
        </w:rPr>
        <w:t>0.00</w:t>
      </w:r>
      <w:r w:rsidRPr="000B2852">
        <w:rPr>
          <w:rFonts w:eastAsia="仿宋_GB2312"/>
          <w:sz w:val="32"/>
          <w:szCs w:val="32"/>
        </w:rPr>
        <w:t>元，与预算相比持平，较上年持平。决算数等于预算数的主要原因是本年度未安排公务用车购置费的经费预算。</w:t>
      </w:r>
      <w:r w:rsidR="00F911ED" w:rsidRPr="000B2852">
        <w:rPr>
          <w:rFonts w:eastAsia="仿宋"/>
          <w:sz w:val="32"/>
          <w:szCs w:val="32"/>
        </w:rPr>
        <w:t>决算数等于上年数的主要原因是本</w:t>
      </w:r>
      <w:r w:rsidRPr="000B2852">
        <w:rPr>
          <w:rFonts w:eastAsia="仿宋"/>
          <w:sz w:val="32"/>
          <w:szCs w:val="32"/>
        </w:rPr>
        <w:t>年度</w:t>
      </w:r>
      <w:r w:rsidRPr="000B2852">
        <w:rPr>
          <w:rFonts w:eastAsia="仿宋_GB2312"/>
          <w:sz w:val="32"/>
          <w:szCs w:val="32"/>
        </w:rPr>
        <w:t>未安排公务用车购置费的经费预算</w:t>
      </w:r>
      <w:r w:rsidRPr="000B2852">
        <w:rPr>
          <w:rFonts w:eastAsia="仿宋"/>
          <w:sz w:val="32"/>
          <w:szCs w:val="32"/>
        </w:rPr>
        <w:t>。</w:t>
      </w:r>
      <w:r w:rsidRPr="000B2852">
        <w:rPr>
          <w:rFonts w:eastAsia="仿宋_GB2312"/>
          <w:sz w:val="32"/>
          <w:szCs w:val="32"/>
        </w:rPr>
        <w:t>2022</w:t>
      </w:r>
      <w:r w:rsidRPr="000B2852">
        <w:rPr>
          <w:rFonts w:eastAsia="仿宋_GB2312"/>
          <w:sz w:val="32"/>
          <w:szCs w:val="32"/>
        </w:rPr>
        <w:t>年购置公务用车</w:t>
      </w:r>
      <w:r w:rsidRPr="000B2852">
        <w:rPr>
          <w:rFonts w:eastAsia="仿宋_GB2312"/>
          <w:sz w:val="32"/>
          <w:szCs w:val="32"/>
        </w:rPr>
        <w:t>0</w:t>
      </w:r>
      <w:r w:rsidRPr="000B2852">
        <w:rPr>
          <w:rFonts w:eastAsia="仿宋_GB2312"/>
          <w:sz w:val="32"/>
          <w:szCs w:val="32"/>
        </w:rPr>
        <w:t>辆。</w:t>
      </w:r>
    </w:p>
    <w:p w:rsidR="00DA4F77" w:rsidRPr="000B2852" w:rsidRDefault="00DA4F77" w:rsidP="00DA4F77">
      <w:pPr>
        <w:spacing w:line="600" w:lineRule="exact"/>
        <w:ind w:firstLine="645"/>
        <w:jc w:val="both"/>
        <w:rPr>
          <w:rFonts w:eastAsia="仿宋_GB2312"/>
          <w:sz w:val="32"/>
          <w:szCs w:val="32"/>
        </w:rPr>
      </w:pPr>
      <w:r w:rsidRPr="000B2852">
        <w:rPr>
          <w:rFonts w:eastAsia="仿宋_GB2312"/>
          <w:sz w:val="32"/>
          <w:szCs w:val="32"/>
        </w:rPr>
        <w:t>3.</w:t>
      </w:r>
      <w:r w:rsidRPr="000B2852">
        <w:rPr>
          <w:rFonts w:eastAsia="仿宋_GB2312"/>
          <w:sz w:val="32"/>
          <w:szCs w:val="32"/>
        </w:rPr>
        <w:t>公务接待费预算</w:t>
      </w:r>
      <w:r w:rsidRPr="000B2852">
        <w:rPr>
          <w:rFonts w:eastAsia="仿宋_GB2312"/>
          <w:sz w:val="32"/>
          <w:szCs w:val="32"/>
        </w:rPr>
        <w:t>0.00</w:t>
      </w:r>
      <w:r w:rsidRPr="000B2852">
        <w:rPr>
          <w:rFonts w:eastAsia="仿宋_GB2312"/>
          <w:sz w:val="32"/>
          <w:szCs w:val="32"/>
        </w:rPr>
        <w:t>元，支出决算</w:t>
      </w:r>
      <w:r w:rsidRPr="000B2852">
        <w:rPr>
          <w:rFonts w:eastAsia="仿宋_GB2312"/>
          <w:sz w:val="32"/>
          <w:szCs w:val="32"/>
        </w:rPr>
        <w:t>0.00</w:t>
      </w:r>
      <w:r w:rsidRPr="000B2852">
        <w:rPr>
          <w:rFonts w:eastAsia="仿宋_GB2312"/>
          <w:sz w:val="32"/>
          <w:szCs w:val="32"/>
        </w:rPr>
        <w:t>元，与预算相比持平，较上年持平。决算数等于预算数主要原因是本年度未安排公务接待费的经费预算。</w:t>
      </w:r>
      <w:r w:rsidRPr="000B2852">
        <w:rPr>
          <w:rFonts w:eastAsia="仿宋"/>
          <w:sz w:val="32"/>
          <w:szCs w:val="32"/>
        </w:rPr>
        <w:t>决算数等</w:t>
      </w:r>
      <w:r w:rsidR="00F911ED" w:rsidRPr="000B2852">
        <w:rPr>
          <w:rFonts w:eastAsia="仿宋"/>
          <w:sz w:val="32"/>
          <w:szCs w:val="32"/>
        </w:rPr>
        <w:t>于上年数的主要原因是本</w:t>
      </w:r>
      <w:r w:rsidRPr="000B2852">
        <w:rPr>
          <w:rFonts w:eastAsia="仿宋"/>
          <w:sz w:val="32"/>
          <w:szCs w:val="32"/>
        </w:rPr>
        <w:t>年度</w:t>
      </w:r>
      <w:r w:rsidRPr="000B2852">
        <w:rPr>
          <w:rFonts w:eastAsia="仿宋_GB2312"/>
          <w:sz w:val="32"/>
          <w:szCs w:val="32"/>
        </w:rPr>
        <w:t>未安排公务接待费的经费预算</w:t>
      </w:r>
      <w:r w:rsidRPr="000B2852">
        <w:rPr>
          <w:rFonts w:eastAsia="仿宋"/>
          <w:sz w:val="32"/>
          <w:szCs w:val="32"/>
        </w:rPr>
        <w:t>。</w:t>
      </w:r>
      <w:r w:rsidRPr="000B2852">
        <w:rPr>
          <w:rFonts w:eastAsia="仿宋_GB2312"/>
          <w:sz w:val="32"/>
          <w:szCs w:val="32"/>
        </w:rPr>
        <w:t>2022</w:t>
      </w:r>
      <w:r w:rsidRPr="000B2852">
        <w:rPr>
          <w:rFonts w:eastAsia="仿宋_GB2312"/>
          <w:sz w:val="32"/>
          <w:szCs w:val="32"/>
        </w:rPr>
        <w:t>年本单位国内公务接</w:t>
      </w:r>
      <w:r w:rsidRPr="000B2852">
        <w:rPr>
          <w:rFonts w:eastAsia="仿宋_GB2312"/>
          <w:sz w:val="32"/>
          <w:szCs w:val="32"/>
        </w:rPr>
        <w:t>0</w:t>
      </w:r>
      <w:r w:rsidRPr="000B2852">
        <w:rPr>
          <w:rFonts w:eastAsia="仿宋_GB2312"/>
          <w:sz w:val="32"/>
          <w:szCs w:val="32"/>
        </w:rPr>
        <w:t>批次</w:t>
      </w:r>
      <w:r w:rsidR="003418E9" w:rsidRPr="000B2852">
        <w:rPr>
          <w:rFonts w:eastAsia="仿宋_GB2312"/>
          <w:sz w:val="32"/>
          <w:szCs w:val="32"/>
        </w:rPr>
        <w:t>，</w:t>
      </w:r>
      <w:r w:rsidRPr="000B2852">
        <w:rPr>
          <w:rFonts w:eastAsia="仿宋_GB2312"/>
          <w:sz w:val="32"/>
          <w:szCs w:val="32"/>
        </w:rPr>
        <w:t>0</w:t>
      </w:r>
      <w:r w:rsidRPr="000B2852">
        <w:rPr>
          <w:rFonts w:eastAsia="仿宋_GB2312"/>
          <w:sz w:val="32"/>
          <w:szCs w:val="32"/>
        </w:rPr>
        <w:t>人次；其中，外事接待</w:t>
      </w:r>
      <w:r w:rsidRPr="000B2852">
        <w:rPr>
          <w:rFonts w:eastAsia="仿宋_GB2312"/>
          <w:sz w:val="32"/>
          <w:szCs w:val="32"/>
        </w:rPr>
        <w:t>0</w:t>
      </w:r>
      <w:r w:rsidRPr="000B2852">
        <w:rPr>
          <w:rFonts w:eastAsia="仿宋_GB2312"/>
          <w:sz w:val="32"/>
          <w:szCs w:val="32"/>
        </w:rPr>
        <w:t>批次</w:t>
      </w:r>
      <w:r w:rsidR="008B4BCE" w:rsidRPr="000B2852">
        <w:rPr>
          <w:rFonts w:eastAsia="仿宋_GB2312"/>
          <w:sz w:val="32"/>
          <w:szCs w:val="32"/>
        </w:rPr>
        <w:t>，</w:t>
      </w:r>
      <w:r w:rsidRPr="000B2852">
        <w:rPr>
          <w:rFonts w:eastAsia="仿宋_GB2312"/>
          <w:sz w:val="32"/>
          <w:szCs w:val="32"/>
        </w:rPr>
        <w:t>0</w:t>
      </w:r>
      <w:r w:rsidRPr="000B2852">
        <w:rPr>
          <w:rFonts w:eastAsia="仿宋_GB2312"/>
          <w:sz w:val="32"/>
          <w:szCs w:val="32"/>
        </w:rPr>
        <w:t>人次。</w:t>
      </w:r>
    </w:p>
    <w:p w:rsidR="00DA4F77" w:rsidRPr="000B2852" w:rsidRDefault="00DA4F77" w:rsidP="00DA4F77">
      <w:pPr>
        <w:pStyle w:val="2"/>
        <w:keepNext/>
        <w:keepLines/>
        <w:spacing w:line="600" w:lineRule="exact"/>
        <w:ind w:firstLine="602"/>
        <w:jc w:val="both"/>
        <w:rPr>
          <w:b/>
          <w:bCs/>
          <w:sz w:val="32"/>
          <w:szCs w:val="32"/>
        </w:rPr>
      </w:pPr>
      <w:r w:rsidRPr="000B2852">
        <w:rPr>
          <w:b/>
          <w:bCs/>
          <w:sz w:val="32"/>
          <w:szCs w:val="32"/>
        </w:rPr>
        <w:t>十、机关运行经费支出情况说明</w:t>
      </w:r>
    </w:p>
    <w:p w:rsidR="00DA4F77" w:rsidRPr="000B2852" w:rsidRDefault="00DA4F77" w:rsidP="00DA4F77">
      <w:pPr>
        <w:spacing w:line="600" w:lineRule="exact"/>
        <w:ind w:firstLine="600"/>
        <w:jc w:val="both"/>
        <w:rPr>
          <w:rFonts w:eastAsia="仿宋_GB2312"/>
          <w:sz w:val="32"/>
          <w:szCs w:val="32"/>
        </w:rPr>
      </w:pPr>
      <w:r w:rsidRPr="000B2852">
        <w:rPr>
          <w:rFonts w:eastAsia="仿宋_GB2312"/>
          <w:sz w:val="32"/>
          <w:szCs w:val="32"/>
        </w:rPr>
        <w:t>天津市滨海新区卫生健康促进中心</w:t>
      </w:r>
      <w:r w:rsidRPr="000B2852">
        <w:rPr>
          <w:rFonts w:eastAsia="仿宋_GB2312"/>
          <w:sz w:val="32"/>
          <w:szCs w:val="32"/>
        </w:rPr>
        <w:t>2022</w:t>
      </w:r>
      <w:r w:rsidRPr="000B2852">
        <w:rPr>
          <w:rFonts w:eastAsia="仿宋_GB2312"/>
          <w:sz w:val="32"/>
          <w:szCs w:val="32"/>
        </w:rPr>
        <w:t>年度无机关运行经费。</w:t>
      </w:r>
    </w:p>
    <w:p w:rsidR="00DA4F77" w:rsidRPr="000B2852" w:rsidRDefault="00DA4F77" w:rsidP="00DA4F77">
      <w:pPr>
        <w:pStyle w:val="2"/>
        <w:keepNext/>
        <w:keepLines/>
        <w:spacing w:line="600" w:lineRule="exact"/>
        <w:ind w:firstLine="602"/>
        <w:jc w:val="both"/>
        <w:rPr>
          <w:b/>
          <w:bCs/>
          <w:sz w:val="32"/>
          <w:szCs w:val="32"/>
        </w:rPr>
      </w:pPr>
      <w:r w:rsidRPr="000B2852">
        <w:rPr>
          <w:b/>
          <w:bCs/>
          <w:sz w:val="32"/>
          <w:szCs w:val="32"/>
        </w:rPr>
        <w:t>十一、政府采购支出情况说明</w:t>
      </w:r>
    </w:p>
    <w:p w:rsidR="00DA4F77" w:rsidRPr="000B2852" w:rsidRDefault="00DA4F77" w:rsidP="00DA4F77">
      <w:pPr>
        <w:spacing w:line="600" w:lineRule="exact"/>
        <w:ind w:firstLine="600"/>
        <w:jc w:val="both"/>
        <w:rPr>
          <w:rFonts w:eastAsia="仿宋_GB2312"/>
          <w:sz w:val="32"/>
          <w:szCs w:val="32"/>
          <w:highlight w:val="white"/>
        </w:rPr>
      </w:pPr>
      <w:r w:rsidRPr="000B2852">
        <w:rPr>
          <w:rFonts w:eastAsia="仿宋_GB2312"/>
          <w:color w:val="000000"/>
          <w:sz w:val="32"/>
          <w:szCs w:val="32"/>
        </w:rPr>
        <w:t>天津市滨海新区卫生健康促进中心</w:t>
      </w:r>
      <w:r w:rsidRPr="000B2852">
        <w:rPr>
          <w:color w:val="000000"/>
          <w:sz w:val="32"/>
          <w:szCs w:val="32"/>
        </w:rPr>
        <w:t>2022</w:t>
      </w:r>
      <w:r w:rsidRPr="000B2852">
        <w:rPr>
          <w:rFonts w:eastAsia="仿宋_GB2312"/>
          <w:color w:val="000000"/>
          <w:sz w:val="32"/>
          <w:szCs w:val="32"/>
        </w:rPr>
        <w:t>年</w:t>
      </w:r>
      <w:r w:rsidRPr="000B2852">
        <w:rPr>
          <w:rFonts w:eastAsia="仿宋_GB2312"/>
          <w:kern w:val="2"/>
          <w:sz w:val="32"/>
          <w:szCs w:val="32"/>
        </w:rPr>
        <w:t>政府</w:t>
      </w:r>
      <w:r w:rsidRPr="000B2852">
        <w:rPr>
          <w:rFonts w:eastAsia="仿宋_GB2312"/>
          <w:color w:val="000000"/>
          <w:sz w:val="32"/>
          <w:szCs w:val="32"/>
        </w:rPr>
        <w:t>采购支出总额</w:t>
      </w:r>
      <w:r w:rsidRPr="000B2852">
        <w:rPr>
          <w:rFonts w:eastAsia="仿宋_GB2312"/>
          <w:sz w:val="32"/>
          <w:szCs w:val="32"/>
        </w:rPr>
        <w:t>28,364.00</w:t>
      </w:r>
      <w:r w:rsidRPr="000B2852">
        <w:rPr>
          <w:rFonts w:eastAsia="仿宋_GB2312"/>
          <w:color w:val="000000"/>
          <w:sz w:val="32"/>
          <w:szCs w:val="32"/>
        </w:rPr>
        <w:t>元，其中：政府采购货物支出</w:t>
      </w:r>
      <w:r w:rsidRPr="000B2852">
        <w:rPr>
          <w:rFonts w:eastAsia="仿宋_GB2312"/>
          <w:sz w:val="32"/>
          <w:szCs w:val="32"/>
        </w:rPr>
        <w:t>28,364.00</w:t>
      </w:r>
      <w:r w:rsidRPr="000B2852">
        <w:rPr>
          <w:rFonts w:eastAsia="仿宋_GB2312"/>
          <w:color w:val="000000"/>
          <w:sz w:val="32"/>
          <w:szCs w:val="32"/>
        </w:rPr>
        <w:t>元、政府采购工程支出</w:t>
      </w:r>
      <w:r w:rsidRPr="000B2852">
        <w:rPr>
          <w:rFonts w:eastAsia="仿宋_GB2312"/>
          <w:sz w:val="32"/>
          <w:szCs w:val="32"/>
        </w:rPr>
        <w:t>0.00</w:t>
      </w:r>
      <w:r w:rsidRPr="000B2852">
        <w:rPr>
          <w:rFonts w:eastAsia="仿宋_GB2312"/>
          <w:color w:val="000000"/>
          <w:sz w:val="32"/>
          <w:szCs w:val="32"/>
        </w:rPr>
        <w:t>元、政府采购服务支出</w:t>
      </w:r>
      <w:r w:rsidRPr="000B2852">
        <w:rPr>
          <w:rFonts w:eastAsia="仿宋_GB2312"/>
          <w:sz w:val="32"/>
          <w:szCs w:val="32"/>
        </w:rPr>
        <w:t>0.00</w:t>
      </w:r>
      <w:r w:rsidRPr="000B2852">
        <w:rPr>
          <w:rFonts w:eastAsia="仿宋_GB2312"/>
          <w:color w:val="000000"/>
          <w:sz w:val="32"/>
          <w:szCs w:val="32"/>
        </w:rPr>
        <w:t>元。授予中小企业合同金额</w:t>
      </w:r>
      <w:r w:rsidRPr="000B2852">
        <w:rPr>
          <w:rFonts w:eastAsia="仿宋_GB2312"/>
          <w:sz w:val="32"/>
          <w:szCs w:val="32"/>
        </w:rPr>
        <w:t>0.00</w:t>
      </w:r>
      <w:r w:rsidRPr="000B2852">
        <w:rPr>
          <w:rFonts w:eastAsia="仿宋_GB2312"/>
          <w:color w:val="000000"/>
          <w:sz w:val="32"/>
          <w:szCs w:val="32"/>
        </w:rPr>
        <w:t>元，占政府采购支出总额的</w:t>
      </w:r>
      <w:r w:rsidRPr="000B2852">
        <w:rPr>
          <w:rFonts w:eastAsia="仿宋_GB2312"/>
          <w:sz w:val="32"/>
          <w:szCs w:val="32"/>
        </w:rPr>
        <w:t>0.00</w:t>
      </w:r>
      <w:r w:rsidRPr="000B2852">
        <w:rPr>
          <w:rFonts w:eastAsia="仿宋_GB2312"/>
          <w:color w:val="000000"/>
          <w:sz w:val="32"/>
          <w:szCs w:val="32"/>
        </w:rPr>
        <w:t>%</w:t>
      </w:r>
      <w:r w:rsidRPr="000B2852">
        <w:rPr>
          <w:rFonts w:eastAsia="仿宋_GB2312"/>
          <w:color w:val="000000"/>
          <w:sz w:val="32"/>
          <w:szCs w:val="32"/>
        </w:rPr>
        <w:t>，其中：授予小微企业合同金额</w:t>
      </w:r>
      <w:r w:rsidRPr="000B2852">
        <w:rPr>
          <w:rFonts w:eastAsia="仿宋_GB2312"/>
          <w:sz w:val="32"/>
          <w:szCs w:val="32"/>
        </w:rPr>
        <w:t>0.00</w:t>
      </w:r>
      <w:r w:rsidRPr="000B2852">
        <w:rPr>
          <w:rFonts w:eastAsia="仿宋_GB2312"/>
          <w:color w:val="000000"/>
          <w:sz w:val="32"/>
          <w:szCs w:val="32"/>
        </w:rPr>
        <w:t>元，占政府采购支出总额的</w:t>
      </w:r>
      <w:r w:rsidRPr="000B2852">
        <w:rPr>
          <w:rFonts w:eastAsia="仿宋_GB2312"/>
          <w:sz w:val="32"/>
          <w:szCs w:val="32"/>
        </w:rPr>
        <w:t>0.00</w:t>
      </w:r>
      <w:r w:rsidRPr="000B2852">
        <w:rPr>
          <w:rFonts w:eastAsia="仿宋_GB2312"/>
          <w:color w:val="000000"/>
          <w:sz w:val="32"/>
          <w:szCs w:val="32"/>
        </w:rPr>
        <w:t>%</w:t>
      </w:r>
      <w:r w:rsidRPr="000B2852">
        <w:rPr>
          <w:rFonts w:eastAsia="仿宋_GB2312"/>
          <w:color w:val="000000"/>
          <w:sz w:val="32"/>
          <w:szCs w:val="32"/>
        </w:rPr>
        <w:t>；</w:t>
      </w:r>
      <w:r w:rsidRPr="000B2852">
        <w:rPr>
          <w:rFonts w:eastAsia="仿宋_GB2312"/>
          <w:sz w:val="32"/>
          <w:szCs w:val="32"/>
          <w:highlight w:val="white"/>
        </w:rPr>
        <w:t>货物采购授予中小企业合同金额占货物支出金额的</w:t>
      </w:r>
      <w:r w:rsidRPr="000B2852">
        <w:rPr>
          <w:rFonts w:eastAsia="仿宋_GB2312"/>
          <w:sz w:val="32"/>
          <w:szCs w:val="32"/>
          <w:highlight w:val="white"/>
        </w:rPr>
        <w:t>100%</w:t>
      </w:r>
      <w:r w:rsidRPr="000B2852">
        <w:rPr>
          <w:rFonts w:eastAsia="仿宋_GB2312"/>
          <w:sz w:val="32"/>
          <w:szCs w:val="32"/>
          <w:highlight w:val="white"/>
        </w:rPr>
        <w:t>，工程采购授予中小企业合同金额占工程支出金额的</w:t>
      </w:r>
      <w:r w:rsidRPr="000B2852">
        <w:rPr>
          <w:rFonts w:eastAsia="仿宋_GB2312"/>
          <w:sz w:val="32"/>
          <w:szCs w:val="32"/>
          <w:highlight w:val="white"/>
        </w:rPr>
        <w:t>0%</w:t>
      </w:r>
      <w:r w:rsidRPr="000B2852">
        <w:rPr>
          <w:rFonts w:eastAsia="仿宋_GB2312"/>
          <w:sz w:val="32"/>
          <w:szCs w:val="32"/>
          <w:highlight w:val="white"/>
        </w:rPr>
        <w:t>，服务采购授予中小企业合同金额占服务支出金额的</w:t>
      </w:r>
      <w:r w:rsidRPr="000B2852">
        <w:rPr>
          <w:rFonts w:eastAsia="仿宋_GB2312"/>
          <w:sz w:val="32"/>
          <w:szCs w:val="32"/>
          <w:highlight w:val="white"/>
        </w:rPr>
        <w:t>0%</w:t>
      </w:r>
      <w:r w:rsidRPr="000B2852">
        <w:rPr>
          <w:rFonts w:eastAsia="仿宋_GB2312"/>
          <w:sz w:val="32"/>
          <w:szCs w:val="32"/>
          <w:highlight w:val="white"/>
        </w:rPr>
        <w:t>。</w:t>
      </w:r>
    </w:p>
    <w:p w:rsidR="00DA4F77" w:rsidRPr="000B2852" w:rsidRDefault="00DA4F77" w:rsidP="00DA4F77">
      <w:pPr>
        <w:spacing w:line="600" w:lineRule="exact"/>
        <w:ind w:firstLine="600"/>
        <w:jc w:val="both"/>
        <w:rPr>
          <w:b/>
          <w:bCs/>
          <w:sz w:val="32"/>
          <w:szCs w:val="32"/>
        </w:rPr>
      </w:pPr>
      <w:r w:rsidRPr="000B2852">
        <w:rPr>
          <w:b/>
          <w:bCs/>
          <w:sz w:val="32"/>
          <w:szCs w:val="32"/>
          <w:lang w:val="zh-CN"/>
        </w:rPr>
        <w:t>十二、</w:t>
      </w:r>
      <w:r w:rsidRPr="000B2852">
        <w:rPr>
          <w:b/>
          <w:bCs/>
          <w:sz w:val="32"/>
          <w:szCs w:val="32"/>
        </w:rPr>
        <w:t>国有资产占有使用情况说明</w:t>
      </w:r>
    </w:p>
    <w:p w:rsidR="00DA4F77" w:rsidRPr="000B2852" w:rsidRDefault="00DA4F77" w:rsidP="00DA4F77">
      <w:pPr>
        <w:spacing w:line="560" w:lineRule="exact"/>
        <w:ind w:firstLine="720"/>
        <w:jc w:val="both"/>
        <w:rPr>
          <w:rFonts w:eastAsia="仿宋_GB2312"/>
          <w:color w:val="000000"/>
          <w:sz w:val="32"/>
          <w:szCs w:val="32"/>
        </w:rPr>
      </w:pPr>
      <w:r w:rsidRPr="000B2852">
        <w:rPr>
          <w:rFonts w:eastAsia="仿宋_GB2312"/>
          <w:sz w:val="32"/>
          <w:szCs w:val="32"/>
        </w:rPr>
        <w:t>天津市滨海新区卫生健康促进中心</w:t>
      </w:r>
      <w:r w:rsidRPr="000B2852">
        <w:rPr>
          <w:rFonts w:eastAsia="仿宋_GB2312"/>
          <w:sz w:val="32"/>
          <w:szCs w:val="32"/>
        </w:rPr>
        <w:t>202</w:t>
      </w:r>
      <w:r w:rsidR="00F911ED" w:rsidRPr="000B2852">
        <w:rPr>
          <w:rFonts w:eastAsia="仿宋_GB2312"/>
          <w:sz w:val="32"/>
          <w:szCs w:val="32"/>
        </w:rPr>
        <w:t>2</w:t>
      </w:r>
      <w:r w:rsidRPr="000B2852">
        <w:rPr>
          <w:rFonts w:eastAsia="仿宋_GB2312"/>
          <w:sz w:val="32"/>
          <w:szCs w:val="32"/>
        </w:rPr>
        <w:t>年度无国有资产占有使用情况。</w:t>
      </w:r>
    </w:p>
    <w:p w:rsidR="00DA4F77" w:rsidRPr="000B2852" w:rsidRDefault="00DA4F77" w:rsidP="00DA4F77">
      <w:pPr>
        <w:spacing w:line="600" w:lineRule="exact"/>
        <w:ind w:firstLine="600"/>
        <w:jc w:val="both"/>
        <w:rPr>
          <w:b/>
          <w:bCs/>
          <w:sz w:val="32"/>
          <w:szCs w:val="32"/>
        </w:rPr>
      </w:pPr>
      <w:r w:rsidRPr="000B2852">
        <w:rPr>
          <w:b/>
          <w:bCs/>
          <w:sz w:val="32"/>
          <w:szCs w:val="32"/>
          <w:lang w:val="zh-CN"/>
        </w:rPr>
        <w:t>十三、</w:t>
      </w:r>
      <w:r w:rsidRPr="000B2852">
        <w:rPr>
          <w:b/>
          <w:bCs/>
          <w:sz w:val="32"/>
          <w:szCs w:val="32"/>
        </w:rPr>
        <w:t>预算绩效情况说明</w:t>
      </w:r>
    </w:p>
    <w:p w:rsidR="00DA4F77" w:rsidRPr="000B2852" w:rsidRDefault="00DA4F77" w:rsidP="00DA4F77">
      <w:pPr>
        <w:keepNext/>
        <w:keepLines/>
        <w:spacing w:line="600" w:lineRule="exact"/>
        <w:ind w:firstLine="600"/>
        <w:jc w:val="both"/>
        <w:rPr>
          <w:rFonts w:eastAsia="仿宋_GB2312"/>
          <w:sz w:val="32"/>
          <w:szCs w:val="32"/>
          <w:highlight w:val="white"/>
        </w:rPr>
      </w:pPr>
      <w:r w:rsidRPr="000B2852">
        <w:rPr>
          <w:rFonts w:eastAsia="仿宋_GB2312"/>
          <w:sz w:val="32"/>
          <w:szCs w:val="32"/>
          <w:highlight w:val="white"/>
        </w:rPr>
        <w:t>根据预算绩效管理要求，天津市滨海新区卫生健康促进中心</w:t>
      </w:r>
      <w:r w:rsidRPr="000B2852">
        <w:rPr>
          <w:rFonts w:eastAsia="仿宋_GB2312"/>
          <w:sz w:val="32"/>
          <w:szCs w:val="32"/>
          <w:highlight w:val="white"/>
        </w:rPr>
        <w:t>2022</w:t>
      </w:r>
      <w:r w:rsidRPr="000B2852">
        <w:rPr>
          <w:rFonts w:eastAsia="仿宋_GB2312"/>
          <w:sz w:val="32"/>
          <w:szCs w:val="32"/>
          <w:highlight w:val="white"/>
        </w:rPr>
        <w:t>年度已对</w:t>
      </w:r>
      <w:r w:rsidRPr="000B2852">
        <w:rPr>
          <w:rFonts w:eastAsia="仿宋_GB2312"/>
          <w:sz w:val="32"/>
          <w:szCs w:val="32"/>
          <w:highlight w:val="white"/>
        </w:rPr>
        <w:t>4</w:t>
      </w:r>
      <w:r w:rsidRPr="000B2852">
        <w:rPr>
          <w:rFonts w:eastAsia="仿宋_GB2312"/>
          <w:sz w:val="32"/>
          <w:szCs w:val="32"/>
          <w:highlight w:val="white"/>
        </w:rPr>
        <w:t>个项目开展绩效自评，涉及金额</w:t>
      </w:r>
      <w:r w:rsidRPr="000B2852">
        <w:rPr>
          <w:rFonts w:eastAsia="仿宋_GB2312"/>
          <w:sz w:val="32"/>
          <w:szCs w:val="32"/>
          <w:highlight w:val="white"/>
        </w:rPr>
        <w:t>6</w:t>
      </w:r>
      <w:r w:rsidRPr="000B2852">
        <w:rPr>
          <w:rFonts w:eastAsia="仿宋_GB2312"/>
          <w:sz w:val="32"/>
          <w:szCs w:val="32"/>
        </w:rPr>
        <w:t>05,300</w:t>
      </w:r>
      <w:r w:rsidRPr="000B2852">
        <w:rPr>
          <w:rFonts w:eastAsia="仿宋_GB2312"/>
          <w:sz w:val="32"/>
          <w:szCs w:val="32"/>
          <w:highlight w:val="white"/>
        </w:rPr>
        <w:t>元，自评结果已随部门决算一并公开。</w:t>
      </w:r>
    </w:p>
    <w:p w:rsidR="00DA4F77" w:rsidRPr="000B2852" w:rsidRDefault="00DA4F77" w:rsidP="00DA4F77">
      <w:pPr>
        <w:spacing w:line="600" w:lineRule="exact"/>
        <w:ind w:firstLine="600"/>
        <w:jc w:val="both"/>
        <w:rPr>
          <w:b/>
          <w:bCs/>
          <w:sz w:val="32"/>
          <w:szCs w:val="32"/>
        </w:rPr>
      </w:pPr>
      <w:r w:rsidRPr="000B2852">
        <w:rPr>
          <w:b/>
          <w:bCs/>
          <w:sz w:val="32"/>
          <w:szCs w:val="32"/>
          <w:lang w:val="zh-CN"/>
        </w:rPr>
        <w:t>十四、</w:t>
      </w:r>
      <w:r w:rsidRPr="000B2852">
        <w:rPr>
          <w:b/>
          <w:bCs/>
          <w:sz w:val="32"/>
          <w:szCs w:val="32"/>
        </w:rPr>
        <w:t>教育、医疗卫生、社会保障和就业、住房保障、涉农补贴等民生支出情况说明</w:t>
      </w:r>
    </w:p>
    <w:p w:rsidR="00DA4F77" w:rsidRPr="000B2852" w:rsidRDefault="00DA4F77" w:rsidP="000B2852">
      <w:pPr>
        <w:spacing w:line="560" w:lineRule="exact"/>
        <w:ind w:firstLine="720"/>
        <w:jc w:val="both"/>
        <w:rPr>
          <w:rFonts w:eastAsia="仿宋_GB2312"/>
          <w:sz w:val="32"/>
          <w:szCs w:val="32"/>
        </w:rPr>
      </w:pPr>
      <w:r w:rsidRPr="000B2852">
        <w:rPr>
          <w:rFonts w:eastAsia="仿宋_GB2312"/>
          <w:sz w:val="32"/>
          <w:szCs w:val="32"/>
        </w:rPr>
        <w:t>天津市滨海新区卫生健康促进中心</w:t>
      </w:r>
      <w:r w:rsidR="000B2852" w:rsidRPr="000B2852">
        <w:rPr>
          <w:rFonts w:eastAsia="仿宋_GB2312"/>
          <w:sz w:val="32"/>
          <w:szCs w:val="32"/>
        </w:rPr>
        <w:t>不属于乡、镇、街级单位，不涉及公开</w:t>
      </w:r>
      <w:r w:rsidR="000B2852" w:rsidRPr="000B2852">
        <w:rPr>
          <w:rFonts w:eastAsia="仿宋_GB2312"/>
          <w:sz w:val="32"/>
          <w:szCs w:val="32"/>
        </w:rPr>
        <w:t>2022</w:t>
      </w:r>
      <w:r w:rsidR="000B2852" w:rsidRPr="000B2852">
        <w:rPr>
          <w:rFonts w:eastAsia="仿宋_GB2312"/>
          <w:sz w:val="32"/>
          <w:szCs w:val="32"/>
        </w:rPr>
        <w:t>年度教育、医疗卫生、社会保障和就业、住房保障、涉农补贴等民生支出情况。</w:t>
      </w:r>
    </w:p>
    <w:p w:rsidR="0029056E" w:rsidRPr="000B2852" w:rsidRDefault="006E0B02" w:rsidP="000B2852">
      <w:pPr>
        <w:jc w:val="both"/>
        <w:rPr>
          <w:rFonts w:eastAsia="仿宋_GB2312"/>
          <w:sz w:val="32"/>
          <w:szCs w:val="32"/>
        </w:rPr>
      </w:pPr>
      <w:r w:rsidRPr="000B2852">
        <w:rPr>
          <w:rFonts w:eastAsia="仿宋_GB2312" w:hint="eastAsia"/>
          <w:sz w:val="32"/>
          <w:szCs w:val="32"/>
        </w:rPr>
        <w:br w:type="page"/>
      </w:r>
    </w:p>
    <w:p w:rsidR="0029056E" w:rsidRDefault="006E0B02">
      <w:pPr>
        <w:pStyle w:val="1"/>
        <w:keepNext/>
        <w:keepLines/>
        <w:spacing w:line="600" w:lineRule="exact"/>
        <w:jc w:val="center"/>
        <w:rPr>
          <w:rFonts w:ascii="方正小标宋简体" w:eastAsia="方正小标宋简体" w:hAnsi="方正小标宋简体"/>
          <w:kern w:val="44"/>
          <w:sz w:val="44"/>
        </w:rPr>
      </w:pPr>
      <w:r>
        <w:rPr>
          <w:rFonts w:ascii="方正小标宋简体" w:eastAsia="方正小标宋简体" w:hAnsi="方正小标宋简体" w:hint="eastAsia"/>
          <w:kern w:val="44"/>
          <w:sz w:val="44"/>
        </w:rPr>
        <w:t>第四部分  名词解释</w:t>
      </w:r>
    </w:p>
    <w:p w:rsidR="0029056E" w:rsidRDefault="0029056E">
      <w:pPr>
        <w:spacing w:line="600" w:lineRule="exact"/>
        <w:ind w:firstLine="600"/>
        <w:rPr>
          <w:rFonts w:ascii="仿宋_GB2312" w:eastAsia="仿宋_GB2312" w:hAnsi="仿宋_GB2312"/>
          <w:sz w:val="30"/>
        </w:rPr>
      </w:pPr>
    </w:p>
    <w:p w:rsidR="0029056E" w:rsidRPr="00DA4F77" w:rsidRDefault="006E0B02">
      <w:pPr>
        <w:spacing w:line="600" w:lineRule="exact"/>
        <w:ind w:firstLine="600"/>
        <w:rPr>
          <w:rFonts w:ascii="仿宋_GB2312" w:eastAsia="仿宋_GB2312" w:hAnsi="仿宋_GB2312"/>
          <w:sz w:val="32"/>
          <w:szCs w:val="32"/>
        </w:rPr>
      </w:pPr>
      <w:r w:rsidRPr="00DA4F77">
        <w:rPr>
          <w:rFonts w:ascii="仿宋_GB2312" w:eastAsia="仿宋_GB2312" w:hAnsi="宋体" w:hint="eastAsia"/>
          <w:sz w:val="32"/>
          <w:szCs w:val="32"/>
        </w:rPr>
        <w:t>1.</w:t>
      </w:r>
      <w:r w:rsidRPr="00DA4F77">
        <w:rPr>
          <w:rFonts w:ascii="仿宋_GB2312" w:eastAsia="仿宋_GB2312" w:hAnsi="仿宋_GB2312" w:hint="eastAsia"/>
          <w:sz w:val="32"/>
          <w:szCs w:val="32"/>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9056E" w:rsidRPr="00DA4F77" w:rsidRDefault="006E0B02">
      <w:pPr>
        <w:spacing w:line="600" w:lineRule="exact"/>
        <w:ind w:firstLine="600"/>
        <w:rPr>
          <w:rFonts w:ascii="仿宋_GB2312" w:eastAsia="仿宋_GB2312" w:hAnsi="仿宋_GB2312"/>
          <w:sz w:val="32"/>
          <w:szCs w:val="32"/>
        </w:rPr>
      </w:pPr>
      <w:r w:rsidRPr="00DA4F77">
        <w:rPr>
          <w:rFonts w:ascii="仿宋_GB2312" w:eastAsia="仿宋_GB2312" w:hAnsi="仿宋_GB2312" w:hint="eastAsia"/>
          <w:sz w:val="32"/>
          <w:szCs w:val="32"/>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9056E" w:rsidRPr="00DA4F77" w:rsidRDefault="006E0B02">
      <w:pPr>
        <w:spacing w:line="600" w:lineRule="exact"/>
        <w:ind w:firstLine="600"/>
        <w:rPr>
          <w:rFonts w:ascii="仿宋_GB2312" w:eastAsia="仿宋_GB2312" w:hAnsi="仿宋_GB2312"/>
          <w:sz w:val="32"/>
          <w:szCs w:val="32"/>
        </w:rPr>
      </w:pPr>
      <w:r w:rsidRPr="00DA4F77">
        <w:rPr>
          <w:rFonts w:ascii="仿宋_GB2312" w:eastAsia="仿宋_GB2312" w:hAnsi="仿宋_GB2312" w:hint="eastAsia"/>
          <w:sz w:val="32"/>
          <w:szCs w:val="32"/>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29056E" w:rsidRPr="00DA4F77" w:rsidRDefault="0029056E">
      <w:pPr>
        <w:spacing w:line="600" w:lineRule="exact"/>
        <w:ind w:firstLine="600"/>
        <w:rPr>
          <w:rFonts w:ascii="仿宋_GB2312" w:eastAsia="仿宋_GB2312" w:hAnsi="楷体"/>
          <w:sz w:val="32"/>
          <w:szCs w:val="32"/>
        </w:rPr>
      </w:pPr>
    </w:p>
    <w:sectPr w:rsidR="0029056E" w:rsidRPr="00DA4F77" w:rsidSect="0029056E">
      <w:footerReference w:type="default" r:id="rId7"/>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0BA" w:rsidRDefault="005A20BA" w:rsidP="0029056E">
      <w:r>
        <w:separator/>
      </w:r>
    </w:p>
  </w:endnote>
  <w:endnote w:type="continuationSeparator" w:id="1">
    <w:p w:rsidR="005A20BA" w:rsidRDefault="005A20BA" w:rsidP="00290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6E" w:rsidRDefault="00F62A37">
    <w:pPr>
      <w:pStyle w:val="a3"/>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filled="f" stroked="f">
          <v:textbox style="mso-next-textbox:#文本框 2;mso-fit-shape-to-text:t" inset="0,0,0,0">
            <w:txbxContent>
              <w:p w:rsidR="0029056E" w:rsidRDefault="00F62A37">
                <w:pPr>
                  <w:pStyle w:val="a3"/>
                </w:pPr>
                <w:r>
                  <w:fldChar w:fldCharType="begin"/>
                </w:r>
                <w:r w:rsidR="006E0B02">
                  <w:instrText xml:space="preserve"> PAGE  \* MERGEFORMAT </w:instrText>
                </w:r>
                <w:r>
                  <w:fldChar w:fldCharType="separate"/>
                </w:r>
                <w:r w:rsidR="00D52F9E">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0BA" w:rsidRDefault="005A20BA">
      <w:r>
        <w:separator/>
      </w:r>
    </w:p>
  </w:footnote>
  <w:footnote w:type="continuationSeparator" w:id="1">
    <w:p w:rsidR="005A20BA" w:rsidRDefault="005A2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oNotUseMarginsForDrawingGridOrigin/>
  <w:doNotShadeFormData/>
  <w:noPunctuationKerning/>
  <w:characterSpacingControl w:val="compressPunctuation"/>
  <w:savePreviewPicture/>
  <w:doNotValidateAgainstSchema/>
  <w:doNotDemarcateInvalidXml/>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
  <w:docVars>
    <w:docVar w:name="commondata" w:val="eyJoZGlkIjoiYTgzZDU3MzI4YjRlZDM5YjU3YzllMGNkYjdhYjMxZTUifQ=="/>
  </w:docVars>
  <w:rsids>
    <w:rsidRoot w:val="00172A27"/>
    <w:rsid w:val="DF69EB56"/>
    <w:rsid w:val="DFEEE198"/>
    <w:rsid w:val="EF5FB2B3"/>
    <w:rsid w:val="EFDB511F"/>
    <w:rsid w:val="EFDF804E"/>
    <w:rsid w:val="000106F7"/>
    <w:rsid w:val="0005309C"/>
    <w:rsid w:val="000B2852"/>
    <w:rsid w:val="000D6155"/>
    <w:rsid w:val="0016052C"/>
    <w:rsid w:val="00172A27"/>
    <w:rsid w:val="001B7820"/>
    <w:rsid w:val="0029056E"/>
    <w:rsid w:val="003418E9"/>
    <w:rsid w:val="00352AED"/>
    <w:rsid w:val="003E62DB"/>
    <w:rsid w:val="0050166D"/>
    <w:rsid w:val="00557E96"/>
    <w:rsid w:val="005675E9"/>
    <w:rsid w:val="005870F3"/>
    <w:rsid w:val="005A20BA"/>
    <w:rsid w:val="005E63F2"/>
    <w:rsid w:val="006E0B02"/>
    <w:rsid w:val="007425B9"/>
    <w:rsid w:val="007B3917"/>
    <w:rsid w:val="00876FF8"/>
    <w:rsid w:val="008B4BCE"/>
    <w:rsid w:val="00955E2C"/>
    <w:rsid w:val="00A449C4"/>
    <w:rsid w:val="00A90F4F"/>
    <w:rsid w:val="00AD0159"/>
    <w:rsid w:val="00AF0B13"/>
    <w:rsid w:val="00B248F6"/>
    <w:rsid w:val="00B84996"/>
    <w:rsid w:val="00D52F9E"/>
    <w:rsid w:val="00DA4F77"/>
    <w:rsid w:val="00E774EF"/>
    <w:rsid w:val="00EE5DFB"/>
    <w:rsid w:val="00F12AB1"/>
    <w:rsid w:val="00F62A37"/>
    <w:rsid w:val="00F911ED"/>
    <w:rsid w:val="3FFF1B48"/>
    <w:rsid w:val="417B49E6"/>
    <w:rsid w:val="56F66126"/>
    <w:rsid w:val="57C53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nhideWhenUsed="1" w:qFormat="0"/>
    <w:lsdException w:name="heading 1" w:unhideWhenUsed="1"/>
    <w:lsdException w:name="heading 2" w:unhideWhenUsed="1" w:qFormat="0"/>
    <w:lsdException w:name="Default Paragraph Font"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iPriority w:val="99"/>
    <w:unhideWhenUsed/>
    <w:rsid w:val="0029056E"/>
    <w:pPr>
      <w:widowControl w:val="0"/>
      <w:autoSpaceDE w:val="0"/>
      <w:autoSpaceDN w:val="0"/>
      <w:adjustRightInd w:val="0"/>
    </w:pPr>
    <w:rPr>
      <w:sz w:val="24"/>
      <w:szCs w:val="24"/>
    </w:rPr>
  </w:style>
  <w:style w:type="paragraph" w:styleId="1">
    <w:name w:val="heading 1"/>
    <w:next w:val="a"/>
    <w:uiPriority w:val="99"/>
    <w:unhideWhenUsed/>
    <w:qFormat/>
    <w:rsid w:val="0029056E"/>
    <w:pPr>
      <w:widowControl w:val="0"/>
      <w:autoSpaceDE w:val="0"/>
      <w:autoSpaceDN w:val="0"/>
      <w:adjustRightInd w:val="0"/>
      <w:outlineLvl w:val="0"/>
    </w:pPr>
    <w:rPr>
      <w:sz w:val="24"/>
      <w:szCs w:val="24"/>
    </w:rPr>
  </w:style>
  <w:style w:type="paragraph" w:styleId="2">
    <w:name w:val="heading 2"/>
    <w:next w:val="a"/>
    <w:uiPriority w:val="99"/>
    <w:unhideWhenUsed/>
    <w:rsid w:val="0029056E"/>
    <w:pPr>
      <w:widowControl w:val="0"/>
      <w:autoSpaceDE w:val="0"/>
      <w:autoSpaceDN w:val="0"/>
      <w:adjustRightInd w:val="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9056E"/>
    <w:pPr>
      <w:tabs>
        <w:tab w:val="center" w:pos="4153"/>
        <w:tab w:val="right" w:pos="8306"/>
      </w:tabs>
      <w:snapToGrid w:val="0"/>
    </w:pPr>
    <w:rPr>
      <w:sz w:val="18"/>
    </w:rPr>
  </w:style>
  <w:style w:type="paragraph" w:styleId="a4">
    <w:name w:val="header"/>
    <w:basedOn w:val="a"/>
    <w:uiPriority w:val="99"/>
    <w:qFormat/>
    <w:rsid w:val="0029056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692</Words>
  <Characters>3949</Characters>
  <Application>Microsoft Office Word</Application>
  <DocSecurity>0</DocSecurity>
  <Lines>32</Lines>
  <Paragraphs>9</Paragraphs>
  <ScaleCrop>false</ScaleCrop>
  <Company>Microsoft</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天津市滨海新区卫生健康促进中心</cp:lastModifiedBy>
  <cp:revision>25</cp:revision>
  <cp:lastPrinted>2023-09-18T01:42:00Z</cp:lastPrinted>
  <dcterms:created xsi:type="dcterms:W3CDTF">2023-08-23T17:10:00Z</dcterms:created>
  <dcterms:modified xsi:type="dcterms:W3CDTF">2023-09-19T02:51:00Z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C9A188AFB93E4A74AF441B432E54DF36_12</vt:lpwstr>
  </property>
</Properties>
</file>