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pacing w:line="560" w:lineRule="exact"/>
        <w:ind w:firstLine="2200" w:firstLineChars="500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eastAsia="zh-CN"/>
        </w:rPr>
        <w:t>区级决赛</w:t>
      </w:r>
      <w:r>
        <w:rPr>
          <w:rFonts w:ascii="Times New Roman" w:hAnsi="Times New Roman" w:eastAsia="方正小标宋简体" w:cs="Times New Roman"/>
          <w:sz w:val="44"/>
          <w:szCs w:val="44"/>
        </w:rPr>
        <w:t>流程及评分标准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55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eastAsia="黑体" w:cs="Times New Roman"/>
          <w:sz w:val="32"/>
          <w:szCs w:val="32"/>
          <w:lang w:eastAsia="zh-CN"/>
        </w:rPr>
        <w:t>区级决赛</w:t>
      </w:r>
      <w:r>
        <w:rPr>
          <w:rFonts w:ascii="Times New Roman" w:hAnsi="Times New Roman" w:eastAsia="黑体" w:cs="Times New Roman"/>
          <w:sz w:val="32"/>
          <w:szCs w:val="32"/>
        </w:rPr>
        <w:t>健康科普演讲比赛</w:t>
      </w:r>
    </w:p>
    <w:p>
      <w:pPr>
        <w:spacing w:line="560" w:lineRule="exact"/>
        <w:ind w:firstLine="555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（一）现场流程</w:t>
      </w:r>
    </w:p>
    <w:p>
      <w:pPr>
        <w:spacing w:line="560" w:lineRule="exact"/>
        <w:ind w:firstLine="55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区级决赛</w:t>
      </w:r>
      <w:r>
        <w:rPr>
          <w:rFonts w:ascii="Times New Roman" w:hAnsi="Times New Roman" w:eastAsia="仿宋_GB2312" w:cs="Times New Roman"/>
          <w:sz w:val="32"/>
          <w:szCs w:val="32"/>
        </w:rPr>
        <w:t>健康科普演讲比赛参赛人员按照现场抽签顺序依次上场比赛。每人需要依次进行自我介绍、自主命题演讲、随机命题演讲和健康常识问答四个环节。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1.自我介绍</w:t>
      </w:r>
    </w:p>
    <w:p>
      <w:pPr>
        <w:spacing w:line="560" w:lineRule="exact"/>
        <w:ind w:left="638" w:leftChars="30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选手出场前，播放选手自行准备的30秒自我介绍视频。</w:t>
      </w:r>
    </w:p>
    <w:p>
      <w:pPr>
        <w:spacing w:line="560" w:lineRule="exact"/>
        <w:ind w:left="638" w:leftChars="304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2.自主命题演讲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时间5分钟。由选手围绕大赛主题自由选题进行演讲。可借助PPT、背景音乐、视频等形式辅助演讲，丰富现场效果。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3.随机命题演讲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时间2分钟。选手根据现场随机抽取的演讲题目，根据个人见解和知识储备，进行即兴演讲。</w:t>
      </w:r>
    </w:p>
    <w:p>
      <w:pPr>
        <w:spacing w:line="560" w:lineRule="exact"/>
        <w:ind w:left="709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4.健康知识问答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每位选手现场抽取2道健康相关题目，并现场作答，答题时间1分钟。</w:t>
      </w:r>
    </w:p>
    <w:p>
      <w:pPr>
        <w:spacing w:line="560" w:lineRule="exact"/>
        <w:ind w:firstLine="555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（二）评分标准</w:t>
      </w:r>
    </w:p>
    <w:p>
      <w:pPr>
        <w:pStyle w:val="6"/>
        <w:spacing w:line="560" w:lineRule="exact"/>
        <w:ind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1.自主命题演讲（80分）</w:t>
      </w:r>
    </w:p>
    <w:p>
      <w:pPr>
        <w:pStyle w:val="6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演讲内容必须围绕本次大赛主题相关内容，否则不得分。限时5分钟，不足4分钟扣5分，超时（5分钟）10秒以内扣2分，超时10秒后扣5分，演讲中止。评委分别从内容陈述、语言表达、整体形象三方面进行评分，少时或超时由记分员进行记录扣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（1）内容陈述（35分）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科学准确、重点突出；层次清楚、合乎逻辑；通俗易懂、深入浅出。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（2）语言表达（25分）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发音标准、吐字清晰；语言生动、语速适中。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（3）整体形象（20分）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衣着整齐，精神饱满；举止大方，自然得体。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2.随机命题演讲（17分）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现场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有30个主题词</w:t>
      </w:r>
      <w:r>
        <w:rPr>
          <w:rFonts w:ascii="Times New Roman" w:hAnsi="Times New Roman" w:eastAsia="仿宋_GB2312" w:cs="Times New Roman"/>
          <w:sz w:val="32"/>
          <w:szCs w:val="32"/>
        </w:rPr>
        <w:t>供，参赛者随机选取后，围绕主题词进行即兴演讲。选手准备时间为20秒。演讲内容要求与主题词密切相关，且包含健康相关知识，否则不得分。随机命题演讲限时2分钟，超时终止。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3.健康知识问答（3分）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选手就随机选取的2道健康知识问题进行回答。回答正确1题得1.5分，回答错误不得分、不扣分。每题作答限时10秒，超时不得分。</w:t>
      </w:r>
    </w:p>
    <w:p>
      <w:pPr>
        <w:pStyle w:val="6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选手得分由评审专家组打分和时间分两部分组成。专家组打分采用现场打分的方式，时间分的记分采用现场记分员公开计时的方式。若选手总分数相同则按评审组长的分数高低决定名次。</w:t>
      </w:r>
    </w:p>
    <w:p>
      <w:pPr>
        <w:spacing w:line="560" w:lineRule="exact"/>
        <w:ind w:firstLine="55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eastAsia="黑体" w:cs="Times New Roman"/>
          <w:sz w:val="32"/>
          <w:szCs w:val="32"/>
          <w:lang w:eastAsia="zh-CN"/>
        </w:rPr>
        <w:t>区级决赛</w:t>
      </w:r>
      <w:r>
        <w:rPr>
          <w:rFonts w:ascii="Times New Roman" w:hAnsi="Times New Roman" w:eastAsia="黑体" w:cs="Times New Roman"/>
          <w:sz w:val="32"/>
          <w:szCs w:val="32"/>
        </w:rPr>
        <w:t>健康科普展演比赛</w:t>
      </w:r>
    </w:p>
    <w:p>
      <w:pPr>
        <w:spacing w:line="560" w:lineRule="exact"/>
        <w:ind w:firstLine="555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（一）现场流程</w:t>
      </w:r>
    </w:p>
    <w:p>
      <w:pPr>
        <w:spacing w:line="560" w:lineRule="exact"/>
        <w:ind w:firstLine="55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区级决赛</w:t>
      </w:r>
      <w:r>
        <w:rPr>
          <w:rFonts w:ascii="Times New Roman" w:hAnsi="Times New Roman" w:eastAsia="仿宋_GB2312" w:cs="Times New Roman"/>
          <w:sz w:val="32"/>
          <w:szCs w:val="32"/>
        </w:rPr>
        <w:t>健康科普展演比赛参赛人员按照现场抽签顺序依次上场比赛。每人需要依次进行自我介绍、现场展演两个环节。</w:t>
      </w:r>
    </w:p>
    <w:p>
      <w:pPr>
        <w:spacing w:line="560" w:lineRule="exact"/>
        <w:ind w:left="709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1.自我介绍</w:t>
      </w:r>
    </w:p>
    <w:p>
      <w:pPr>
        <w:spacing w:line="560" w:lineRule="exact"/>
        <w:ind w:left="638" w:leftChars="30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选手出场前，播放选手自行准备的30秒自我介绍视频。</w:t>
      </w:r>
    </w:p>
    <w:p>
      <w:pPr>
        <w:spacing w:line="560" w:lineRule="exact"/>
        <w:ind w:left="709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2.现场展演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时间5分钟。由选手围绕大赛主题自由选题，并通过独自或多人进行情景剧表演、现场演示、现场实验等形式进行展演。</w:t>
      </w:r>
    </w:p>
    <w:p>
      <w:pPr>
        <w:spacing w:line="560" w:lineRule="exact"/>
        <w:ind w:firstLine="555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（二）评分标准</w:t>
      </w:r>
    </w:p>
    <w:p>
      <w:pPr>
        <w:pStyle w:val="6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展演内容必须围绕本次大赛主题相关内容，否则不得分。限时5分钟，不足4分钟扣5分，超时（5分钟）30秒后扣2分，超时1分钟后扣5分，展演中止。评委分别从展演内容、展演效果、整体形象三方面进行评分。选手得分由评审专家组打分和时间分两部分组成，专家组打分采用现场打分的方式，时间分数由记分员进行记录。若选手总分数相同则按评审组长的分数高低决定名次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1.展演内容(30分)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科学准确，重点突出;通俗易懂，深入浅出。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2.展演效果(40分)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动作标准，快速准确;形式新颖，生动有趣；富感染力,表演性强。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3.整体形象（30分）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着装合理，精神饱满；举止大方，自然得体。</w:t>
      </w:r>
    </w:p>
    <w:p>
      <w:pPr>
        <w:pStyle w:val="6"/>
        <w:spacing w:line="56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三、奖项设置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区级决赛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健康科普演讲设一等奖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名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二等奖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名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三等奖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名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健康科普展演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优胜奖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2个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napToGrid w:val="0"/>
        <w:spacing w:line="24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420" w:rightChars="20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right"/>
                            <w:textAlignment w:val="auto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right"/>
                      <w:textAlignment w:val="auto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63476720"/>
    <w:rsid w:val="6347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2023-06-01T01:59:00Z</dcterms:created>
  <dc:creator>Administrator</dc:creator>
  <cp:lastModifiedBy>Administrator</cp:lastModifiedBy>
  <dcterms:modified xsi:type="dcterms:W3CDTF">2023-06-01T01:59:37Z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2F8CA3CF2B6D4FD4AFFF0276220A8B61_11</vt:lpwstr>
  </property>
</Properties>
</file>