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区卫生健康委关于印发《</w:t>
      </w:r>
      <w:r>
        <w:rPr>
          <w:rFonts w:hint="eastAsia" w:ascii="方正小标宋简体" w:hAnsi="方正小标宋简体" w:eastAsia="方正小标宋简体" w:cs="方正小标宋简体"/>
          <w:sz w:val="44"/>
          <w:szCs w:val="44"/>
          <w:lang w:val="en-US" w:eastAsia="zh-CN"/>
        </w:rPr>
        <w:t>滨海新区婴幼儿</w:t>
      </w:r>
    </w:p>
    <w:p>
      <w:pPr>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照护服务示范机构创建活动</w:t>
      </w: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工作方案</w:t>
      </w:r>
      <w:r>
        <w:rPr>
          <w:rFonts w:hint="eastAsia" w:ascii="方正小标宋简体" w:hAnsi="方正小标宋简体" w:eastAsia="方正小标宋简体" w:cs="方正小标宋简体"/>
          <w:sz w:val="44"/>
          <w:szCs w:val="44"/>
          <w:lang w:eastAsia="zh-CN"/>
        </w:rPr>
        <w:t>》的通知</w:t>
      </w:r>
    </w:p>
    <w:p>
      <w:pPr>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各有关开发区和街镇，各有关婴幼儿照护服务机构：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为促进本区托育服务健康发展，高质量完成</w:t>
      </w:r>
      <w:r>
        <w:rPr>
          <w:rFonts w:hint="eastAsia" w:ascii="Times New Roman" w:hAnsi="Times New Roman" w:eastAsia="宋体" w:cs="Times New Roman"/>
          <w:color w:val="auto"/>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宋体" w:cs="Times New Roman"/>
          <w:color w:val="auto"/>
          <w:sz w:val="32"/>
          <w:szCs w:val="32"/>
          <w:lang w:val="en-US" w:eastAsia="zh-CN"/>
        </w:rPr>
        <w:t>2</w:t>
      </w:r>
      <w:r>
        <w:rPr>
          <w:rFonts w:hint="eastAsia" w:ascii="Times New Roman" w:hAnsi="Times New Roman"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sz w:val="32"/>
          <w:szCs w:val="32"/>
          <w:lang w:val="en-US" w:eastAsia="zh-CN"/>
        </w:rPr>
        <w:t>民心工程之一的“建设</w:t>
      </w:r>
      <w:r>
        <w:rPr>
          <w:rFonts w:hint="eastAsia" w:ascii="Times New Roman" w:hAnsi="Times New Roman" w:eastAsia="宋体" w:cs="Times New Roman"/>
          <w:color w:val="auto"/>
          <w:sz w:val="32"/>
          <w:szCs w:val="32"/>
          <w:lang w:val="en-US" w:eastAsia="zh-CN"/>
        </w:rPr>
        <w:t>4</w:t>
      </w:r>
      <w:r>
        <w:rPr>
          <w:rFonts w:hint="eastAsia" w:ascii="仿宋_GB2312" w:hAnsi="仿宋_GB2312" w:eastAsia="仿宋_GB2312" w:cs="仿宋_GB2312"/>
          <w:sz w:val="32"/>
          <w:szCs w:val="32"/>
          <w:lang w:val="en-US" w:eastAsia="zh-CN"/>
        </w:rPr>
        <w:t>家民办婴幼儿照护服务示范机构”任务，区卫健委制定了《滨海新区婴幼儿照护服务示范机构创建活动工作方案》。现印发给你们，请认真组织实施。</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both"/>
        <w:textAlignment w:val="auto"/>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cs="Times New Roman"/>
          <w:sz w:val="32"/>
          <w:szCs w:val="32"/>
          <w:lang w:val="en-US" w:eastAsia="zh-CN"/>
        </w:rPr>
        <w:t>31</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（联系人：区卫健委家庭发展和老龄健康工作室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陈敬华 郑颖；联系电话：</w:t>
      </w:r>
      <w:r>
        <w:rPr>
          <w:rFonts w:hint="eastAsia" w:ascii="Times New Roman" w:hAnsi="Times New Roman" w:cs="Times New Roman"/>
          <w:sz w:val="32"/>
          <w:szCs w:val="32"/>
          <w:lang w:val="en-US" w:eastAsia="zh-CN"/>
        </w:rPr>
        <w:t>65305830、65305820）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方正小标宋简体" w:cs="方正小标宋简体"/>
          <w:color w:val="auto"/>
          <w:sz w:val="44"/>
          <w:szCs w:val="44"/>
          <w:lang w:val="en-US" w:eastAsia="zh-CN"/>
        </w:rPr>
      </w:pPr>
      <w:r>
        <w:rPr>
          <w:rFonts w:hint="eastAsia" w:ascii="仿宋_GB2312" w:hAnsi="仿宋_GB2312" w:eastAsia="仿宋_GB2312" w:cs="仿宋_GB2312"/>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滨海新区婴幼儿照护服务示范机构</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方正小标宋简体"/>
          <w:color w:val="auto"/>
          <w:sz w:val="44"/>
          <w:szCs w:val="44"/>
          <w:lang w:val="en" w:eastAsia="zh-CN"/>
        </w:rPr>
      </w:pPr>
      <w:r>
        <w:rPr>
          <w:rFonts w:hint="eastAsia" w:ascii="Times New Roman" w:hAnsi="Times New Roman" w:eastAsia="方正小标宋简体" w:cs="方正小标宋简体"/>
          <w:color w:val="auto"/>
          <w:sz w:val="44"/>
          <w:szCs w:val="44"/>
          <w:lang w:val="en-US" w:eastAsia="zh-CN"/>
        </w:rPr>
        <w:t>创建活动工作方案</w:t>
      </w:r>
    </w:p>
    <w:p>
      <w:pPr>
        <w:pStyle w:val="3"/>
        <w:keepNext w:val="0"/>
        <w:keepLines w:val="0"/>
        <w:pageBreakBefore w:val="0"/>
        <w:kinsoku/>
        <w:wordWrap/>
        <w:overflowPunct/>
        <w:topLinePunct w:val="0"/>
        <w:autoSpaceDE/>
        <w:autoSpaceDN/>
        <w:bidi w:val="0"/>
        <w:adjustRightInd/>
        <w:spacing w:line="55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为深入贯彻落实</w:t>
      </w:r>
      <w:r>
        <w:rPr>
          <w:rFonts w:hint="eastAsia" w:ascii="仿宋_GB2312" w:hAnsi="仿宋_GB2312" w:eastAsia="仿宋_GB2312" w:cs="仿宋_GB2312"/>
          <w:sz w:val="32"/>
          <w:szCs w:val="32"/>
          <w:lang w:val="en-US" w:eastAsia="zh-CN"/>
        </w:rPr>
        <w:t>《滨海新区促进</w:t>
      </w:r>
      <w:r>
        <w:rPr>
          <w:rFonts w:hint="eastAsia" w:ascii="Times New Roman" w:hAnsi="Times New Roman" w:cs="Times New Roman"/>
          <w:sz w:val="32"/>
          <w:szCs w:val="32"/>
          <w:lang w:val="en-US" w:eastAsia="zh-CN"/>
        </w:rPr>
        <w:t>3</w:t>
      </w:r>
      <w:r>
        <w:rPr>
          <w:rFonts w:hint="eastAsia" w:ascii="仿宋_GB2312" w:hAnsi="仿宋_GB2312" w:eastAsia="仿宋_GB2312" w:cs="仿宋_GB2312"/>
          <w:sz w:val="32"/>
          <w:szCs w:val="32"/>
          <w:lang w:val="en-US" w:eastAsia="zh-CN"/>
        </w:rPr>
        <w:t>岁以下婴幼儿照护服务发展体系建设实施方案》（津滨政发〔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cs="Times New Roman"/>
          <w:sz w:val="32"/>
          <w:szCs w:val="32"/>
          <w:lang w:val="en-US" w:eastAsia="zh-CN"/>
        </w:rPr>
        <w:t>5</w:t>
      </w:r>
      <w:r>
        <w:rPr>
          <w:rFonts w:hint="eastAsia" w:ascii="仿宋_GB2312" w:hAnsi="仿宋_GB2312" w:eastAsia="仿宋_GB2312" w:cs="仿宋_GB2312"/>
          <w:sz w:val="32"/>
          <w:szCs w:val="32"/>
          <w:lang w:val="en-US" w:eastAsia="zh-CN"/>
        </w:rPr>
        <w:t>号）和《滨海新区</w:t>
      </w:r>
      <w:r>
        <w:rPr>
          <w:rFonts w:hint="eastAsia" w:ascii="Times New Roman" w:hAnsi="Times New Roman" w:eastAsia="宋体" w:cs="Times New Roman"/>
          <w:sz w:val="32"/>
          <w:szCs w:val="32"/>
          <w:lang w:val="en-US" w:eastAsia="zh-CN"/>
        </w:rPr>
        <w:t>2023</w:t>
      </w:r>
      <w:r>
        <w:rPr>
          <w:rFonts w:hint="eastAsia" w:ascii="仿宋_GB2312" w:hAnsi="仿宋_GB2312" w:eastAsia="仿宋_GB2312" w:cs="仿宋_GB2312"/>
          <w:sz w:val="32"/>
          <w:szCs w:val="32"/>
          <w:lang w:val="en-US" w:eastAsia="zh-CN"/>
        </w:rPr>
        <w:t>年民心工程》（滨党发〔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cs="Times New Roman"/>
          <w:sz w:val="32"/>
          <w:szCs w:val="32"/>
          <w:lang w:val="en-US" w:eastAsia="zh-CN"/>
        </w:rPr>
        <w:t>2</w:t>
      </w:r>
      <w:r>
        <w:rPr>
          <w:rFonts w:hint="eastAsia" w:ascii="仿宋_GB2312" w:hAnsi="仿宋_GB2312" w:eastAsia="仿宋_GB2312" w:cs="仿宋_GB2312"/>
          <w:sz w:val="32"/>
          <w:szCs w:val="32"/>
          <w:lang w:val="en-US" w:eastAsia="zh-CN"/>
        </w:rPr>
        <w:t>号），认真完成民心工程目标任务，</w:t>
      </w:r>
      <w:r>
        <w:rPr>
          <w:rFonts w:hint="eastAsia" w:ascii="Times New Roman" w:hAnsi="Times New Roman" w:eastAsia="仿宋_GB2312" w:cs="仿宋_GB2312"/>
          <w:color w:val="auto"/>
          <w:sz w:val="32"/>
          <w:szCs w:val="32"/>
          <w:lang w:val="en-US" w:eastAsia="zh-CN"/>
        </w:rPr>
        <w:t>区卫生健康委决定开展滨海新区婴幼儿照护服务示范机构（以下简称示范机构）创建活动，特制定本方案。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黑体" w:cs="黑体"/>
          <w:color w:val="auto"/>
          <w:sz w:val="32"/>
          <w:szCs w:val="32"/>
          <w:lang w:val="en-US" w:eastAsia="zh-CN"/>
        </w:rPr>
        <w:t>一、创建目标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贯彻落实党的二十大关于“</w:t>
      </w:r>
      <w:r>
        <w:rPr>
          <w:rFonts w:hint="eastAsia" w:ascii="仿宋_GB2312" w:hAnsi="仿宋_GB2312" w:eastAsia="仿宋_GB2312" w:cs="仿宋_GB2312"/>
          <w:color w:val="000000"/>
          <w:sz w:val="32"/>
          <w:szCs w:val="32"/>
          <w:shd w:val="clear" w:color="auto" w:fill="FFFFFF"/>
          <w:lang w:eastAsia="zh-CN"/>
        </w:rPr>
        <w:t>优化人口发展战略，</w:t>
      </w:r>
      <w:r>
        <w:rPr>
          <w:rFonts w:hint="eastAsia" w:ascii="仿宋_GB2312" w:hAnsi="仿宋_GB2312" w:eastAsia="仿宋_GB2312" w:cs="仿宋_GB2312"/>
          <w:color w:val="000000"/>
          <w:sz w:val="32"/>
          <w:szCs w:val="32"/>
          <w:shd w:val="clear" w:color="auto" w:fill="FFFFFF"/>
        </w:rPr>
        <w:t>建立生育支持政策体系，降低生育、养育、教育成本</w:t>
      </w:r>
      <w:r>
        <w:rPr>
          <w:rFonts w:hint="eastAsia" w:ascii="Times New Roman" w:hAnsi="Times New Roman" w:eastAsia="仿宋_GB2312" w:cs="仿宋_GB2312"/>
          <w:color w:val="auto"/>
          <w:sz w:val="32"/>
          <w:szCs w:val="32"/>
          <w:lang w:val="en-US" w:eastAsia="zh-CN"/>
        </w:rPr>
        <w:t>”工作部署，充分调动社会力量的积极性，创建4家民办婴幼儿照护服务示范机构，通过发挥示范引领、带动辐射作用，推进婴幼儿照护服务机构专业化、规范化建设，进一步完善我区婴幼儿照护服务体系，满足人民群众对婴幼儿照护服务的需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 xml:space="preserve">    二、创建条件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参加示范创建活动的婴幼儿照护服务机构应同时满足下列条件：</w:t>
      </w:r>
    </w:p>
    <w:p>
      <w:pPr>
        <w:pStyle w:val="9"/>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both"/>
        <w:textAlignment w:val="auto"/>
        <w:rPr>
          <w:rFonts w:hint="eastAsia" w:ascii="Times New Roman" w:hAnsi="Times New Roman" w:eastAsia="仿宋_GB2312" w:cs="仿宋_GB2312"/>
          <w:color w:val="auto"/>
          <w:sz w:val="32"/>
          <w:szCs w:val="32"/>
          <w:highlight w:val="lightGray"/>
          <w:lang w:val="en-US" w:eastAsia="zh-CN"/>
        </w:rPr>
      </w:pPr>
      <w:r>
        <w:rPr>
          <w:rFonts w:hint="eastAsia" w:ascii="Times New Roman" w:hAnsi="Times New Roman" w:eastAsia="楷体_GB2312" w:cs="楷体_GB2312"/>
          <w:color w:val="auto"/>
          <w:sz w:val="32"/>
          <w:szCs w:val="32"/>
          <w:lang w:val="en-US" w:eastAsia="zh-CN"/>
        </w:rPr>
        <w:t xml:space="preserve">    （一）参加范围。</w:t>
      </w:r>
      <w:r>
        <w:rPr>
          <w:rFonts w:hint="eastAsia" w:ascii="Times New Roman" w:hAnsi="Times New Roman" w:eastAsia="仿宋_GB2312" w:cs="仿宋_GB2312"/>
          <w:color w:val="auto"/>
          <w:sz w:val="32"/>
          <w:szCs w:val="32"/>
          <w:highlight w:val="none"/>
          <w:lang w:val="en-US" w:eastAsia="zh-CN"/>
        </w:rPr>
        <w:t>全区范围内在相关部门注册登记或在卫生健康部门备案，实际为3岁以下婴幼儿提供全日托、半日托、计时托、临时托等多种形式的民办</w:t>
      </w:r>
      <w:r>
        <w:rPr>
          <w:rFonts w:hint="eastAsia" w:ascii="Times New Roman" w:hAnsi="Times New Roman" w:eastAsia="仿宋_GB2312" w:cs="仿宋_GB2312"/>
          <w:color w:val="auto"/>
          <w:sz w:val="32"/>
          <w:szCs w:val="32"/>
          <w:lang w:val="en-US" w:eastAsia="zh-CN"/>
        </w:rPr>
        <w:t>婴幼儿照护服务机构</w:t>
      </w:r>
      <w:r>
        <w:rPr>
          <w:rFonts w:hint="eastAsia" w:ascii="Times New Roman" w:hAnsi="Times New Roman" w:eastAsia="仿宋_GB2312" w:cs="仿宋_GB2312"/>
          <w:color w:val="auto"/>
          <w:sz w:val="32"/>
          <w:szCs w:val="32"/>
          <w:highlight w:val="none"/>
          <w:lang w:val="en-US" w:eastAsia="zh-CN"/>
        </w:rPr>
        <w:t xml:space="preserve">（包括公建民营、民办、民办公助的托育机构和幼儿园托班）。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楷体_GB2312" w:cs="楷体_GB2312"/>
          <w:color w:val="auto"/>
          <w:sz w:val="32"/>
          <w:szCs w:val="32"/>
          <w:lang w:val="en-US" w:eastAsia="zh-CN"/>
        </w:rPr>
        <w:t>（二）收托规模。</w:t>
      </w:r>
      <w:r>
        <w:rPr>
          <w:rFonts w:hint="eastAsia" w:ascii="Times New Roman" w:hAnsi="Times New Roman" w:eastAsia="仿宋_GB2312" w:cs="仿宋_GB2312"/>
          <w:color w:val="auto"/>
          <w:sz w:val="32"/>
          <w:szCs w:val="32"/>
          <w:lang w:val="en-US" w:eastAsia="zh-CN"/>
        </w:rPr>
        <w:t>机构收托3岁以下婴幼儿数不少于15人（以机构申报时间节点在托人数为准），可提供托位数不少于30个</w:t>
      </w:r>
      <w:r>
        <w:rPr>
          <w:rFonts w:hint="eastAsia"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（三）规范运营。</w:t>
      </w:r>
      <w:r>
        <w:rPr>
          <w:rFonts w:hint="eastAsia" w:ascii="Times New Roman" w:hAnsi="Times New Roman" w:eastAsia="仿宋_GB2312" w:cs="仿宋_GB2312"/>
          <w:color w:val="auto"/>
          <w:sz w:val="32"/>
          <w:szCs w:val="32"/>
          <w:lang w:val="en-US" w:eastAsia="zh-CN"/>
        </w:rPr>
        <w:t>机构收托3岁以下婴幼儿并运营一年及以上，无失信惩戒、违规办学等不良记录，未出现歧视、体罚、变向体罚、侮辱、虐待婴幼儿等行为，未发生安全管理责任事故及婴幼儿伤害事件，未涉及社会负面舆论事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 xml:space="preserve">（四）连锁运营的托育机构和幼儿园托班仅限报1家。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（五）已评为天津市婴幼儿照护服务的示范机构不参加创建活动。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（六）无其他不符合示范机构评审的条件。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三、评审内容</w:t>
      </w:r>
    </w:p>
    <w:p>
      <w:pPr>
        <w:pStyle w:val="3"/>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kern w:val="2"/>
          <w:sz w:val="32"/>
          <w:szCs w:val="32"/>
          <w:lang w:val="en-US" w:eastAsia="zh-CN" w:bidi="ar-SA"/>
        </w:rPr>
        <w:t>评审内容共分为10个一级指标和38个二级指标机构，总分值为920分，其中一至八项一级指标总分为890分；第九项和第十项一级指标为加分项，总分为30分。主要涵盖机构资质、设备设施、人员配备、管理与运行、安全管理、卫生保健、保育照护、家园社区、食堂与膳食、规范发展等方面内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四、评审程序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示范机构评审坚持公开公正、好中选优的原则，按照机构申报、</w:t>
      </w:r>
      <w:r>
        <w:rPr>
          <w:rFonts w:hint="eastAsia" w:ascii="Times New Roman" w:hAnsi="Times New Roman" w:eastAsia="仿宋_GB2312" w:cs="仿宋_GB2312"/>
          <w:color w:val="auto"/>
          <w:sz w:val="32"/>
          <w:szCs w:val="32"/>
          <w:lang w:val="en" w:eastAsia="zh-CN"/>
        </w:rPr>
        <w:t>开发区和</w:t>
      </w:r>
      <w:r>
        <w:rPr>
          <w:rFonts w:hint="default" w:ascii="Times New Roman" w:hAnsi="Times New Roman" w:eastAsia="仿宋_GB2312" w:cs="仿宋_GB2312"/>
          <w:color w:val="auto"/>
          <w:sz w:val="32"/>
          <w:szCs w:val="32"/>
          <w:lang w:val="en" w:eastAsia="zh-CN"/>
        </w:rPr>
        <w:t>街镇</w:t>
      </w:r>
      <w:r>
        <w:rPr>
          <w:rFonts w:hint="eastAsia" w:ascii="Times New Roman" w:hAnsi="Times New Roman" w:eastAsia="仿宋_GB2312" w:cs="仿宋_GB2312"/>
          <w:color w:val="auto"/>
          <w:sz w:val="32"/>
          <w:szCs w:val="32"/>
          <w:lang w:val="en-US" w:eastAsia="zh-CN"/>
        </w:rPr>
        <w:t>初评推荐、区级复核、复核评估的程序进行。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（一）机构申报（2023</w:t>
      </w:r>
      <w:r>
        <w:rPr>
          <w:rFonts w:hint="eastAsia" w:ascii="Times New Roman" w:hAnsi="Times New Roman" w:eastAsia="楷体_GB2312" w:cs="楷体_GB2312"/>
          <w:color w:val="auto"/>
          <w:sz w:val="32"/>
          <w:szCs w:val="32"/>
          <w:highlight w:val="none"/>
          <w:lang w:val="en-US" w:eastAsia="zh-CN"/>
        </w:rPr>
        <w:t>年6月10日前</w:t>
      </w:r>
      <w:r>
        <w:rPr>
          <w:rFonts w:hint="eastAsia" w:ascii="Times New Roman" w:hAnsi="Times New Roman" w:eastAsia="楷体_GB2312" w:cs="楷体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符合参评条件的机构向所在开发区或街镇提出申请，对照《</w:t>
      </w:r>
      <w:r>
        <w:rPr>
          <w:rFonts w:hint="eastAsia" w:ascii="Times New Roman" w:hAnsi="Times New Roman" w:eastAsia="仿宋_GB2312" w:cs="仿宋_GB2312"/>
          <w:color w:val="auto"/>
          <w:sz w:val="32"/>
          <w:szCs w:val="32"/>
          <w:lang w:val="en" w:eastAsia="zh-CN"/>
        </w:rPr>
        <w:t>滨海新区</w:t>
      </w:r>
      <w:r>
        <w:rPr>
          <w:rFonts w:hint="default" w:ascii="Times New Roman" w:hAnsi="Times New Roman" w:eastAsia="仿宋_GB2312" w:cs="仿宋_GB2312"/>
          <w:color w:val="auto"/>
          <w:sz w:val="32"/>
          <w:szCs w:val="32"/>
          <w:lang w:val="en" w:eastAsia="zh-CN"/>
        </w:rPr>
        <w:t>婴幼儿照护服务示范机构评估指标（试行）</w:t>
      </w:r>
      <w:r>
        <w:rPr>
          <w:rFonts w:hint="eastAsia" w:ascii="Times New Roman" w:hAnsi="Times New Roman" w:eastAsia="仿宋_GB2312" w:cs="仿宋_GB2312"/>
          <w:color w:val="auto"/>
          <w:sz w:val="32"/>
          <w:szCs w:val="32"/>
          <w:lang w:val="en-US" w:eastAsia="zh-CN"/>
        </w:rPr>
        <w:t>》（附件1）完成自评，提交《滨海新区婴幼儿照护服务示范机构申报表》（附件2）、《滨海新区婴幼儿照护服务示范机构责任承诺清单》（附件3）及示范机构建设工作方案。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（二）初</w:t>
      </w:r>
      <w:r>
        <w:rPr>
          <w:rFonts w:hint="eastAsia" w:eastAsia="楷体_GB2312" w:cs="楷体_GB2312"/>
          <w:color w:val="auto"/>
          <w:sz w:val="32"/>
          <w:szCs w:val="32"/>
          <w:lang w:val="en-US" w:eastAsia="zh-CN"/>
        </w:rPr>
        <w:t>评</w:t>
      </w:r>
      <w:r>
        <w:rPr>
          <w:rFonts w:hint="eastAsia" w:ascii="Times New Roman" w:hAnsi="Times New Roman" w:eastAsia="楷体_GB2312" w:cs="楷体_GB2312"/>
          <w:color w:val="auto"/>
          <w:sz w:val="32"/>
          <w:szCs w:val="32"/>
          <w:lang w:val="en-US" w:eastAsia="zh-CN"/>
        </w:rPr>
        <w:t>推荐（2023年</w:t>
      </w:r>
      <w:r>
        <w:rPr>
          <w:rFonts w:hint="eastAsia" w:ascii="Times New Roman" w:hAnsi="Times New Roman" w:eastAsia="楷体_GB2312" w:cs="楷体_GB2312"/>
          <w:color w:val="auto"/>
          <w:sz w:val="32"/>
          <w:szCs w:val="32"/>
          <w:highlight w:val="none"/>
          <w:lang w:val="en-US" w:eastAsia="zh-CN"/>
        </w:rPr>
        <w:t>7月10日</w:t>
      </w:r>
      <w:r>
        <w:rPr>
          <w:rFonts w:hint="eastAsia" w:ascii="Times New Roman" w:hAnsi="Times New Roman" w:eastAsia="楷体_GB2312" w:cs="楷体_GB2312"/>
          <w:color w:val="auto"/>
          <w:sz w:val="32"/>
          <w:szCs w:val="32"/>
          <w:lang w:val="en-US" w:eastAsia="zh-CN"/>
        </w:rPr>
        <w:t>前）。</w:t>
      </w:r>
      <w:r>
        <w:rPr>
          <w:rFonts w:hint="eastAsia" w:ascii="Times New Roman" w:hAnsi="Times New Roman" w:eastAsia="仿宋_GB2312" w:cs="仿宋_GB2312"/>
          <w:color w:val="auto"/>
          <w:sz w:val="32"/>
          <w:szCs w:val="32"/>
          <w:lang w:val="en-US" w:eastAsia="zh-CN"/>
        </w:rPr>
        <w:t>开发区和街镇对申报机构</w:t>
      </w:r>
      <w:r>
        <w:rPr>
          <w:rFonts w:hint="eastAsia" w:eastAsia="仿宋_GB2312" w:cs="仿宋_GB2312"/>
          <w:color w:val="auto"/>
          <w:sz w:val="32"/>
          <w:szCs w:val="32"/>
          <w:lang w:val="en-US" w:eastAsia="zh-CN"/>
        </w:rPr>
        <w:t>进行</w:t>
      </w:r>
      <w:r>
        <w:rPr>
          <w:rFonts w:hint="eastAsia" w:ascii="Times New Roman" w:hAnsi="Times New Roman" w:eastAsia="仿宋_GB2312" w:cs="仿宋_GB2312"/>
          <w:color w:val="auto"/>
          <w:sz w:val="32"/>
          <w:szCs w:val="32"/>
          <w:lang w:val="en-US" w:eastAsia="zh-CN"/>
        </w:rPr>
        <w:t>初</w:t>
      </w:r>
      <w:r>
        <w:rPr>
          <w:rFonts w:hint="eastAsia" w:eastAsia="仿宋_GB2312" w:cs="仿宋_GB2312"/>
          <w:color w:val="auto"/>
          <w:sz w:val="32"/>
          <w:szCs w:val="32"/>
          <w:lang w:val="en-US" w:eastAsia="zh-CN"/>
        </w:rPr>
        <w:t>评</w:t>
      </w:r>
      <w:r>
        <w:rPr>
          <w:rFonts w:hint="eastAsia" w:ascii="Times New Roman" w:hAnsi="Times New Roman" w:eastAsia="仿宋_GB2312" w:cs="仿宋_GB2312"/>
          <w:color w:val="auto"/>
          <w:sz w:val="32"/>
          <w:szCs w:val="32"/>
          <w:lang w:val="en-US" w:eastAsia="zh-CN"/>
        </w:rPr>
        <w:t>，</w:t>
      </w:r>
      <w:r>
        <w:rPr>
          <w:rFonts w:hint="eastAsia" w:eastAsia="仿宋_GB2312" w:cs="仿宋_GB2312"/>
          <w:color w:val="auto"/>
          <w:sz w:val="32"/>
          <w:szCs w:val="32"/>
          <w:lang w:val="en-US" w:eastAsia="zh-CN"/>
        </w:rPr>
        <w:t>择优</w:t>
      </w:r>
      <w:r>
        <w:rPr>
          <w:rFonts w:hint="eastAsia" w:ascii="Times New Roman" w:hAnsi="Times New Roman" w:eastAsia="仿宋_GB2312" w:cs="仿宋_GB2312"/>
          <w:color w:val="auto"/>
          <w:sz w:val="32"/>
          <w:szCs w:val="32"/>
          <w:lang w:val="en-US" w:eastAsia="zh-CN"/>
        </w:rPr>
        <w:t>推荐</w:t>
      </w:r>
      <w:r>
        <w:rPr>
          <w:rFonts w:hint="eastAsia" w:eastAsia="仿宋_GB2312" w:cs="仿宋_GB2312"/>
          <w:color w:val="auto"/>
          <w:sz w:val="32"/>
          <w:szCs w:val="32"/>
          <w:lang w:val="en-US" w:eastAsia="zh-CN"/>
        </w:rPr>
        <w:t>符合示范条件的</w:t>
      </w:r>
      <w:r>
        <w:rPr>
          <w:rFonts w:hint="eastAsia" w:ascii="Times New Roman" w:hAnsi="Times New Roman" w:eastAsia="仿宋_GB2312" w:cs="仿宋_GB2312"/>
          <w:color w:val="auto"/>
          <w:sz w:val="32"/>
          <w:szCs w:val="32"/>
          <w:lang w:val="en-US" w:eastAsia="zh-CN"/>
        </w:rPr>
        <w:t>机构</w:t>
      </w:r>
      <w:r>
        <w:rPr>
          <w:rFonts w:hint="eastAsia" w:ascii="Times New Roman" w:hAnsi="Times New Roman" w:eastAsia="楷体_GB2312" w:cs="楷体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经公示无异议后，在《滨海新区婴幼儿照护服务示范机构申报表》填写推荐意见，并加盖公章报送区卫健委。</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（三）区级复评（2023年</w:t>
      </w:r>
      <w:r>
        <w:rPr>
          <w:rFonts w:hint="eastAsia" w:ascii="Times New Roman" w:hAnsi="Times New Roman" w:eastAsia="楷体_GB2312" w:cs="楷体_GB2312"/>
          <w:color w:val="auto"/>
          <w:sz w:val="32"/>
          <w:szCs w:val="32"/>
          <w:highlight w:val="none"/>
          <w:lang w:val="en-US" w:eastAsia="zh-CN"/>
        </w:rPr>
        <w:t>11月30</w:t>
      </w:r>
      <w:bookmarkStart w:id="0" w:name="_GoBack"/>
      <w:bookmarkEnd w:id="0"/>
      <w:r>
        <w:rPr>
          <w:rFonts w:hint="eastAsia" w:ascii="Times New Roman" w:hAnsi="Times New Roman" w:eastAsia="楷体_GB2312" w:cs="楷体_GB2312"/>
          <w:color w:val="auto"/>
          <w:sz w:val="32"/>
          <w:szCs w:val="32"/>
          <w:highlight w:val="none"/>
          <w:lang w:val="en-US" w:eastAsia="zh-CN"/>
        </w:rPr>
        <w:t>日前）。</w:t>
      </w:r>
      <w:r>
        <w:rPr>
          <w:rFonts w:hint="eastAsia" w:ascii="Times New Roman" w:hAnsi="Times New Roman" w:eastAsia="仿宋_GB2312" w:cs="仿宋_GB2312"/>
          <w:color w:val="auto"/>
          <w:sz w:val="32"/>
          <w:szCs w:val="32"/>
          <w:highlight w:val="none"/>
          <w:lang w:val="en-US" w:eastAsia="zh-CN"/>
        </w:rPr>
        <w:t>区卫生健康委组织通过查阅资料、查看现场、现场访谈等形式，组织对推荐机构进行审核，评选4家示</w:t>
      </w:r>
      <w:r>
        <w:rPr>
          <w:rFonts w:hint="eastAsia" w:ascii="Times New Roman" w:hAnsi="Times New Roman" w:eastAsia="仿宋_GB2312" w:cs="仿宋_GB2312"/>
          <w:color w:val="auto"/>
          <w:sz w:val="32"/>
          <w:szCs w:val="32"/>
          <w:lang w:val="en-US" w:eastAsia="zh-CN"/>
        </w:rPr>
        <w:t>范机构，经公示无异议后，命名为2023年度滨海新区婴幼儿照护服务示范机构称号（自命名之日起，示范称号保留期限3年）。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（四）复核评估（每年年底前）。</w:t>
      </w:r>
      <w:r>
        <w:rPr>
          <w:rFonts w:hint="eastAsia" w:ascii="Times New Roman" w:hAnsi="Times New Roman" w:eastAsia="仿宋_GB2312" w:cs="仿宋_GB2312"/>
          <w:color w:val="auto"/>
          <w:sz w:val="32"/>
          <w:szCs w:val="32"/>
          <w:lang w:val="en-US" w:eastAsia="zh-CN"/>
        </w:rPr>
        <w:t>区卫健委会同开发区和街镇通过调研走访、民意测评等方式，对照《滨海新区婴幼儿照护服务示范机构评估指标（试行）》《滨海新区婴幼儿照护服务示范机构责任承诺清单》对示范机构进行复核评估，根据复核评估情况出具结论。对复核评估结果低于命名示范称号时分值的80%，则应提交整改报告；对发生失信惩戒、违规办学、歧视、体罚、变现体罚、侮辱、虐待婴幼儿等行为，及发生安全管理责任事故及婴幼儿伤害事件等，撤销其滨海新区婴幼儿照护服务示范机构称号。</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jc w:val="both"/>
        <w:textAlignment w:val="auto"/>
        <w:rPr>
          <w:rFonts w:hint="eastAsia" w:ascii="Times New Roman" w:hAnsi="Times New Roman" w:eastAsia="黑体" w:cs="黑体"/>
          <w:color w:val="auto"/>
          <w:sz w:val="32"/>
          <w:szCs w:val="32"/>
          <w:lang w:val="en-US" w:eastAsia="zh-CN"/>
        </w:rPr>
      </w:pPr>
      <w:r>
        <w:rPr>
          <w:rFonts w:hint="eastAsia" w:eastAsia="黑体" w:cs="黑体"/>
          <w:color w:val="auto"/>
          <w:sz w:val="32"/>
          <w:szCs w:val="32"/>
          <w:lang w:val="en-US" w:eastAsia="zh-CN"/>
        </w:rPr>
        <w:t>五</w:t>
      </w:r>
      <w:r>
        <w:rPr>
          <w:rFonts w:hint="eastAsia" w:ascii="Times New Roman" w:hAnsi="Times New Roman" w:eastAsia="黑体" w:cs="黑体"/>
          <w:color w:val="auto"/>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（一）加强组织领导。</w:t>
      </w:r>
      <w:r>
        <w:rPr>
          <w:rFonts w:hint="eastAsia" w:ascii="Times New Roman" w:hAnsi="Times New Roman" w:eastAsia="仿宋_GB2312" w:cs="仿宋_GB2312"/>
          <w:color w:val="auto"/>
          <w:sz w:val="32"/>
          <w:szCs w:val="32"/>
          <w:lang w:val="en-US" w:eastAsia="zh-CN"/>
        </w:rPr>
        <w:t>开发区、街镇和婴幼儿照护服务机构要把示范机构创建活动作为贯彻落实区委、区政府民心工程部署以及促进婴幼儿照护服务高质量发展的重要抓手，主要领导亲自抓，分管领导具体抓，明确相关部门责任，统筹协调、上下联动，严格执行评审标准和程序，坚持好中选优、宁缺毋滥，认真做好初</w:t>
      </w:r>
      <w:r>
        <w:rPr>
          <w:rFonts w:hint="eastAsia" w:eastAsia="仿宋_GB2312" w:cs="仿宋_GB2312"/>
          <w:color w:val="auto"/>
          <w:sz w:val="32"/>
          <w:szCs w:val="32"/>
          <w:lang w:val="en-US" w:eastAsia="zh-CN"/>
        </w:rPr>
        <w:t>评</w:t>
      </w:r>
      <w:r>
        <w:rPr>
          <w:rFonts w:hint="eastAsia" w:ascii="Times New Roman" w:hAnsi="Times New Roman" w:eastAsia="仿宋_GB2312" w:cs="仿宋_GB2312"/>
          <w:color w:val="auto"/>
          <w:sz w:val="32"/>
          <w:szCs w:val="32"/>
          <w:lang w:val="en-US" w:eastAsia="zh-CN"/>
        </w:rPr>
        <w:t>推荐、复核评估等工作，广泛深入地开展创建活动。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（二）做好资金保障</w:t>
      </w:r>
      <w:r>
        <w:rPr>
          <w:rFonts w:hint="eastAsia" w:ascii="Times New Roman" w:hAnsi="Times New Roman" w:eastAsia="仿宋_GB2312" w:cs="仿宋_GB2312"/>
          <w:color w:val="auto"/>
          <w:sz w:val="32"/>
          <w:szCs w:val="32"/>
          <w:lang w:val="en-US" w:eastAsia="zh-CN"/>
        </w:rPr>
        <w:t>。区卫生健康委通过基本公共卫生服务项目经费保障必要的财政资金投入，安排示范机构奖补资金和评审工作经费。评选示范机构4个，并通过</w:t>
      </w:r>
      <w:r>
        <w:rPr>
          <w:rFonts w:hint="eastAsia" w:ascii="Times New Roman" w:hAnsi="Times New Roman" w:eastAsia="仿宋_GB2312" w:cs="仿宋_GB2312"/>
          <w:color w:val="auto"/>
          <w:kern w:val="0"/>
          <w:sz w:val="32"/>
          <w:szCs w:val="32"/>
        </w:rPr>
        <w:t>以奖代补方式给予</w:t>
      </w:r>
      <w:r>
        <w:rPr>
          <w:rFonts w:hint="eastAsia" w:ascii="Times New Roman" w:hAnsi="Times New Roman" w:eastAsia="仿宋_GB2312" w:cs="仿宋_GB2312"/>
          <w:color w:val="auto"/>
          <w:kern w:val="0"/>
          <w:sz w:val="32"/>
          <w:szCs w:val="32"/>
          <w:lang w:eastAsia="zh-CN"/>
        </w:rPr>
        <w:t>每个示范机构</w:t>
      </w:r>
      <w:r>
        <w:rPr>
          <w:rFonts w:hint="eastAsia" w:ascii="Times New Roman" w:hAnsi="Times New Roman" w:eastAsia="仿宋_GB2312" w:cs="仿宋_GB2312"/>
          <w:color w:val="auto"/>
          <w:kern w:val="0"/>
          <w:sz w:val="32"/>
          <w:szCs w:val="32"/>
        </w:rPr>
        <w:t>一次性</w:t>
      </w:r>
      <w:r>
        <w:rPr>
          <w:rFonts w:hint="eastAsia" w:ascii="Times New Roman" w:hAnsi="Times New Roman" w:eastAsia="仿宋_GB2312" w:cs="仿宋_GB2312"/>
          <w:color w:val="auto"/>
          <w:kern w:val="0"/>
          <w:sz w:val="32"/>
          <w:szCs w:val="32"/>
          <w:lang w:eastAsia="zh-CN"/>
        </w:rPr>
        <w:t>奖励</w:t>
      </w:r>
      <w:r>
        <w:rPr>
          <w:rFonts w:hint="eastAsia" w:ascii="Times New Roman" w:hAnsi="Times New Roman" w:eastAsia="仿宋_GB2312" w:cs="仿宋_GB2312"/>
          <w:color w:val="auto"/>
          <w:kern w:val="0"/>
          <w:sz w:val="32"/>
          <w:szCs w:val="32"/>
        </w:rPr>
        <w:t>补助</w:t>
      </w:r>
      <w:r>
        <w:rPr>
          <w:rFonts w:hint="eastAsia" w:ascii="Times New Roman" w:hAnsi="Times New Roman" w:eastAsia="仿宋_GB2312" w:cs="仿宋_GB2312"/>
          <w:color w:val="auto"/>
          <w:kern w:val="0"/>
          <w:sz w:val="32"/>
          <w:szCs w:val="32"/>
          <w:lang w:val="en-US" w:eastAsia="zh-CN"/>
        </w:rPr>
        <w:t>4</w:t>
      </w:r>
      <w:r>
        <w:rPr>
          <w:rFonts w:hint="eastAsia" w:ascii="Times New Roman" w:hAnsi="Times New Roman" w:eastAsia="仿宋_GB2312" w:cs="仿宋_GB2312"/>
          <w:color w:val="auto"/>
          <w:kern w:val="0"/>
          <w:sz w:val="32"/>
          <w:szCs w:val="32"/>
        </w:rPr>
        <w:t>万元</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用于</w:t>
      </w:r>
      <w:r>
        <w:rPr>
          <w:rFonts w:hint="eastAsia" w:ascii="Times New Roman" w:hAnsi="Times New Roman" w:eastAsia="仿宋_GB2312" w:cs="仿宋_GB2312"/>
          <w:color w:val="auto"/>
          <w:kern w:val="0"/>
          <w:sz w:val="32"/>
          <w:szCs w:val="32"/>
          <w:lang w:eastAsia="zh-CN"/>
        </w:rPr>
        <w:t>示范</w:t>
      </w:r>
      <w:r>
        <w:rPr>
          <w:rFonts w:hint="eastAsia" w:ascii="Times New Roman" w:hAnsi="Times New Roman" w:eastAsia="仿宋_GB2312" w:cs="仿宋_GB2312"/>
          <w:color w:val="auto"/>
          <w:kern w:val="0"/>
          <w:sz w:val="32"/>
          <w:szCs w:val="32"/>
        </w:rPr>
        <w:t>机构开展婴幼儿照护服务有关活动、推广经验交流与示范宣传、必</w:t>
      </w:r>
      <w:r>
        <w:rPr>
          <w:rFonts w:hint="eastAsia" w:ascii="Times New Roman" w:hAnsi="Times New Roman" w:eastAsia="仿宋_GB2312" w:cs="仿宋_GB2312"/>
          <w:color w:val="auto"/>
          <w:kern w:val="0"/>
          <w:sz w:val="32"/>
          <w:szCs w:val="32"/>
          <w:lang w:eastAsia="zh-CN"/>
        </w:rPr>
        <w:t>要</w:t>
      </w:r>
      <w:r>
        <w:rPr>
          <w:rFonts w:hint="eastAsia" w:ascii="Times New Roman" w:hAnsi="Times New Roman" w:eastAsia="仿宋_GB2312" w:cs="仿宋_GB2312"/>
          <w:color w:val="auto"/>
          <w:kern w:val="0"/>
          <w:sz w:val="32"/>
          <w:szCs w:val="32"/>
        </w:rPr>
        <w:t>的配套设施建设、</w:t>
      </w:r>
      <w:r>
        <w:rPr>
          <w:rFonts w:hint="eastAsia" w:ascii="Times New Roman" w:hAnsi="Times New Roman" w:eastAsia="仿宋_GB2312" w:cs="仿宋_GB2312"/>
          <w:color w:val="auto"/>
          <w:kern w:val="0"/>
          <w:sz w:val="32"/>
          <w:szCs w:val="32"/>
          <w:lang w:eastAsia="zh-CN"/>
        </w:rPr>
        <w:t>家庭科学育儿宣传指导</w:t>
      </w:r>
      <w:r>
        <w:rPr>
          <w:rFonts w:hint="eastAsia" w:ascii="Times New Roman" w:hAnsi="Times New Roman" w:eastAsia="仿宋_GB2312" w:cs="仿宋_GB2312"/>
          <w:color w:val="auto"/>
          <w:kern w:val="0"/>
          <w:sz w:val="32"/>
          <w:szCs w:val="32"/>
        </w:rPr>
        <w:t>等</w:t>
      </w:r>
      <w:r>
        <w:rPr>
          <w:rFonts w:hint="eastAsia" w:ascii="Times New Roman" w:hAnsi="Times New Roman" w:eastAsia="仿宋_GB2312" w:cs="仿宋_GB2312"/>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color w:val="auto"/>
          <w:sz w:val="32"/>
          <w:szCs w:val="32"/>
          <w:lang w:val="en-US" w:eastAsia="zh-CN"/>
        </w:rPr>
        <w:t>（三）实施动态管理。</w:t>
      </w:r>
      <w:r>
        <w:rPr>
          <w:rFonts w:hint="eastAsia" w:ascii="Times New Roman" w:hAnsi="Times New Roman" w:eastAsia="仿宋_GB2312" w:cs="仿宋_GB2312"/>
          <w:color w:val="auto"/>
          <w:kern w:val="0"/>
          <w:sz w:val="32"/>
          <w:szCs w:val="32"/>
          <w:lang w:eastAsia="zh-CN"/>
        </w:rPr>
        <w:t>开发区和街镇</w:t>
      </w:r>
      <w:r>
        <w:rPr>
          <w:rFonts w:hint="eastAsia" w:ascii="Times New Roman" w:hAnsi="Times New Roman" w:eastAsia="仿宋_GB2312" w:cs="仿宋_GB2312"/>
          <w:color w:val="auto"/>
          <w:kern w:val="0"/>
          <w:sz w:val="32"/>
          <w:szCs w:val="32"/>
        </w:rPr>
        <w:t>建立健全监督考核</w:t>
      </w:r>
      <w:r>
        <w:rPr>
          <w:rFonts w:hint="eastAsia" w:ascii="Times New Roman" w:hAnsi="Times New Roman" w:eastAsia="仿宋_GB2312" w:cs="仿宋_GB2312"/>
          <w:color w:val="auto"/>
          <w:kern w:val="0"/>
          <w:sz w:val="32"/>
          <w:szCs w:val="32"/>
          <w:lang w:eastAsia="zh-CN"/>
        </w:rPr>
        <w:t>机制，</w:t>
      </w:r>
      <w:r>
        <w:rPr>
          <w:rFonts w:hint="eastAsia" w:ascii="Times New Roman" w:hAnsi="Times New Roman" w:eastAsia="仿宋_GB2312" w:cs="仿宋_GB2312"/>
          <w:color w:val="auto"/>
          <w:kern w:val="0"/>
          <w:sz w:val="32"/>
          <w:szCs w:val="32"/>
        </w:rPr>
        <w:t>加强对示范机构质量安全、服务情况的日常</w:t>
      </w:r>
      <w:r>
        <w:rPr>
          <w:rFonts w:hint="eastAsia" w:ascii="Times New Roman" w:hAnsi="Times New Roman" w:eastAsia="仿宋_GB2312" w:cs="仿宋_GB2312"/>
          <w:color w:val="auto"/>
          <w:kern w:val="0"/>
          <w:sz w:val="32"/>
          <w:szCs w:val="32"/>
          <w:lang w:eastAsia="zh-CN"/>
        </w:rPr>
        <w:t>综合监管。在复核评估期内，</w:t>
      </w:r>
      <w:r>
        <w:rPr>
          <w:rFonts w:hint="eastAsia" w:ascii="Times New Roman" w:hAnsi="Times New Roman" w:eastAsia="仿宋_GB2312" w:cs="仿宋_GB2312"/>
          <w:color w:val="auto"/>
          <w:kern w:val="0"/>
          <w:sz w:val="32"/>
          <w:szCs w:val="32"/>
        </w:rPr>
        <w:t>示范机构</w:t>
      </w:r>
      <w:r>
        <w:rPr>
          <w:rFonts w:hint="eastAsia" w:ascii="Times New Roman" w:hAnsi="Times New Roman" w:eastAsia="仿宋_GB2312" w:cs="仿宋_GB2312"/>
          <w:color w:val="auto"/>
          <w:kern w:val="0"/>
          <w:sz w:val="32"/>
          <w:szCs w:val="32"/>
          <w:lang w:eastAsia="zh-CN"/>
        </w:rPr>
        <w:t>违反本工作方案未规范运营的，应退</w:t>
      </w:r>
      <w:r>
        <w:rPr>
          <w:rFonts w:hint="eastAsia" w:ascii="Times New Roman" w:hAnsi="Times New Roman" w:eastAsia="仿宋_GB2312" w:cs="仿宋_GB2312"/>
          <w:color w:val="auto"/>
          <w:sz w:val="32"/>
          <w:szCs w:val="32"/>
          <w:lang w:eastAsia="zh-CN"/>
        </w:rPr>
        <w:t>回财政奖补资金，</w:t>
      </w:r>
      <w:r>
        <w:rPr>
          <w:rFonts w:hint="eastAsia" w:ascii="Times New Roman" w:hAnsi="Times New Roman" w:eastAsia="仿宋_GB2312" w:cs="仿宋_GB2312"/>
          <w:color w:val="auto"/>
          <w:kern w:val="0"/>
          <w:sz w:val="32"/>
          <w:szCs w:val="32"/>
          <w:lang w:eastAsia="zh-CN"/>
        </w:rPr>
        <w:t>由开发区或街镇提出取</w:t>
      </w:r>
      <w:r>
        <w:rPr>
          <w:rFonts w:hint="eastAsia" w:ascii="Times New Roman" w:hAnsi="Times New Roman" w:eastAsia="仿宋_GB2312" w:cs="仿宋_GB2312"/>
          <w:color w:val="auto"/>
          <w:sz w:val="32"/>
          <w:szCs w:val="32"/>
          <w:lang w:eastAsia="zh-CN"/>
        </w:rPr>
        <w:t>消示范机构称号的申请，经区级复核、公示后予以取消。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（四）强化示范推广。</w:t>
      </w:r>
      <w:r>
        <w:rPr>
          <w:rFonts w:hint="eastAsia" w:ascii="Times New Roman" w:hAnsi="Times New Roman" w:eastAsia="仿宋_GB2312" w:cs="仿宋_GB2312"/>
          <w:color w:val="auto"/>
          <w:sz w:val="32"/>
          <w:szCs w:val="32"/>
          <w:lang w:val="en-US" w:eastAsia="zh-CN"/>
        </w:rPr>
        <w:t>开发区和街镇要加强示范机构创建活动宣传与推介，因地制宜、创新发展婴幼儿照护服务机构，动员全社会关心支持托育服务工作，为婴幼儿健康成长创造良好社会环境。</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1680" w:leftChars="0" w:hanging="1680" w:hangingChars="525"/>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1680" w:leftChars="0" w:hanging="1680" w:hangingChars="525"/>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附件：1.</w:t>
      </w:r>
      <w:r>
        <w:rPr>
          <w:rFonts w:hint="eastAsia" w:ascii="Times New Roman" w:hAnsi="Times New Roman" w:eastAsia="仿宋_GB2312" w:cs="仿宋_GB2312"/>
          <w:color w:val="auto"/>
          <w:sz w:val="32"/>
          <w:szCs w:val="32"/>
          <w:lang w:val="en" w:eastAsia="zh-CN"/>
        </w:rPr>
        <w:t>滨海新区</w:t>
      </w:r>
      <w:r>
        <w:rPr>
          <w:rFonts w:hint="default" w:ascii="Times New Roman" w:hAnsi="Times New Roman" w:eastAsia="仿宋_GB2312" w:cs="仿宋_GB2312"/>
          <w:color w:val="auto"/>
          <w:sz w:val="32"/>
          <w:szCs w:val="32"/>
          <w:lang w:val="en" w:eastAsia="zh-CN"/>
        </w:rPr>
        <w:t>婴幼儿照护服务示范机构评估指标（试行）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1680" w:leftChars="0" w:hanging="1680" w:hangingChars="525"/>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2.滨海新区婴幼儿照护服务示范机构申报表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1680" w:leftChars="0" w:hanging="1680" w:hangingChars="525"/>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3.滨海新区婴幼儿照护服务示范机构责任承诺清单</w:t>
      </w:r>
    </w:p>
    <w:p>
      <w:pPr>
        <w:pStyle w:val="3"/>
        <w:rPr>
          <w:rFonts w:hint="eastAsia" w:ascii="Times New Roman" w:hAnsi="Times New Roman" w:eastAsia="黑体" w:cs="黑体"/>
          <w:color w:val="auto"/>
          <w:sz w:val="32"/>
          <w:szCs w:val="32"/>
          <w:lang w:val="en-US" w:eastAsia="zh-CN"/>
        </w:rPr>
      </w:pPr>
    </w:p>
    <w:p>
      <w:pPr>
        <w:rPr>
          <w:rFonts w:hint="eastAsia"/>
          <w:lang w:val="en-US" w:eastAsia="zh-CN"/>
        </w:rPr>
        <w:sectPr>
          <w:footerReference r:id="rId3" w:type="default"/>
          <w:pgSz w:w="11906" w:h="16838"/>
          <w:pgMar w:top="1440" w:right="1803" w:bottom="1440" w:left="1803" w:header="720" w:footer="964" w:gutter="0"/>
          <w:pgNumType w:fmt="numberInDash"/>
          <w:cols w:space="720" w:num="1"/>
          <w:docGrid w:type="lines" w:linePitch="312" w:charSpace="0"/>
        </w:sect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sz w:val="44"/>
          <w:szCs w:val="44"/>
          <w:lang w:val="en"/>
        </w:rPr>
        <w:t>滨海新区婴幼儿照护服务示范机构评估指标（试行）</w:t>
      </w:r>
    </w:p>
    <w:tbl>
      <w:tblPr>
        <w:tblStyle w:val="6"/>
        <w:tblW w:w="14262" w:type="dxa"/>
        <w:tblInd w:w="-125" w:type="dxa"/>
        <w:tblLayout w:type="fixed"/>
        <w:tblCellMar>
          <w:top w:w="0" w:type="dxa"/>
          <w:left w:w="108" w:type="dxa"/>
          <w:bottom w:w="0" w:type="dxa"/>
          <w:right w:w="108" w:type="dxa"/>
        </w:tblCellMar>
      </w:tblPr>
      <w:tblGrid>
        <w:gridCol w:w="1212"/>
        <w:gridCol w:w="1561"/>
        <w:gridCol w:w="6929"/>
        <w:gridCol w:w="735"/>
        <w:gridCol w:w="1260"/>
        <w:gridCol w:w="1695"/>
        <w:gridCol w:w="870"/>
      </w:tblGrid>
      <w:tr>
        <w:tblPrEx>
          <w:tblCellMar>
            <w:top w:w="0" w:type="dxa"/>
            <w:left w:w="108" w:type="dxa"/>
            <w:bottom w:w="0" w:type="dxa"/>
            <w:right w:w="108" w:type="dxa"/>
          </w:tblCellMar>
        </w:tblPrEx>
        <w:trPr>
          <w:trHeight w:val="487" w:hRule="atLeast"/>
          <w:tblHeader/>
        </w:trPr>
        <w:tc>
          <w:tcPr>
            <w:tcW w:w="1212"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黑体" w:hAnsi="黑体" w:eastAsia="黑体" w:cs="黑体"/>
                <w:sz w:val="24"/>
              </w:rPr>
            </w:pPr>
            <w:r>
              <w:rPr>
                <w:rFonts w:hint="eastAsia" w:ascii="黑体" w:hAnsi="黑体" w:eastAsia="黑体" w:cs="黑体"/>
                <w:sz w:val="24"/>
              </w:rPr>
              <w:t>一级指标</w:t>
            </w:r>
          </w:p>
        </w:tc>
        <w:tc>
          <w:tcPr>
            <w:tcW w:w="1561"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sz w:val="24"/>
              </w:rPr>
            </w:pPr>
            <w:r>
              <w:rPr>
                <w:rFonts w:hint="eastAsia" w:ascii="黑体" w:hAnsi="黑体" w:eastAsia="黑体" w:cs="黑体"/>
                <w:sz w:val="24"/>
              </w:rPr>
              <w:t>二级指标</w:t>
            </w:r>
          </w:p>
        </w:tc>
        <w:tc>
          <w:tcPr>
            <w:tcW w:w="6929" w:type="dxa"/>
            <w:tcBorders>
              <w:top w:val="single" w:color="000000" w:sz="8" w:space="0"/>
              <w:left w:val="single" w:color="000000" w:sz="4" w:space="0"/>
              <w:bottom w:val="single" w:color="000000" w:sz="4" w:space="0"/>
              <w:right w:val="nil"/>
            </w:tcBorders>
            <w:shd w:val="clear" w:color="auto" w:fill="FFFFFF"/>
            <w:noWrap w:val="0"/>
            <w:vAlign w:val="center"/>
          </w:tcPr>
          <w:p>
            <w:pPr>
              <w:jc w:val="center"/>
              <w:rPr>
                <w:rFonts w:hint="eastAsia" w:ascii="黑体" w:hAnsi="黑体" w:eastAsia="黑体" w:cs="黑体"/>
                <w:sz w:val="24"/>
              </w:rPr>
            </w:pPr>
            <w:r>
              <w:rPr>
                <w:rFonts w:hint="eastAsia" w:ascii="黑体" w:hAnsi="黑体" w:eastAsia="黑体" w:cs="黑体"/>
                <w:sz w:val="24"/>
              </w:rPr>
              <w:t>评估内容</w:t>
            </w:r>
          </w:p>
        </w:tc>
        <w:tc>
          <w:tcPr>
            <w:tcW w:w="735" w:type="dxa"/>
            <w:tcBorders>
              <w:top w:val="single" w:color="000000" w:sz="8" w:space="0"/>
              <w:left w:val="single" w:color="000000" w:sz="4" w:space="0"/>
              <w:bottom w:val="single" w:color="000000" w:sz="4" w:space="0"/>
              <w:right w:val="nil"/>
            </w:tcBorders>
            <w:shd w:val="clear" w:color="auto" w:fill="FFFFFF"/>
            <w:noWrap w:val="0"/>
            <w:vAlign w:val="center"/>
          </w:tcPr>
          <w:p>
            <w:pPr>
              <w:jc w:val="center"/>
              <w:rPr>
                <w:rFonts w:hint="eastAsia" w:ascii="黑体" w:hAnsi="黑体" w:eastAsia="黑体" w:cs="黑体"/>
                <w:sz w:val="24"/>
              </w:rPr>
            </w:pPr>
            <w:r>
              <w:rPr>
                <w:rFonts w:hint="eastAsia" w:ascii="黑体" w:hAnsi="黑体" w:eastAsia="黑体" w:cs="黑体"/>
                <w:sz w:val="24"/>
              </w:rPr>
              <w:t>分值</w:t>
            </w:r>
          </w:p>
        </w:tc>
        <w:tc>
          <w:tcPr>
            <w:tcW w:w="1260" w:type="dxa"/>
            <w:tcBorders>
              <w:top w:val="single" w:color="000000" w:sz="8"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评估方法</w:t>
            </w:r>
          </w:p>
        </w:tc>
        <w:tc>
          <w:tcPr>
            <w:tcW w:w="1695" w:type="dxa"/>
            <w:tcBorders>
              <w:top w:val="single" w:color="000000" w:sz="8"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扣分依据</w:t>
            </w:r>
          </w:p>
        </w:tc>
        <w:tc>
          <w:tcPr>
            <w:tcW w:w="870" w:type="dxa"/>
            <w:tcBorders>
              <w:top w:val="single" w:color="000000" w:sz="8"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得分</w:t>
            </w:r>
          </w:p>
        </w:tc>
      </w:tr>
      <w:tr>
        <w:tblPrEx>
          <w:tblCellMar>
            <w:top w:w="0" w:type="dxa"/>
            <w:left w:w="108" w:type="dxa"/>
            <w:bottom w:w="0" w:type="dxa"/>
            <w:right w:w="108" w:type="dxa"/>
          </w:tblCellMar>
        </w:tblPrEx>
        <w:trPr>
          <w:trHeight w:val="734" w:hRule="atLeast"/>
        </w:trPr>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w:t>
            </w:r>
            <w:r>
              <w:rPr>
                <w:rFonts w:hint="eastAsia" w:ascii="仿宋_GB2312" w:hAnsi="仿宋_GB2312" w:eastAsia="仿宋_GB2312" w:cs="仿宋_GB2312"/>
                <w:b/>
                <w:bCs/>
                <w:sz w:val="24"/>
                <w:szCs w:val="24"/>
              </w:rPr>
              <w:t>机构资质</w:t>
            </w:r>
            <w:r>
              <w:rPr>
                <w:rFonts w:hint="eastAsia" w:ascii="宋体" w:hAnsi="宋体" w:eastAsia="宋体" w:cs="宋体"/>
                <w:b/>
                <w:bCs/>
                <w:sz w:val="24"/>
                <w:szCs w:val="24"/>
                <w:lang w:eastAsia="zh-CN"/>
              </w:rPr>
              <w:t>（</w:t>
            </w:r>
            <w:r>
              <w:rPr>
                <w:rFonts w:hint="default" w:ascii="Times New Roman" w:hAnsi="Times New Roman" w:eastAsia="宋体" w:cs="Times New Roman"/>
                <w:b/>
                <w:bCs/>
                <w:sz w:val="24"/>
                <w:szCs w:val="24"/>
                <w:lang w:val="en-US" w:eastAsia="zh-CN"/>
              </w:rPr>
              <w:t>90</w:t>
            </w:r>
            <w:r>
              <w:rPr>
                <w:rFonts w:hint="eastAsia" w:ascii="仿宋_GB2312" w:hAnsi="仿宋_GB2312" w:eastAsia="仿宋_GB2312" w:cs="仿宋_GB2312"/>
                <w:b/>
                <w:bCs/>
                <w:sz w:val="24"/>
                <w:szCs w:val="24"/>
                <w:lang w:val="en-US" w:eastAsia="zh-CN"/>
              </w:rPr>
              <w:t>分</w:t>
            </w:r>
            <w:r>
              <w:rPr>
                <w:rFonts w:hint="eastAsia" w:ascii="宋体" w:hAnsi="宋体" w:eastAsia="宋体" w:cs="宋体"/>
                <w:b/>
                <w:bCs/>
                <w:sz w:val="24"/>
                <w:szCs w:val="24"/>
                <w:lang w:eastAsia="zh-CN"/>
              </w:rPr>
              <w:t>）</w:t>
            </w:r>
          </w:p>
          <w:p>
            <w:pPr>
              <w:pStyle w:val="2"/>
              <w:rPr>
                <w:rFonts w:hint="eastAsia"/>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w:t>
            </w:r>
            <w:r>
              <w:rPr>
                <w:rFonts w:hint="eastAsia" w:ascii="Times New Roman" w:hAnsi="Times New Roman" w:eastAsia="仿宋_GB2312" w:cs="仿宋_GB2312"/>
                <w:sz w:val="24"/>
              </w:rPr>
              <w:t>场地设置</w:t>
            </w: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场地自有或租赁期不少于三年的租赁场地。</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85"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eastAsia="仿宋_GB2312" w:cs="Calibri"/>
                <w:sz w:val="24"/>
                <w:lang w:eastAsia="zh-CN"/>
              </w:rPr>
              <w:t>②</w:t>
            </w:r>
            <w:r>
              <w:rPr>
                <w:rFonts w:hint="eastAsia" w:ascii="Times New Roman" w:hAnsi="Times New Roman" w:eastAsia="仿宋_GB2312" w:cs="仿宋_GB2312"/>
                <w:sz w:val="24"/>
              </w:rPr>
              <w:t>设置在自然条件好，交通便利，避开加油站，煤气站、输油输气管道和高压供电走廊，远离垃圾站及污水处理站等存在污染源的周边。</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lang w:eastAsia="zh-CN"/>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03"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婴幼儿生活用房设置在一层或二层，并符合有关消防安全疏散的规范。</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35"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④</w:t>
            </w:r>
            <w:r>
              <w:rPr>
                <w:rFonts w:hint="eastAsia" w:ascii="Times New Roman" w:hAnsi="Times New Roman" w:eastAsia="仿宋_GB2312" w:cs="仿宋_GB2312"/>
                <w:sz w:val="24"/>
              </w:rPr>
              <w:t>室内面积/托位：10m²以上（包括婴幼儿活动用房、服务管理用房、附属用房）。</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20"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⑤</w:t>
            </w:r>
            <w:r>
              <w:rPr>
                <w:rFonts w:hint="eastAsia" w:ascii="Times New Roman" w:hAnsi="Times New Roman" w:eastAsia="仿宋_GB2312" w:cs="仿宋_GB2312"/>
                <w:sz w:val="24"/>
              </w:rPr>
              <w:t>室外活动场地/托位：2m²以上，且具有良好的日照和通风条件，并应设置安全防护设施。</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90"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w:t>
            </w:r>
            <w:r>
              <w:rPr>
                <w:rFonts w:hint="eastAsia" w:ascii="Times New Roman" w:hAnsi="Times New Roman" w:eastAsia="仿宋_GB2312" w:cs="仿宋_GB2312"/>
                <w:sz w:val="24"/>
              </w:rPr>
              <w:t>消防安全</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通过消防安全合格检查。</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43"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w:t>
            </w:r>
            <w:r>
              <w:rPr>
                <w:rFonts w:hint="eastAsia" w:ascii="Times New Roman" w:hAnsi="Times New Roman" w:eastAsia="仿宋_GB2312" w:cs="仿宋_GB2312"/>
                <w:sz w:val="24"/>
              </w:rPr>
              <w:t>卫生环境</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建筑物、户外场地、绿化用地及杂物堆放场地等总体布局合理，有明确功能分区 。</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55"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室外活动场地地面应平整、防滑，无障碍，无尖锐突出物，未种植有毒、带刺的植物，活动器材安全性符合国家相关规定。</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40"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室内环境的甲醛、苯及苯系物等检测结果符合国家要求。室内环境检测需检测甲醛、苯和苯系物。</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688"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④</w:t>
            </w:r>
            <w:r>
              <w:rPr>
                <w:rFonts w:hint="eastAsia" w:ascii="Times New Roman" w:hAnsi="Times New Roman" w:eastAsia="仿宋_GB2312" w:cs="仿宋_GB2312"/>
                <w:sz w:val="24"/>
              </w:rPr>
              <w:t>室内空气清新、光线明亮,有防蚊蝇等有害昆虫的设施。</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83"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⑤</w:t>
            </w:r>
            <w:r>
              <w:rPr>
                <w:rFonts w:hint="eastAsia" w:ascii="Times New Roman" w:hAnsi="Times New Roman" w:eastAsia="仿宋_GB2312" w:cs="仿宋_GB2312"/>
                <w:sz w:val="24"/>
              </w:rPr>
              <w:t>每个班级有独立的厕所和盥洗室,每班厕所内有污水池，盥洗室内有洗涤池。</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60" w:hRule="atLeast"/>
        </w:trPr>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lang w:eastAsia="zh-CN"/>
              </w:rPr>
            </w:pPr>
            <w:r>
              <w:rPr>
                <w:rFonts w:hint="eastAsia" w:ascii="宋体" w:hAnsi="宋体" w:eastAsia="宋体" w:cs="宋体"/>
                <w:b/>
                <w:bCs/>
                <w:sz w:val="24"/>
                <w:szCs w:val="24"/>
              </w:rPr>
              <w:t>二、</w:t>
            </w:r>
            <w:r>
              <w:rPr>
                <w:rFonts w:hint="eastAsia" w:ascii="仿宋_GB2312" w:hAnsi="仿宋_GB2312" w:eastAsia="仿宋_GB2312" w:cs="仿宋_GB2312"/>
                <w:b/>
                <w:bCs/>
                <w:sz w:val="24"/>
                <w:szCs w:val="24"/>
              </w:rPr>
              <w:t>设备设施</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100</w:t>
            </w:r>
            <w:r>
              <w:rPr>
                <w:rFonts w:hint="eastAsia" w:ascii="仿宋_GB2312" w:hAnsi="仿宋_GB2312" w:eastAsia="仿宋_GB2312" w:cs="仿宋_GB2312"/>
                <w:b/>
                <w:bCs/>
                <w:sz w:val="24"/>
                <w:szCs w:val="24"/>
                <w:lang w:val="en-US" w:eastAsia="zh-CN"/>
              </w:rPr>
              <w:t>分</w:t>
            </w:r>
            <w:r>
              <w:rPr>
                <w:rFonts w:hint="eastAsia" w:ascii="宋体" w:hAnsi="宋体" w:eastAsia="宋体" w:cs="宋体"/>
                <w:b/>
                <w:bCs/>
                <w:sz w:val="24"/>
                <w:szCs w:val="24"/>
                <w:lang w:eastAsia="zh-CN"/>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4.</w:t>
            </w:r>
            <w:r>
              <w:rPr>
                <w:rFonts w:hint="eastAsia" w:ascii="Times New Roman" w:hAnsi="Times New Roman" w:eastAsia="仿宋_GB2312" w:cs="仿宋_GB2312"/>
                <w:sz w:val="24"/>
              </w:rPr>
              <w:t>生活用房</w:t>
            </w: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配有独立使用的生活单元，每个生活单元应按相关的建筑规范进行分区，包括睡眠区、活动区、配餐区、清洁区、卫生间、储藏区 衣帽间等专用区域。</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71" w:hRule="atLeast"/>
        </w:trPr>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5.</w:t>
            </w:r>
            <w:r>
              <w:rPr>
                <w:rFonts w:hint="eastAsia" w:ascii="Times New Roman" w:hAnsi="Times New Roman" w:eastAsia="仿宋_GB2312" w:cs="仿宋_GB2312"/>
                <w:sz w:val="24"/>
              </w:rPr>
              <w:t>生活设施</w:t>
            </w: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各区域应配备安全、舒适、且适合于婴幼儿相应年龄的桌椅、玩具柜、储物柜、饮水、清洗、消毒、加热、毛巾架等设施。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927" w:hRule="atLeast"/>
        </w:trPr>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配备安全、符合卫生要求的婴幼儿睡床，每人一张，不得设上下床。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91" w:hRule="atLeast"/>
        </w:trPr>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每个班级有符合婴幼儿身高的洗手池（盆）、座便器、小便池等生活照料设施及清洁设施。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55" w:hRule="atLeast"/>
        </w:trPr>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④</w:t>
            </w:r>
            <w:r>
              <w:rPr>
                <w:rFonts w:hint="eastAsia" w:ascii="Times New Roman" w:hAnsi="Times New Roman" w:eastAsia="仿宋_GB2312" w:cs="仿宋_GB2312"/>
                <w:sz w:val="24"/>
              </w:rPr>
              <w:t>盥洗室设配流动水龙头，数量与婴幼儿人数的比例为1:5，2岁以下幼儿班应配备尿布台。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52" w:hRule="atLeast"/>
        </w:trPr>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⑤</w:t>
            </w:r>
            <w:r>
              <w:rPr>
                <w:rFonts w:hint="eastAsia" w:ascii="Times New Roman" w:hAnsi="Times New Roman" w:eastAsia="仿宋_GB2312" w:cs="仿宋_GB2312"/>
                <w:sz w:val="24"/>
              </w:rPr>
              <w:t>厕所配备婴幼儿专用坐便器（或蹲位）至少2个/班，小便器至少2个/班。</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50" w:hRule="atLeast"/>
        </w:trPr>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6.</w:t>
            </w:r>
            <w:r>
              <w:rPr>
                <w:rFonts w:hint="eastAsia" w:ascii="Times New Roman" w:hAnsi="Times New Roman" w:eastAsia="仿宋_GB2312" w:cs="仿宋_GB2312"/>
                <w:sz w:val="24"/>
              </w:rPr>
              <w:t>卫生保健室</w:t>
            </w: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设立保健室或卫生室，面积&gt;8m²,保健室设有儿童观察床,有流动水或代用流动水的设施, 配备消毒压舌板、体温计、手电筒等晨检用品。</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60" w:hRule="atLeast"/>
        </w:trPr>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b/>
                <w:bCs/>
                <w:sz w:val="24"/>
                <w:lang w:eastAsia="zh-CN"/>
              </w:rPr>
            </w:pPr>
            <w:r>
              <w:rPr>
                <w:rFonts w:hint="eastAsia" w:ascii="宋体" w:hAnsi="宋体" w:eastAsia="宋体" w:cs="宋体"/>
                <w:b/>
                <w:bCs/>
                <w:sz w:val="24"/>
              </w:rPr>
              <w:t>三、</w:t>
            </w:r>
            <w:r>
              <w:rPr>
                <w:rFonts w:hint="eastAsia" w:ascii="仿宋_GB2312" w:hAnsi="仿宋_GB2312" w:eastAsia="仿宋_GB2312" w:cs="仿宋_GB2312"/>
                <w:b/>
                <w:bCs/>
                <w:sz w:val="24"/>
              </w:rPr>
              <w:t>人员配备</w:t>
            </w:r>
            <w:r>
              <w:rPr>
                <w:rFonts w:hint="eastAsia" w:ascii="宋体" w:hAnsi="宋体" w:eastAsia="宋体" w:cs="宋体"/>
                <w:b/>
                <w:bCs/>
                <w:sz w:val="24"/>
                <w:lang w:eastAsia="zh-CN"/>
              </w:rPr>
              <w:t>（</w:t>
            </w:r>
            <w:r>
              <w:rPr>
                <w:rFonts w:hint="eastAsia" w:ascii="宋体" w:hAnsi="宋体" w:eastAsia="宋体" w:cs="宋体"/>
                <w:b/>
                <w:bCs/>
                <w:sz w:val="24"/>
                <w:lang w:val="en-US" w:eastAsia="zh-CN"/>
              </w:rPr>
              <w:t>70</w:t>
            </w:r>
            <w:r>
              <w:rPr>
                <w:rFonts w:hint="eastAsia" w:ascii="仿宋_GB2312" w:hAnsi="仿宋_GB2312" w:eastAsia="仿宋_GB2312" w:cs="仿宋_GB2312"/>
                <w:b/>
                <w:bCs/>
                <w:sz w:val="24"/>
                <w:lang w:val="en-US" w:eastAsia="zh-CN"/>
              </w:rPr>
              <w:t>分</w:t>
            </w:r>
            <w:r>
              <w:rPr>
                <w:rFonts w:hint="eastAsia" w:ascii="宋体" w:hAnsi="宋体" w:eastAsia="宋体" w:cs="宋体"/>
                <w:b/>
                <w:bCs/>
                <w:sz w:val="24"/>
                <w:lang w:eastAsia="zh-CN"/>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7.机构</w:t>
            </w:r>
            <w:r>
              <w:rPr>
                <w:rFonts w:hint="eastAsia" w:ascii="Times New Roman" w:hAnsi="Times New Roman" w:eastAsia="仿宋_GB2312" w:cs="仿宋_GB2312"/>
                <w:sz w:val="24"/>
              </w:rPr>
              <w:t>负责人</w:t>
            </w: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具有大专及以上学历，有从事儿童保育教育、卫生健康等相关管理工作3年及以上经历，且经托育机构负责人岗位培训合格。4个班以上设专职正、副园长（主任）至少2人。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380" w:hRule="atLeast"/>
        </w:trPr>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8.</w:t>
            </w:r>
            <w:r>
              <w:rPr>
                <w:rFonts w:hint="eastAsia" w:ascii="Times New Roman" w:hAnsi="Times New Roman" w:eastAsia="仿宋_GB2312" w:cs="仿宋_GB2312"/>
                <w:sz w:val="24"/>
              </w:rPr>
              <w:t>托育工作人员</w:t>
            </w:r>
          </w:p>
        </w:tc>
        <w:tc>
          <w:tcPr>
            <w:tcW w:w="6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保育为主、</w:t>
            </w:r>
            <w:r>
              <w:rPr>
                <w:rFonts w:hint="eastAsia" w:ascii="Times New Roman" w:hAnsi="Times New Roman" w:eastAsia="仿宋_GB2312" w:cs="仿宋_GB2312"/>
                <w:sz w:val="24"/>
              </w:rPr>
              <w:t>保教结合，具有大专及以上专业学历背景，有婴幼儿照护培训经验，取得保育师（员）、育婴员、幼儿教师资格证等职业等级（资格）证书或婴幼儿照护相关专业职业能力证书。保教人员与婴幼儿比例不低于1:7。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785"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9.</w:t>
            </w:r>
            <w:r>
              <w:rPr>
                <w:rFonts w:hint="eastAsia" w:ascii="Times New Roman" w:hAnsi="Times New Roman" w:eastAsia="仿宋_GB2312" w:cs="仿宋_GB2312"/>
                <w:sz w:val="24"/>
              </w:rPr>
              <w:t>卫生保健人员</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配备符合国家规定的卫生保健人员，卫生保健人员包括医师、护士和保健员。卫生保健人员上岗前须接受培训并考核合格；收托 50 名及以下婴幼儿的，至少配备 1 名兼职卫生保健人员，收托 50 -100 名婴幼儿的，至少配备 1 名专职卫生保健人员，以后每增加100名婴幼儿配备一名专职卫生保健人员。</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78" w:hRule="atLeast"/>
        </w:trPr>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lang w:eastAsia="zh-CN"/>
              </w:rPr>
            </w:pPr>
            <w:r>
              <w:rPr>
                <w:rFonts w:hint="eastAsia" w:ascii="仿宋_GB2312" w:hAnsi="仿宋_GB2312" w:eastAsia="仿宋_GB2312" w:cs="仿宋_GB2312"/>
                <w:b/>
                <w:bCs/>
                <w:sz w:val="24"/>
              </w:rPr>
              <w:t>四、管理运行</w:t>
            </w:r>
            <w:r>
              <w:rPr>
                <w:rFonts w:hint="eastAsia" w:ascii="宋体" w:hAnsi="宋体" w:eastAsia="宋体" w:cs="宋体"/>
                <w:b/>
                <w:bCs/>
                <w:sz w:val="24"/>
                <w:lang w:eastAsia="zh-CN"/>
              </w:rPr>
              <w:t>（</w:t>
            </w:r>
            <w:r>
              <w:rPr>
                <w:rFonts w:hint="eastAsia" w:ascii="宋体" w:hAnsi="宋体" w:eastAsia="宋体" w:cs="宋体"/>
                <w:b/>
                <w:bCs/>
                <w:sz w:val="24"/>
                <w:lang w:val="en-US" w:eastAsia="zh-CN"/>
              </w:rPr>
              <w:t>100</w:t>
            </w:r>
            <w:r>
              <w:rPr>
                <w:rFonts w:hint="eastAsia" w:ascii="仿宋_GB2312" w:hAnsi="仿宋_GB2312" w:eastAsia="仿宋_GB2312" w:cs="仿宋_GB2312"/>
                <w:b/>
                <w:bCs/>
                <w:sz w:val="24"/>
                <w:lang w:val="en-US" w:eastAsia="zh-CN"/>
              </w:rPr>
              <w:t>分</w:t>
            </w:r>
            <w:r>
              <w:rPr>
                <w:rFonts w:hint="eastAsia" w:ascii="宋体" w:hAnsi="宋体" w:eastAsia="宋体" w:cs="宋体"/>
                <w:b/>
                <w:bCs/>
                <w:sz w:val="24"/>
                <w:lang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10.</w:t>
            </w:r>
            <w:r>
              <w:rPr>
                <w:rFonts w:hint="eastAsia" w:ascii="Times New Roman" w:hAnsi="Times New Roman" w:eastAsia="仿宋_GB2312" w:cs="仿宋_GB2312"/>
                <w:sz w:val="24"/>
              </w:rPr>
              <w:t>管理机制</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实行机构负责人负责制，相关部门出具的证件齐全，组织机构健全，分工负责职能清晰，各项制度完善。</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290"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11.</w:t>
            </w:r>
            <w:r>
              <w:rPr>
                <w:rFonts w:hint="eastAsia" w:ascii="Times New Roman" w:hAnsi="Times New Roman" w:eastAsia="仿宋_GB2312" w:cs="仿宋_GB2312"/>
                <w:sz w:val="24"/>
              </w:rPr>
              <w:t>人员管理</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与工作人员签订聘用合同或劳动合同，按规定参加社会保险，足额缴费。建立工作人员违法犯罪记录查询制度，工作人员身心健康，无任何暴力、虐待、伤害婴幼儿行为。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90"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12.</w:t>
            </w:r>
            <w:r>
              <w:rPr>
                <w:rFonts w:hint="eastAsia" w:ascii="Times New Roman" w:hAnsi="Times New Roman" w:eastAsia="仿宋_GB2312" w:cs="仿宋_GB2312"/>
                <w:sz w:val="24"/>
              </w:rPr>
              <w:t>队伍建设</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注重职业道德管理和托育行为规范教育；制定人员专业培训计划，开展从业人员定期托育方面的培训，并由相关资料记录。</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65"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13.</w:t>
            </w:r>
            <w:r>
              <w:rPr>
                <w:rFonts w:hint="eastAsia" w:ascii="Times New Roman" w:hAnsi="Times New Roman" w:eastAsia="仿宋_GB2312" w:cs="仿宋_GB2312"/>
                <w:sz w:val="24"/>
              </w:rPr>
              <w:t>经费管理</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建立健全财务管理制度，专人管理、专款专用、账目清楚、勤俭办园。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115"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依规收费：收费规范，收费项目与收费标准公示，向家长出具收费凭据，无乱收费现象。保教费支出合理规范，无截留、平调现象。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410" w:hRule="atLeast"/>
        </w:trPr>
        <w:tc>
          <w:tcPr>
            <w:tcW w:w="1212"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14.</w:t>
            </w:r>
            <w:r>
              <w:rPr>
                <w:rFonts w:hint="eastAsia" w:ascii="Times New Roman" w:hAnsi="Times New Roman" w:eastAsia="仿宋_GB2312" w:cs="仿宋_GB2312"/>
                <w:sz w:val="24"/>
              </w:rPr>
              <w:t>运行管理</w:t>
            </w:r>
          </w:p>
        </w:tc>
        <w:tc>
          <w:tcPr>
            <w:tcW w:w="692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规范招生、规范办托，机构各项规章制度健全，机构与监护人签订托育服务协议，明确双方责任义务权利，服务项目，收费标准以及争议纠纷处理办法等内容。建立管理公开机制，以适当的形式定期向家长公示，主动接受家长监督。</w:t>
            </w:r>
          </w:p>
        </w:tc>
        <w:tc>
          <w:tcPr>
            <w:tcW w:w="73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30</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2435" w:hRule="atLeast"/>
        </w:trPr>
        <w:tc>
          <w:tcPr>
            <w:tcW w:w="1212" w:type="dxa"/>
            <w:vMerge w:val="restart"/>
            <w:tcBorders>
              <w:top w:val="single" w:color="auto"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lang w:eastAsia="zh-CN"/>
              </w:rPr>
            </w:pPr>
            <w:r>
              <w:rPr>
                <w:rFonts w:hint="eastAsia" w:ascii="宋体" w:hAnsi="宋体" w:eastAsia="宋体" w:cs="宋体"/>
                <w:b/>
                <w:bCs/>
                <w:sz w:val="24"/>
              </w:rPr>
              <w:t>五、</w:t>
            </w:r>
            <w:r>
              <w:rPr>
                <w:rFonts w:hint="eastAsia" w:ascii="仿宋_GB2312" w:hAnsi="仿宋_GB2312" w:eastAsia="仿宋_GB2312" w:cs="仿宋_GB2312"/>
                <w:b/>
                <w:bCs/>
                <w:sz w:val="24"/>
              </w:rPr>
              <w:t>安全管理</w:t>
            </w:r>
            <w:r>
              <w:rPr>
                <w:rFonts w:hint="eastAsia" w:ascii="宋体" w:hAnsi="宋体" w:eastAsia="宋体" w:cs="宋体"/>
                <w:b/>
                <w:bCs/>
                <w:sz w:val="24"/>
                <w:lang w:eastAsia="zh-CN"/>
              </w:rPr>
              <w:t>（</w:t>
            </w:r>
            <w:r>
              <w:rPr>
                <w:rFonts w:hint="eastAsia" w:ascii="宋体" w:hAnsi="宋体" w:eastAsia="宋体" w:cs="宋体"/>
                <w:b/>
                <w:bCs/>
                <w:sz w:val="24"/>
                <w:lang w:val="en-US" w:eastAsia="zh-CN"/>
              </w:rPr>
              <w:t>100</w:t>
            </w:r>
            <w:r>
              <w:rPr>
                <w:rFonts w:hint="eastAsia" w:ascii="仿宋_GB2312" w:hAnsi="仿宋_GB2312" w:eastAsia="仿宋_GB2312" w:cs="仿宋_GB2312"/>
                <w:b/>
                <w:bCs/>
                <w:sz w:val="24"/>
                <w:lang w:val="en-US" w:eastAsia="zh-CN"/>
              </w:rPr>
              <w:t>分</w:t>
            </w:r>
            <w:r>
              <w:rPr>
                <w:rFonts w:hint="eastAsia" w:ascii="宋体" w:hAnsi="宋体" w:eastAsia="宋体" w:cs="宋体"/>
                <w:b/>
                <w:bCs/>
                <w:sz w:val="24"/>
                <w:lang w:eastAsia="zh-CN"/>
              </w:rPr>
              <w:t>）</w:t>
            </w:r>
          </w:p>
        </w:tc>
        <w:tc>
          <w:tcPr>
            <w:tcW w:w="156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15.</w:t>
            </w:r>
            <w:r>
              <w:rPr>
                <w:rFonts w:hint="eastAsia" w:ascii="Times New Roman" w:hAnsi="Times New Roman" w:eastAsia="仿宋_GB2312" w:cs="仿宋_GB2312"/>
                <w:sz w:val="24"/>
              </w:rPr>
              <w:t>安全制度</w:t>
            </w:r>
          </w:p>
        </w:tc>
        <w:tc>
          <w:tcPr>
            <w:tcW w:w="692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婴幼儿照护服务机构法定代表人或负责人是本机构安全第一责任人。严格落实各项工作安全管理制度：1.外来人员登记制度；2.婴幼儿出行及户外活动安全制度；3.设施设备（消防及电气）安全检查及维护检修制度；4.监控视频存储和调取制度；5.食品安全检查制度；6.安全预案、突发事件处理预案等。设有专责人员，定期排查消防、设备设施、食品安全等隐患，对安全隐患排查并进行记录。及时报告备案侵害未成年人情况。</w:t>
            </w:r>
          </w:p>
        </w:tc>
        <w:tc>
          <w:tcPr>
            <w:tcW w:w="73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25" w:hRule="atLeast"/>
        </w:trPr>
        <w:tc>
          <w:tcPr>
            <w:tcW w:w="1212"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16.</w:t>
            </w:r>
            <w:r>
              <w:rPr>
                <w:rFonts w:hint="eastAsia" w:ascii="Times New Roman" w:hAnsi="Times New Roman" w:eastAsia="仿宋_GB2312" w:cs="仿宋_GB2312"/>
                <w:sz w:val="24"/>
              </w:rPr>
              <w:t>应急预案与演习</w:t>
            </w: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制定防灾、防暴、传染病等突发事件应急预案，定期组织应急演习。</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1"/>
                <w:szCs w:val="21"/>
              </w:rPr>
              <w:t>符合得分，不符合酌情扣</w:t>
            </w:r>
            <w:r>
              <w:rPr>
                <w:rFonts w:hint="eastAsia" w:ascii="Times New Roman" w:hAnsi="Times New Roman" w:eastAsia="仿宋_GB2312" w:cs="仿宋_GB2312"/>
                <w:sz w:val="24"/>
              </w:rPr>
              <w:t>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701" w:hRule="atLeast"/>
        </w:trPr>
        <w:tc>
          <w:tcPr>
            <w:tcW w:w="1212"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17.</w:t>
            </w:r>
            <w:r>
              <w:rPr>
                <w:rFonts w:hint="eastAsia" w:ascii="Times New Roman" w:hAnsi="Times New Roman" w:eastAsia="仿宋_GB2312" w:cs="仿宋_GB2312"/>
                <w:sz w:val="24"/>
              </w:rPr>
              <w:t>安全培训</w:t>
            </w: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定期对机构工作人员开展伤害相关知识和急救技能培训，掌握急救的基本技能和防范、避险、逃生、自救的基本方法，在紧急情况下应当优先保护婴幼儿的安全，预防跌落、溺水、交通事故、烧烫伤、中毒、动物致伤等伤害的发生。</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227" w:hRule="atLeast"/>
        </w:trPr>
        <w:tc>
          <w:tcPr>
            <w:tcW w:w="1212"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18.</w:t>
            </w:r>
            <w:r>
              <w:rPr>
                <w:rFonts w:hint="eastAsia" w:ascii="Times New Roman" w:hAnsi="Times New Roman" w:eastAsia="仿宋_GB2312" w:cs="仿宋_GB2312"/>
                <w:sz w:val="24"/>
              </w:rPr>
              <w:t>安全监控设施</w:t>
            </w: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应当建立照护服务、安全保卫等监控体系。监控报警系统确保24小时设防，婴幼儿生活和活动区域应当全覆盖。监控录像资料保存不少于90天。</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84" w:hRule="atLeast"/>
        </w:trPr>
        <w:tc>
          <w:tcPr>
            <w:tcW w:w="1212"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19.</w:t>
            </w:r>
            <w:r>
              <w:rPr>
                <w:rFonts w:hint="eastAsia" w:ascii="Times New Roman" w:hAnsi="Times New Roman" w:eastAsia="仿宋_GB2312" w:cs="仿宋_GB2312"/>
                <w:sz w:val="24"/>
              </w:rPr>
              <w:t>儿童安全教育</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制定婴幼儿安全教育计划，在日常生活与活动中向婴幼儿渗透安全教育，培养儿童安全意识。</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85" w:hRule="atLeast"/>
        </w:trPr>
        <w:tc>
          <w:tcPr>
            <w:tcW w:w="1212"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20.</w:t>
            </w:r>
            <w:r>
              <w:rPr>
                <w:rFonts w:hint="eastAsia" w:ascii="Times New Roman" w:hAnsi="Times New Roman" w:eastAsia="仿宋_GB2312" w:cs="仿宋_GB2312"/>
                <w:sz w:val="24"/>
              </w:rPr>
              <w:t>保安人员</w:t>
            </w: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按照相关规定配备专职保安人员并配备必要的及防备器械，保安人员应取得保安员证，并由专业保安服务公司派送。</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现场查阅资料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255" w:hRule="atLeast"/>
        </w:trPr>
        <w:tc>
          <w:tcPr>
            <w:tcW w:w="1212"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21.</w:t>
            </w:r>
            <w:r>
              <w:rPr>
                <w:rFonts w:hint="eastAsia" w:ascii="Times New Roman" w:hAnsi="Times New Roman" w:eastAsia="仿宋_GB2312" w:cs="仿宋_GB2312"/>
                <w:sz w:val="24"/>
              </w:rPr>
              <w:t>伤害保险</w:t>
            </w:r>
          </w:p>
        </w:tc>
        <w:tc>
          <w:tcPr>
            <w:tcW w:w="692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购买校方责任险或公众责任险等一种保障机构、婴幼儿权益保险。</w:t>
            </w:r>
          </w:p>
        </w:tc>
        <w:tc>
          <w:tcPr>
            <w:tcW w:w="7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337" w:hRule="atLeast"/>
        </w:trPr>
        <w:tc>
          <w:tcPr>
            <w:tcW w:w="1212"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lang w:eastAsia="zh-CN"/>
              </w:rPr>
            </w:pPr>
            <w:r>
              <w:rPr>
                <w:rFonts w:hint="eastAsia" w:ascii="宋体" w:hAnsi="宋体" w:eastAsia="宋体" w:cs="宋体"/>
                <w:b/>
                <w:bCs/>
                <w:sz w:val="24"/>
              </w:rPr>
              <w:t>六、</w:t>
            </w:r>
            <w:r>
              <w:rPr>
                <w:rFonts w:hint="eastAsia" w:ascii="仿宋_GB2312" w:hAnsi="仿宋_GB2312" w:eastAsia="仿宋_GB2312" w:cs="仿宋_GB2312"/>
                <w:b/>
                <w:bCs/>
                <w:sz w:val="24"/>
              </w:rPr>
              <w:t>卫生保健</w:t>
            </w:r>
            <w:r>
              <w:rPr>
                <w:rFonts w:hint="eastAsia" w:ascii="宋体" w:hAnsi="宋体" w:eastAsia="宋体" w:cs="宋体"/>
                <w:b/>
                <w:bCs/>
                <w:sz w:val="24"/>
                <w:lang w:eastAsia="zh-CN"/>
              </w:rPr>
              <w:t>（</w:t>
            </w:r>
            <w:r>
              <w:rPr>
                <w:rFonts w:hint="eastAsia" w:ascii="宋体" w:hAnsi="宋体" w:eastAsia="宋体" w:cs="宋体"/>
                <w:b/>
                <w:bCs/>
                <w:sz w:val="24"/>
                <w:lang w:val="en-US" w:eastAsia="zh-CN"/>
              </w:rPr>
              <w:t>170</w:t>
            </w:r>
            <w:r>
              <w:rPr>
                <w:rFonts w:hint="eastAsia" w:ascii="仿宋_GB2312" w:hAnsi="仿宋_GB2312" w:eastAsia="仿宋_GB2312" w:cs="仿宋_GB2312"/>
                <w:b/>
                <w:bCs/>
                <w:sz w:val="24"/>
                <w:lang w:val="en-US" w:eastAsia="zh-CN"/>
              </w:rPr>
              <w:t>分</w:t>
            </w:r>
            <w:r>
              <w:rPr>
                <w:rFonts w:hint="eastAsia" w:ascii="宋体" w:hAnsi="宋体" w:eastAsia="宋体" w:cs="宋体"/>
                <w:b/>
                <w:bCs/>
                <w:sz w:val="24"/>
                <w:lang w:eastAsia="zh-CN"/>
              </w:rPr>
              <w:t>）</w:t>
            </w:r>
          </w:p>
        </w:tc>
        <w:tc>
          <w:tcPr>
            <w:tcW w:w="156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22.</w:t>
            </w:r>
            <w:r>
              <w:rPr>
                <w:rFonts w:hint="eastAsia" w:ascii="Times New Roman" w:hAnsi="Times New Roman" w:eastAsia="仿宋_GB2312" w:cs="仿宋_GB2312"/>
                <w:sz w:val="24"/>
              </w:rPr>
              <w:t xml:space="preserve">卫生保健职责 </w:t>
            </w:r>
          </w:p>
        </w:tc>
        <w:tc>
          <w:tcPr>
            <w:tcW w:w="6929" w:type="dxa"/>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婴幼儿照护服务机构法定代表人或负责人是本机构卫生保健工作的第一责任人。</w:t>
            </w:r>
          </w:p>
        </w:tc>
        <w:tc>
          <w:tcPr>
            <w:tcW w:w="735" w:type="dxa"/>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现场访谈</w:t>
            </w:r>
          </w:p>
        </w:tc>
        <w:tc>
          <w:tcPr>
            <w:tcW w:w="169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符合得分，否则无分</w:t>
            </w:r>
          </w:p>
        </w:tc>
        <w:tc>
          <w:tcPr>
            <w:tcW w:w="87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07"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23.</w:t>
            </w:r>
            <w:r>
              <w:rPr>
                <w:rFonts w:hint="eastAsia" w:ascii="Times New Roman" w:hAnsi="Times New Roman" w:eastAsia="仿宋_GB2312" w:cs="仿宋_GB2312"/>
                <w:sz w:val="24"/>
              </w:rPr>
              <w:t>饮用水</w:t>
            </w:r>
          </w:p>
        </w:tc>
        <w:tc>
          <w:tcPr>
            <w:tcW w:w="6929" w:type="dxa"/>
            <w:tcBorders>
              <w:top w:val="single" w:color="auto" w:sz="4" w:space="0"/>
              <w:left w:val="single" w:color="000000"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为婴幼儿提供符合国家《生活饮用水卫生标准》的生活饮用水。</w:t>
            </w:r>
          </w:p>
        </w:tc>
        <w:tc>
          <w:tcPr>
            <w:tcW w:w="73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775"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24.</w:t>
            </w:r>
            <w:r>
              <w:rPr>
                <w:rFonts w:hint="eastAsia" w:ascii="Times New Roman" w:hAnsi="Times New Roman" w:eastAsia="仿宋_GB2312" w:cs="仿宋_GB2312"/>
                <w:sz w:val="24"/>
              </w:rPr>
              <w:t>健康检查</w:t>
            </w:r>
          </w:p>
        </w:tc>
        <w:tc>
          <w:tcPr>
            <w:tcW w:w="6929" w:type="dxa"/>
            <w:tcBorders>
              <w:top w:val="single" w:color="auto"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建立儿童入园和定期检查制度。婴幼儿进入婴幼儿照护服务机构前及离开机构3个月以上的返回时，需经医疗机构健康检查合格后方可入托；婴幼儿照护服务机构督促家长带婴幼儿或配合相关医疗机构按要求完成儿童定期健康检查工作（0-1岁每年4次，1-3岁每年2次）。</w:t>
            </w:r>
          </w:p>
        </w:tc>
        <w:tc>
          <w:tcPr>
            <w:tcW w:w="735" w:type="dxa"/>
            <w:tcBorders>
              <w:top w:val="single" w:color="auto"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455"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建立晨午检制度。做好婴幼儿晨检、午检和全日健康观察，并做好登记，发现婴幼儿异常情况及时处理并完整记录。对缺勤婴幼儿进行追访，并记录。如果接受家长委托喂药时，应当做好药品交接和登记，并请家长签字确认。</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800"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建立工作人员上岗和在岗健康检查制度。工作人员上岗前，应经医疗机构进行健康检查，合格后方可上岗，并每年进行1次健康检查。在岗工作人员患有传染性疾病时，应当立即离岗治疗；治愈后，须凭痊愈证明和医疗机构出具的健康合格证明，方可返岗工作。</w:t>
            </w:r>
          </w:p>
        </w:tc>
        <w:tc>
          <w:tcPr>
            <w:tcW w:w="735"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40"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25.</w:t>
            </w:r>
            <w:r>
              <w:rPr>
                <w:rFonts w:hint="eastAsia" w:ascii="Times New Roman" w:hAnsi="Times New Roman" w:eastAsia="仿宋_GB2312" w:cs="仿宋_GB2312"/>
                <w:sz w:val="24"/>
              </w:rPr>
              <w:t>卫生消毒</w:t>
            </w:r>
          </w:p>
        </w:tc>
        <w:tc>
          <w:tcPr>
            <w:tcW w:w="692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建立室内外环境卫生清扫和检查制度，每周至少全面检查1次并记录，为儿童提供整洁、安全、舒适的环境。</w:t>
            </w:r>
          </w:p>
        </w:tc>
        <w:tc>
          <w:tcPr>
            <w:tcW w:w="735"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77"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儿童日常生活用品专人专用，保持清洁。培养儿童良好的卫生习惯。工作人员应当保持仪表整洁，注意个人卫生。</w:t>
            </w:r>
          </w:p>
        </w:tc>
        <w:tc>
          <w:tcPr>
            <w:tcW w:w="735"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410"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建立预防性消毒制度，依据《托儿所幼儿园卫生保健工作规范》对空气，餐饮具、毛巾、物体表面、玩具图书、被褥、卫生洁具等进行消毒。传染病发生期间，按相关部门要求开展卫生消毒工作。</w:t>
            </w:r>
          </w:p>
        </w:tc>
        <w:tc>
          <w:tcPr>
            <w:tcW w:w="735"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215"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26.</w:t>
            </w:r>
            <w:r>
              <w:rPr>
                <w:rFonts w:hint="eastAsia" w:ascii="Times New Roman" w:hAnsi="Times New Roman" w:eastAsia="仿宋_GB2312" w:cs="仿宋_GB2312"/>
                <w:sz w:val="24"/>
              </w:rPr>
              <w:t>疾病管理</w:t>
            </w: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婴幼儿进入婴幼儿照护服务机构前，应当查验“预防接种证”，发现未依照国家免疫规划接种的儿童，应当督促监护人带儿童进行补种。</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2070"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建立传染病预防与管理制度。发现传染病疫情或疑似病例后，应当立即向相关部门报告，并对患儿采取有效的隔离措施。对发生传染病的班级按要求进行医学观察，医学观察期间该班与其他班相对隔离，不办理入托和转托手续。患传染病的儿童隔离期满后，凭医疗卫生机构出具的痊愈证明方可返回婴幼儿照护服务机构。</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272"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按要求落实本地疫情防控要求，无因防控不力造成的传染病蔓延情形发生。</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293"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④</w:t>
            </w:r>
            <w:r>
              <w:rPr>
                <w:rFonts w:hint="eastAsia" w:ascii="Times New Roman" w:hAnsi="Times New Roman" w:eastAsia="仿宋_GB2312" w:cs="仿宋_GB2312"/>
                <w:sz w:val="24"/>
              </w:rPr>
              <w:t>建立常见病预防与管理制度。对贫血、营养不良、肥胖、过敏、哮喘、癫痫等疾病婴幼儿进行登记，并有相应的照护，督促家长带婴幼儿到医疗机构进行就诊。</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164"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⑤</w:t>
            </w:r>
            <w:r>
              <w:rPr>
                <w:rFonts w:hint="eastAsia" w:ascii="Times New Roman" w:hAnsi="Times New Roman" w:eastAsia="仿宋_GB2312" w:cs="仿宋_GB2312"/>
                <w:sz w:val="24"/>
              </w:rPr>
              <w:t>做好婴幼儿的视力保护，2岁以下儿童不宜接触屏幕，2岁以上儿童每天接触屏幕时间不应超过1小时，每次不宜超过10分钟。</w:t>
            </w:r>
          </w:p>
        </w:tc>
        <w:tc>
          <w:tcPr>
            <w:tcW w:w="7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查看现场查阅资料</w:t>
            </w:r>
          </w:p>
        </w:tc>
        <w:tc>
          <w:tcPr>
            <w:tcW w:w="169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22"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⑥</w:t>
            </w:r>
            <w:r>
              <w:rPr>
                <w:rFonts w:hint="eastAsia" w:ascii="Times New Roman" w:hAnsi="Times New Roman" w:eastAsia="仿宋_GB2312" w:cs="仿宋_GB2312"/>
                <w:sz w:val="24"/>
              </w:rPr>
              <w:t>通过日常观察，对可能存在认知、心理或语言发育迟缓的婴幼儿，与家长或其他相关专业人员及时反馈沟通。</w:t>
            </w:r>
          </w:p>
        </w:tc>
        <w:tc>
          <w:tcPr>
            <w:tcW w:w="73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5</w:t>
            </w:r>
          </w:p>
        </w:tc>
        <w:tc>
          <w:tcPr>
            <w:tcW w:w="126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455"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27.</w:t>
            </w:r>
            <w:r>
              <w:rPr>
                <w:rFonts w:hint="eastAsia" w:ascii="Times New Roman" w:hAnsi="Times New Roman" w:eastAsia="仿宋_GB2312" w:cs="仿宋_GB2312"/>
                <w:sz w:val="24"/>
              </w:rPr>
              <w:t>健康教育</w:t>
            </w:r>
          </w:p>
        </w:tc>
        <w:tc>
          <w:tcPr>
            <w:tcW w:w="692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建立托育机构健康教育制度。根据不同季节、疾病流行等情况采取多种途径对婴幼儿、家长和保教人员等开展传染病、常见病、膳食营养、心理卫生等方面的健康教育活动，并留存相关过程性资料。</w:t>
            </w:r>
          </w:p>
        </w:tc>
        <w:tc>
          <w:tcPr>
            <w:tcW w:w="73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查看现场查阅资料</w:t>
            </w:r>
          </w:p>
        </w:tc>
        <w:tc>
          <w:tcPr>
            <w:tcW w:w="169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25" w:hRule="atLeast"/>
        </w:trPr>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lang w:eastAsia="zh-CN"/>
              </w:rPr>
            </w:pPr>
            <w:r>
              <w:rPr>
                <w:rFonts w:hint="eastAsia" w:ascii="宋体" w:hAnsi="宋体" w:eastAsia="宋体" w:cs="宋体"/>
                <w:b/>
                <w:bCs/>
                <w:sz w:val="24"/>
              </w:rPr>
              <w:t>七、</w:t>
            </w:r>
            <w:r>
              <w:rPr>
                <w:rFonts w:hint="eastAsia" w:ascii="仿宋_GB2312" w:hAnsi="仿宋_GB2312" w:eastAsia="仿宋_GB2312" w:cs="仿宋_GB2312"/>
                <w:b/>
                <w:bCs/>
                <w:sz w:val="24"/>
              </w:rPr>
              <w:t>保育照护</w:t>
            </w:r>
            <w:r>
              <w:rPr>
                <w:rFonts w:hint="eastAsia" w:ascii="宋体" w:hAnsi="宋体" w:eastAsia="宋体" w:cs="宋体"/>
                <w:b/>
                <w:bCs/>
                <w:sz w:val="24"/>
                <w:lang w:eastAsia="zh-CN"/>
              </w:rPr>
              <w:t>（</w:t>
            </w:r>
            <w:r>
              <w:rPr>
                <w:rFonts w:hint="eastAsia" w:ascii="宋体" w:hAnsi="宋体" w:eastAsia="宋体" w:cs="宋体"/>
                <w:b/>
                <w:bCs/>
                <w:sz w:val="24"/>
                <w:lang w:val="en-US" w:eastAsia="zh-CN"/>
              </w:rPr>
              <w:t>235</w:t>
            </w:r>
            <w:r>
              <w:rPr>
                <w:rFonts w:hint="eastAsia" w:ascii="仿宋_GB2312" w:hAnsi="仿宋_GB2312" w:eastAsia="仿宋_GB2312" w:cs="仿宋_GB2312"/>
                <w:b/>
                <w:bCs/>
                <w:sz w:val="24"/>
                <w:lang w:val="en-US" w:eastAsia="zh-CN"/>
              </w:rPr>
              <w:t>分</w:t>
            </w:r>
            <w:r>
              <w:rPr>
                <w:rFonts w:hint="eastAsia" w:ascii="宋体" w:hAnsi="宋体" w:eastAsia="宋体" w:cs="宋体"/>
                <w:b/>
                <w:bCs/>
                <w:sz w:val="24"/>
                <w:lang w:eastAsia="zh-CN"/>
              </w:rPr>
              <w:t>）</w:t>
            </w:r>
          </w:p>
        </w:tc>
        <w:tc>
          <w:tcPr>
            <w:tcW w:w="1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28.</w:t>
            </w:r>
            <w:r>
              <w:rPr>
                <w:rFonts w:hint="eastAsia" w:ascii="Times New Roman" w:hAnsi="Times New Roman" w:eastAsia="仿宋_GB2312" w:cs="仿宋_GB2312"/>
                <w:sz w:val="24"/>
              </w:rPr>
              <w:t>目标与内容</w:t>
            </w:r>
          </w:p>
        </w:tc>
        <w:tc>
          <w:tcPr>
            <w:tcW w:w="6929"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托育内容：内容与目标一致，保为基础、保教并重原则，关注婴幼儿水平与需求，促进（语言、认知、动作、审美等）领域的全面发展。落实照护日常记录和分析。</w:t>
            </w:r>
          </w:p>
        </w:tc>
        <w:tc>
          <w:tcPr>
            <w:tcW w:w="73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25</w:t>
            </w: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查阅资料</w:t>
            </w:r>
          </w:p>
        </w:tc>
        <w:tc>
          <w:tcPr>
            <w:tcW w:w="169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405"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29.</w:t>
            </w:r>
            <w:r>
              <w:rPr>
                <w:rFonts w:hint="eastAsia" w:ascii="Times New Roman" w:hAnsi="Times New Roman" w:eastAsia="仿宋_GB2312" w:cs="仿宋_GB2312"/>
                <w:sz w:val="24"/>
              </w:rPr>
              <w:t>形式方法</w:t>
            </w:r>
          </w:p>
        </w:tc>
        <w:tc>
          <w:tcPr>
            <w:tcW w:w="6929" w:type="dxa"/>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组织实施：组织形式多样的阅读、游戏、运动等活动，各种活动中注重提供小组化、个别化的交流互动；集中统一活动时间不宜超过15分钟，便于保育人员多与婴幼儿进行面对面地个别交流。</w:t>
            </w:r>
          </w:p>
        </w:tc>
        <w:tc>
          <w:tcPr>
            <w:tcW w:w="735" w:type="dxa"/>
            <w:tcBorders>
              <w:top w:val="single" w:color="auto" w:sz="4" w:space="0"/>
              <w:left w:val="single" w:color="000000"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auto" w:sz="4" w:space="0"/>
              <w:left w:val="single" w:color="000000"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515"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auto" w:sz="4" w:space="0"/>
              <w:left w:val="single" w:color="auto"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活动形式：丰富婴幼儿的直接经验；支持婴幼儿主动探索、操作体验、互动交流和表达表现；关注个体，重视婴幼儿身体、情感、需求等变化，关注婴幼儿个体差异给予积极的回应，实施针对性照护。</w:t>
            </w:r>
          </w:p>
        </w:tc>
        <w:tc>
          <w:tcPr>
            <w:tcW w:w="735" w:type="dxa"/>
            <w:tcBorders>
              <w:top w:val="single" w:color="auto"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auto"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125"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30.</w:t>
            </w:r>
            <w:r>
              <w:rPr>
                <w:rFonts w:hint="eastAsia" w:ascii="Times New Roman" w:hAnsi="Times New Roman" w:eastAsia="仿宋_GB2312" w:cs="仿宋_GB2312"/>
                <w:sz w:val="24"/>
              </w:rPr>
              <w:t>环境材料</w:t>
            </w:r>
          </w:p>
        </w:tc>
        <w:tc>
          <w:tcPr>
            <w:tcW w:w="6929" w:type="dxa"/>
            <w:tcBorders>
              <w:top w:val="single" w:color="000000" w:sz="4" w:space="0"/>
              <w:left w:val="single" w:color="auto"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心理环境：创设安全、宽松的快乐的情感氛围，创设家庭式的环境，空间规划合理、卫生安全、温馨童趣，便于婴幼儿日常生活、阅读和游戏等活动的开展。</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485"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auto"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环境与照护：以游戏为主要活动形式，尊重婴幼儿的生长特点，重视顺应喂养和情感交流。应多采取面对面、一对一的形式，及时观察与细心解读幼儿的动作、表情、声音和言语表达，并及时给予积极回应。</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40</w:t>
            </w:r>
          </w:p>
        </w:tc>
        <w:tc>
          <w:tcPr>
            <w:tcW w:w="12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135"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活动材料：配备适合婴幼儿年龄特点的玩教具与图书，数量充足、多样、安全且符合国家标准。满足多种感知体验、感觉统合等发展的需要。</w:t>
            </w:r>
          </w:p>
        </w:tc>
        <w:tc>
          <w:tcPr>
            <w:tcW w:w="735"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40</w:t>
            </w:r>
          </w:p>
        </w:tc>
        <w:tc>
          <w:tcPr>
            <w:tcW w:w="12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890"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④</w:t>
            </w:r>
            <w:r>
              <w:rPr>
                <w:rFonts w:hint="eastAsia" w:ascii="Times New Roman" w:hAnsi="Times New Roman" w:eastAsia="仿宋_GB2312" w:cs="仿宋_GB2312"/>
                <w:sz w:val="24"/>
              </w:rPr>
              <w:t>空间利用：环境具有家庭般温馨、开放，使用科学合理，贴近年龄特点、安全性。</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10</w:t>
            </w:r>
          </w:p>
        </w:tc>
        <w:tc>
          <w:tcPr>
            <w:tcW w:w="12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505"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31.</w:t>
            </w:r>
            <w:r>
              <w:rPr>
                <w:rFonts w:hint="eastAsia" w:ascii="Times New Roman" w:hAnsi="Times New Roman" w:eastAsia="仿宋_GB2312" w:cs="仿宋_GB2312"/>
                <w:sz w:val="24"/>
              </w:rPr>
              <w:t>一日生活</w:t>
            </w:r>
          </w:p>
        </w:tc>
        <w:tc>
          <w:tcPr>
            <w:tcW w:w="692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一日生活安排和照护：根据婴幼儿生理特点制定托班作息时间，动静交替，集中统一活动时间不宜过长，一般在10-15分钟，形成相对稳定的生活秩序。体现整体性、差异性、照护性。有过程性记录。</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查看</w:t>
            </w:r>
            <w:r>
              <w:rPr>
                <w:rFonts w:hint="eastAsia" w:ascii="Times New Roman" w:hAnsi="Times New Roman" w:eastAsia="仿宋_GB2312" w:cs="仿宋_GB2312"/>
                <w:sz w:val="24"/>
              </w:rPr>
              <w:t>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910"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户外活动：体现婴幼儿年龄特点，增进身心健康。每日户外活动不少于2小时，寒冷、炎热季节或特殊天气情况下可酌情调整。</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20</w:t>
            </w:r>
          </w:p>
        </w:tc>
        <w:tc>
          <w:tcPr>
            <w:tcW w:w="12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        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876"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32.</w:t>
            </w:r>
            <w:r>
              <w:rPr>
                <w:rFonts w:hint="eastAsia" w:ascii="Times New Roman" w:hAnsi="Times New Roman" w:eastAsia="仿宋_GB2312" w:cs="仿宋_GB2312"/>
                <w:sz w:val="24"/>
              </w:rPr>
              <w:t>生活卫生习惯</w:t>
            </w:r>
          </w:p>
        </w:tc>
        <w:tc>
          <w:tcPr>
            <w:tcW w:w="6929" w:type="dxa"/>
            <w:tcBorders>
              <w:top w:val="nil"/>
              <w:left w:val="single" w:color="000000"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培养婴幼儿规律作息、讲究个人卫生的良好生活行为习惯，如：饭前便后洗手、饭后漱口、定时午睡、定点定量进餐等。在确保安全的前提下，为婴幼儿学习生活自理提供良好条件，指导婴幼儿学习和掌握生活自理的基本方法。初步具有自我服务能力。</w:t>
            </w:r>
          </w:p>
        </w:tc>
        <w:tc>
          <w:tcPr>
            <w:tcW w:w="735" w:type="dxa"/>
            <w:tcBorders>
              <w:top w:val="nil"/>
              <w:left w:val="single" w:color="000000"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30</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符合得分，不符合酌情扣分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590" w:hRule="atLeast"/>
        </w:trPr>
        <w:tc>
          <w:tcPr>
            <w:tcW w:w="1212"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b/>
                <w:bCs/>
                <w:sz w:val="24"/>
              </w:rPr>
              <w:t>八、家园社区</w:t>
            </w:r>
            <w:r>
              <w:rPr>
                <w:rFonts w:hint="eastAsia" w:ascii="宋体" w:hAnsi="宋体" w:eastAsia="宋体" w:cs="宋体"/>
                <w:b/>
                <w:bCs/>
                <w:sz w:val="24"/>
                <w:lang w:eastAsia="zh-CN"/>
              </w:rPr>
              <w:t>（</w:t>
            </w:r>
            <w:r>
              <w:rPr>
                <w:rFonts w:hint="eastAsia" w:ascii="宋体" w:hAnsi="宋体" w:eastAsia="宋体" w:cs="宋体"/>
                <w:b/>
                <w:bCs/>
                <w:sz w:val="24"/>
                <w:lang w:val="en-US" w:eastAsia="zh-CN"/>
              </w:rPr>
              <w:t>25分</w:t>
            </w:r>
            <w:r>
              <w:rPr>
                <w:rFonts w:hint="eastAsia" w:ascii="宋体" w:hAnsi="宋体" w:eastAsia="宋体" w:cs="宋体"/>
                <w:b/>
                <w:bCs/>
                <w:sz w:val="24"/>
                <w:lang w:eastAsia="zh-CN"/>
              </w:rPr>
              <w:t>）</w:t>
            </w:r>
          </w:p>
        </w:tc>
        <w:tc>
          <w:tcPr>
            <w:tcW w:w="1561"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33.</w:t>
            </w:r>
            <w:r>
              <w:rPr>
                <w:rFonts w:hint="eastAsia" w:ascii="仿宋_GB2312" w:hAnsi="仿宋_GB2312" w:eastAsia="仿宋_GB2312" w:cs="仿宋_GB2312"/>
                <w:sz w:val="24"/>
              </w:rPr>
              <w:t>家园互动</w:t>
            </w:r>
          </w:p>
        </w:tc>
        <w:tc>
          <w:tcPr>
            <w:tcW w:w="692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①</w:t>
            </w:r>
            <w:r>
              <w:rPr>
                <w:rFonts w:hint="eastAsia" w:ascii="仿宋_GB2312" w:hAnsi="仿宋_GB2312" w:eastAsia="仿宋_GB2312" w:cs="仿宋_GB2312"/>
                <w:sz w:val="24"/>
              </w:rPr>
              <w:t>建立与家长合作机制，运用多种途径向家长宣传科学育儿内容，提供家庭育儿支持；定期开展形式多样的家长开放活动，主动与婴幼儿监护人沟通婴幼儿发展情况；定期进行家长满意度调查。有执行过程和检查结果记录。</w:t>
            </w:r>
          </w:p>
        </w:tc>
        <w:tc>
          <w:tcPr>
            <w:tcW w:w="735" w:type="dxa"/>
            <w:vMerge w:val="restart"/>
            <w:tcBorders>
              <w:top w:val="single" w:color="auto"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rPr>
            </w:pPr>
            <w:r>
              <w:rPr>
                <w:rFonts w:hint="eastAsia" w:ascii="Times New Roman" w:hAnsi="Times New Roman" w:eastAsia="仿宋_GB2312" w:cs="仿宋_GB2312"/>
                <w:sz w:val="24"/>
              </w:rPr>
              <w:t>25</w:t>
            </w:r>
          </w:p>
        </w:tc>
        <w:tc>
          <w:tcPr>
            <w:tcW w:w="126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查阅资料</w:t>
            </w:r>
          </w:p>
        </w:tc>
        <w:tc>
          <w:tcPr>
            <w:tcW w:w="1695"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符合得分，不符合酌情扣分</w:t>
            </w:r>
          </w:p>
        </w:tc>
        <w:tc>
          <w:tcPr>
            <w:tcW w:w="870"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896"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c>
          <w:tcPr>
            <w:tcW w:w="6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②</w:t>
            </w:r>
            <w:r>
              <w:rPr>
                <w:rFonts w:hint="eastAsia" w:ascii="仿宋_GB2312" w:hAnsi="仿宋_GB2312" w:eastAsia="仿宋_GB2312" w:cs="仿宋_GB2312"/>
                <w:sz w:val="24"/>
              </w:rPr>
              <w:t>家长学校：定期举办家长学校，内容丰富、形式多样，有计划和总结。</w:t>
            </w:r>
          </w:p>
        </w:tc>
        <w:tc>
          <w:tcPr>
            <w:tcW w:w="73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c>
          <w:tcPr>
            <w:tcW w:w="169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符合得分，不符合酌情扣分</w:t>
            </w:r>
          </w:p>
        </w:tc>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1332" w:hRule="atLeast"/>
        </w:trPr>
        <w:tc>
          <w:tcPr>
            <w:tcW w:w="1212"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c>
          <w:tcPr>
            <w:tcW w:w="156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34.</w:t>
            </w:r>
            <w:r>
              <w:rPr>
                <w:rFonts w:hint="eastAsia" w:ascii="仿宋_GB2312" w:hAnsi="仿宋_GB2312" w:eastAsia="仿宋_GB2312" w:cs="仿宋_GB2312"/>
                <w:sz w:val="24"/>
              </w:rPr>
              <w:t>社区辐射</w:t>
            </w:r>
          </w:p>
        </w:tc>
        <w:tc>
          <w:tcPr>
            <w:tcW w:w="692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rPr>
            </w:pPr>
            <w:r>
              <w:rPr>
                <w:rFonts w:hint="eastAsia" w:ascii="Times New Roman" w:hAnsi="Times New Roman" w:eastAsia="仿宋_GB2312" w:cs="仿宋_GB2312"/>
                <w:sz w:val="24"/>
              </w:rPr>
              <w:t>社区服务：以适当方式向社区提供婴幼儿养育照护方面的公益服务、宣传。有过程性记录。</w:t>
            </w:r>
          </w:p>
        </w:tc>
        <w:tc>
          <w:tcPr>
            <w:tcW w:w="73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c>
          <w:tcPr>
            <w:tcW w:w="1695"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符合得分，不符合酌情扣分</w:t>
            </w:r>
          </w:p>
        </w:tc>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93" w:hRule="atLeast"/>
        </w:trPr>
        <w:tc>
          <w:tcPr>
            <w:tcW w:w="142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黑体" w:hAnsi="黑体" w:eastAsia="黑体" w:cs="黑体"/>
                <w:b/>
                <w:bCs/>
                <w:color w:val="auto"/>
                <w:sz w:val="32"/>
                <w:szCs w:val="32"/>
              </w:rPr>
              <w:t>以下为加分项目</w:t>
            </w:r>
          </w:p>
        </w:tc>
      </w:tr>
      <w:tr>
        <w:tblPrEx>
          <w:tblCellMar>
            <w:top w:w="0" w:type="dxa"/>
            <w:left w:w="108" w:type="dxa"/>
            <w:bottom w:w="0" w:type="dxa"/>
            <w:right w:w="108" w:type="dxa"/>
          </w:tblCellMar>
        </w:tblPrEx>
        <w:trPr>
          <w:trHeight w:val="1345" w:hRule="atLeast"/>
        </w:trPr>
        <w:tc>
          <w:tcPr>
            <w:tcW w:w="1212"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lang w:eastAsia="zh-CN"/>
              </w:rPr>
            </w:pPr>
            <w:r>
              <w:rPr>
                <w:rFonts w:hint="eastAsia" w:ascii="宋体" w:hAnsi="宋体" w:eastAsia="宋体" w:cs="宋体"/>
                <w:b/>
                <w:bCs/>
                <w:sz w:val="24"/>
                <w:lang w:eastAsia="zh-CN"/>
              </w:rPr>
              <w:t>九</w:t>
            </w:r>
            <w:r>
              <w:rPr>
                <w:rFonts w:hint="eastAsia" w:ascii="宋体" w:hAnsi="宋体" w:eastAsia="宋体" w:cs="宋体"/>
                <w:b/>
                <w:bCs/>
                <w:sz w:val="24"/>
              </w:rPr>
              <w:t>、</w:t>
            </w:r>
            <w:r>
              <w:rPr>
                <w:rFonts w:hint="eastAsia" w:ascii="宋体" w:hAnsi="宋体" w:eastAsia="宋体" w:cs="宋体"/>
                <w:b/>
                <w:bCs/>
                <w:sz w:val="24"/>
                <w:lang w:eastAsia="zh-CN"/>
              </w:rPr>
              <w:t>食堂与膳食（</w:t>
            </w:r>
            <w:r>
              <w:rPr>
                <w:rFonts w:hint="eastAsia" w:ascii="宋体" w:hAnsi="宋体" w:eastAsia="宋体" w:cs="宋体"/>
                <w:b/>
                <w:bCs/>
                <w:sz w:val="24"/>
                <w:lang w:val="en-US" w:eastAsia="zh-CN"/>
              </w:rPr>
              <w:t>20分</w:t>
            </w:r>
            <w:r>
              <w:rPr>
                <w:rFonts w:hint="eastAsia" w:ascii="宋体" w:hAnsi="宋体" w:eastAsia="宋体" w:cs="宋体"/>
                <w:b/>
                <w:bCs/>
                <w:sz w:val="24"/>
                <w:lang w:eastAsia="zh-CN"/>
              </w:rPr>
              <w:t>）</w:t>
            </w:r>
          </w:p>
        </w:tc>
        <w:tc>
          <w:tcPr>
            <w:tcW w:w="156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35.</w:t>
            </w:r>
            <w:r>
              <w:rPr>
                <w:rFonts w:hint="eastAsia" w:ascii="Times New Roman" w:hAnsi="Times New Roman" w:eastAsia="仿宋_GB2312" w:cs="仿宋_GB2312"/>
                <w:sz w:val="24"/>
              </w:rPr>
              <w:t>食堂人员</w:t>
            </w:r>
          </w:p>
        </w:tc>
        <w:tc>
          <w:tcPr>
            <w:tcW w:w="6929" w:type="dxa"/>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配备比例合适的专职炊管人员，炊管人员与儿童比例：三餐二点应1:50，两餐一点或一餐两点为1:80；从业人员持有有效的《天津市公共卫生从业人员健康证明》；从业人员相对固定，符合管理要求。</w:t>
            </w:r>
          </w:p>
        </w:tc>
        <w:tc>
          <w:tcPr>
            <w:tcW w:w="735" w:type="dxa"/>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24"/>
                <w:lang w:val="en-US" w:eastAsia="zh-CN"/>
              </w:rPr>
              <w:t>3</w:t>
            </w:r>
          </w:p>
        </w:tc>
        <w:tc>
          <w:tcPr>
            <w:tcW w:w="126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lang w:eastAsia="zh-CN"/>
              </w:rPr>
            </w:pPr>
            <w:r>
              <w:rPr>
                <w:rFonts w:hint="eastAsia" w:ascii="Times New Roman" w:hAnsi="Times New Roman" w:eastAsia="仿宋_GB2312" w:cs="仿宋_GB2312"/>
                <w:sz w:val="24"/>
              </w:rPr>
              <w:t>符合得分</w:t>
            </w:r>
          </w:p>
        </w:tc>
        <w:tc>
          <w:tcPr>
            <w:tcW w:w="87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570" w:hRule="atLeast"/>
        </w:trPr>
        <w:tc>
          <w:tcPr>
            <w:tcW w:w="121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36.</w:t>
            </w:r>
            <w:r>
              <w:rPr>
                <w:rFonts w:hint="eastAsia" w:ascii="Times New Roman" w:hAnsi="Times New Roman" w:eastAsia="仿宋_GB2312" w:cs="仿宋_GB2312"/>
                <w:sz w:val="24"/>
              </w:rPr>
              <w:t xml:space="preserve">食堂管理  </w:t>
            </w:r>
          </w:p>
        </w:tc>
        <w:tc>
          <w:tcPr>
            <w:tcW w:w="6929" w:type="dxa"/>
            <w:tcBorders>
              <w:top w:val="single" w:color="auto"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食堂场地符合《食品安全法》的规定。</w:t>
            </w:r>
          </w:p>
        </w:tc>
        <w:tc>
          <w:tcPr>
            <w:tcW w:w="73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24"/>
                <w:lang w:val="en-US" w:eastAsia="zh-CN"/>
              </w:rPr>
              <w:t>1</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rPr>
              <w:t>符合得分</w:t>
            </w:r>
          </w:p>
        </w:tc>
        <w:tc>
          <w:tcPr>
            <w:tcW w:w="87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570"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取得食堂《食品经营许可证》，并按要求上墙公示。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570"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建立健全膳食管理制度。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80"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④</w:t>
            </w:r>
            <w:r>
              <w:rPr>
                <w:rFonts w:hint="eastAsia" w:ascii="Times New Roman" w:hAnsi="Times New Roman" w:eastAsia="仿宋_GB2312" w:cs="仿宋_GB2312"/>
                <w:sz w:val="24"/>
              </w:rPr>
              <w:t>食堂布局合理、设有专用的食品库房、置区域性的餐饮具集中清洗消毒间，消毒后有保洁存放设施。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570"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⑤</w:t>
            </w:r>
            <w:r>
              <w:rPr>
                <w:rFonts w:hint="eastAsia" w:ascii="Times New Roman" w:hAnsi="Times New Roman" w:eastAsia="仿宋_GB2312" w:cs="仿宋_GB2312"/>
                <w:sz w:val="24"/>
              </w:rPr>
              <w:t>设有专用的食品库房，制度健全且符合要求。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60"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⑥</w:t>
            </w:r>
            <w:r>
              <w:rPr>
                <w:rFonts w:hint="eastAsia" w:ascii="Times New Roman" w:hAnsi="Times New Roman" w:eastAsia="仿宋_GB2312" w:cs="仿宋_GB2312"/>
                <w:sz w:val="24"/>
              </w:rPr>
              <w:t>配备专职或兼职食品安全管理人员、建立健全食品安全管理制度及食品安全事故应急预案。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95"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⑦</w:t>
            </w:r>
            <w:r>
              <w:rPr>
                <w:rFonts w:hint="eastAsia" w:ascii="Times New Roman" w:hAnsi="Times New Roman" w:eastAsia="仿宋_GB2312" w:cs="仿宋_GB2312"/>
                <w:sz w:val="24"/>
              </w:rPr>
              <w:t>儿童膳食专人负责，成立有家长代表参加的膳食委员会，膳食费专款专用，每月公布账目，盈亏比例符合要求。收支平衡。工作人员伙食与儿童严格分开。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695"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⑧</w:t>
            </w:r>
            <w:r>
              <w:rPr>
                <w:rFonts w:hint="eastAsia" w:ascii="Times New Roman" w:hAnsi="Times New Roman" w:eastAsia="仿宋_GB2312" w:cs="仿宋_GB2312"/>
                <w:sz w:val="24"/>
              </w:rPr>
              <w:t>食堂各操作环节符合操作规范，严格做到生熟分开。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95"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⑨</w:t>
            </w:r>
            <w:r>
              <w:rPr>
                <w:rFonts w:hint="eastAsia" w:ascii="Times New Roman" w:hAnsi="Times New Roman" w:eastAsia="仿宋_GB2312" w:cs="仿宋_GB2312"/>
                <w:sz w:val="24"/>
              </w:rPr>
              <w:t>建立食品原材料采购供货台账，食品原材料供货单位的证件齐全，索证索票，做到食品原材料安全并可溯源。</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900"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37.</w:t>
            </w:r>
            <w:r>
              <w:rPr>
                <w:rFonts w:hint="eastAsia" w:ascii="Times New Roman" w:hAnsi="Times New Roman" w:eastAsia="仿宋_GB2312" w:cs="仿宋_GB2312"/>
                <w:sz w:val="24"/>
              </w:rPr>
              <w:t>膳食营养</w:t>
            </w:r>
          </w:p>
        </w:tc>
        <w:tc>
          <w:tcPr>
            <w:tcW w:w="6929" w:type="dxa"/>
            <w:tcBorders>
              <w:top w:val="single" w:color="000000" w:sz="4" w:space="0"/>
              <w:left w:val="single" w:color="000000"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①</w:t>
            </w:r>
            <w:r>
              <w:rPr>
                <w:rFonts w:hint="eastAsia" w:ascii="Times New Roman" w:hAnsi="Times New Roman" w:eastAsia="仿宋_GB2312" w:cs="仿宋_GB2312"/>
                <w:sz w:val="24"/>
              </w:rPr>
              <w:t>根据膳食计划制定膳食计划及带量食谱，1～2周更换1次。食物品种要多样化且合理搭配。</w:t>
            </w:r>
          </w:p>
        </w:tc>
        <w:tc>
          <w:tcPr>
            <w:tcW w:w="73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FF0000"/>
                <w:sz w:val="24"/>
                <w:lang w:val="en-US" w:eastAsia="zh-CN"/>
              </w:rPr>
            </w:pPr>
            <w:r>
              <w:rPr>
                <w:rFonts w:hint="eastAsia" w:ascii="Times New Roman" w:hAnsi="Times New Roman" w:eastAsia="仿宋_GB2312" w:cs="仿宋_GB2312"/>
                <w:sz w:val="24"/>
                <w:lang w:val="en-US" w:eastAsia="zh-CN"/>
              </w:rPr>
              <w:t>2</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485"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auto" w:sz="4" w:space="0"/>
              <w:left w:val="single" w:color="auto"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②</w:t>
            </w:r>
            <w:r>
              <w:rPr>
                <w:rFonts w:hint="eastAsia" w:ascii="Times New Roman" w:hAnsi="Times New Roman" w:eastAsia="仿宋_GB2312" w:cs="仿宋_GB2312"/>
                <w:sz w:val="24"/>
              </w:rPr>
              <w:t>在主副食的选料、洗涤、切配、烹调的过程中，方法应当科学合理，减少营养素的损失，符合相应年龄组儿童的咀嚼、消化能力及清淡口味。烹调食物注意色、香、味、形，提高儿童的进食兴趣。</w:t>
            </w:r>
          </w:p>
        </w:tc>
        <w:tc>
          <w:tcPr>
            <w:tcW w:w="73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745"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auto"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③</w:t>
            </w:r>
            <w:r>
              <w:rPr>
                <w:rFonts w:hint="eastAsia" w:ascii="Times New Roman" w:hAnsi="Times New Roman" w:eastAsia="仿宋_GB2312" w:cs="仿宋_GB2312"/>
                <w:sz w:val="24"/>
              </w:rPr>
              <w:t>每季度进行一次膳食调查和营养评估，并根据评估结果进行分析与整改。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44" w:hRule="atLeast"/>
        </w:trPr>
        <w:tc>
          <w:tcPr>
            <w:tcW w:w="121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1561"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c>
          <w:tcPr>
            <w:tcW w:w="6929" w:type="dxa"/>
            <w:tcBorders>
              <w:top w:val="single" w:color="000000" w:sz="4" w:space="0"/>
              <w:left w:val="single" w:color="auto" w:sz="4" w:space="0"/>
              <w:bottom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eastAsia="zh-CN"/>
              </w:rPr>
              <w:t>④</w:t>
            </w:r>
            <w:r>
              <w:rPr>
                <w:rFonts w:hint="eastAsia" w:ascii="Times New Roman" w:hAnsi="Times New Roman" w:eastAsia="仿宋_GB2312" w:cs="仿宋_GB2312"/>
                <w:sz w:val="24"/>
              </w:rPr>
              <w:t>有条件的婴幼儿照护服务机构可为贫血、营养不良、食物过敏等儿童提供特殊膳食。</w:t>
            </w:r>
          </w:p>
        </w:tc>
        <w:tc>
          <w:tcPr>
            <w:tcW w:w="73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1</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查看现场</w:t>
            </w:r>
          </w:p>
        </w:tc>
        <w:tc>
          <w:tcPr>
            <w:tcW w:w="169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r>
        <w:tblPrEx>
          <w:tblCellMar>
            <w:top w:w="0" w:type="dxa"/>
            <w:left w:w="108" w:type="dxa"/>
            <w:bottom w:w="0" w:type="dxa"/>
            <w:right w:w="108" w:type="dxa"/>
          </w:tblCellMar>
        </w:tblPrEx>
        <w:trPr>
          <w:trHeight w:val="1044" w:hRule="atLeast"/>
        </w:trPr>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lang w:eastAsia="zh-CN"/>
              </w:rPr>
            </w:pPr>
            <w:r>
              <w:rPr>
                <w:rFonts w:hint="eastAsia" w:ascii="宋体" w:hAnsi="宋体" w:eastAsia="宋体" w:cs="宋体"/>
                <w:b/>
                <w:bCs/>
                <w:sz w:val="24"/>
                <w:lang w:eastAsia="zh-CN"/>
              </w:rPr>
              <w:t>十</w:t>
            </w:r>
            <w:r>
              <w:rPr>
                <w:rFonts w:hint="eastAsia" w:ascii="宋体" w:hAnsi="宋体" w:eastAsia="宋体" w:cs="宋体"/>
                <w:b/>
                <w:bCs/>
                <w:sz w:val="24"/>
              </w:rPr>
              <w:t>、规范</w:t>
            </w:r>
            <w:r>
              <w:rPr>
                <w:rFonts w:hint="eastAsia" w:ascii="宋体" w:hAnsi="宋体" w:eastAsia="宋体" w:cs="宋体"/>
                <w:b/>
                <w:bCs/>
                <w:sz w:val="24"/>
                <w:lang w:eastAsia="zh-CN"/>
              </w:rPr>
              <w:t>发展（</w:t>
            </w:r>
            <w:r>
              <w:rPr>
                <w:rFonts w:hint="eastAsia" w:ascii="宋体" w:hAnsi="宋体" w:eastAsia="宋体" w:cs="宋体"/>
                <w:b/>
                <w:bCs/>
                <w:sz w:val="24"/>
                <w:lang w:val="en-US" w:eastAsia="zh-CN"/>
              </w:rPr>
              <w:t>10分</w:t>
            </w:r>
            <w:r>
              <w:rPr>
                <w:rFonts w:hint="eastAsia" w:ascii="宋体" w:hAnsi="宋体" w:eastAsia="宋体" w:cs="宋体"/>
                <w:b/>
                <w:bCs/>
                <w:sz w:val="24"/>
                <w:lang w:eastAsia="zh-CN"/>
              </w:rPr>
              <w:t>）</w:t>
            </w:r>
          </w:p>
        </w:tc>
        <w:tc>
          <w:tcPr>
            <w:tcW w:w="15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38.</w:t>
            </w:r>
            <w:r>
              <w:rPr>
                <w:rFonts w:hint="eastAsia" w:ascii="Times New Roman" w:hAnsi="Times New Roman" w:eastAsia="仿宋_GB2312" w:cs="仿宋_GB2312"/>
                <w:sz w:val="24"/>
              </w:rPr>
              <w:t>备案管理</w:t>
            </w:r>
          </w:p>
        </w:tc>
        <w:tc>
          <w:tcPr>
            <w:tcW w:w="6929" w:type="dxa"/>
            <w:tcBorders>
              <w:top w:val="single" w:color="000000" w:sz="4" w:space="0"/>
              <w:left w:val="single" w:color="auto" w:sz="4" w:space="0"/>
              <w:bottom w:val="single" w:color="000000"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lang w:eastAsia="zh-CN"/>
              </w:rPr>
            </w:pPr>
            <w:r>
              <w:rPr>
                <w:rFonts w:hint="eastAsia" w:ascii="Times New Roman" w:hAnsi="Times New Roman" w:eastAsia="仿宋_GB2312" w:cs="仿宋_GB2312"/>
                <w:sz w:val="24"/>
              </w:rPr>
              <w:t>及时向卫生行政部门申请备案，并完成网上备案审批</w:t>
            </w:r>
            <w:r>
              <w:rPr>
                <w:rFonts w:hint="eastAsia" w:ascii="Times New Roman" w:hAnsi="Times New Roman" w:eastAsia="仿宋_GB2312" w:cs="仿宋_GB2312"/>
                <w:sz w:val="24"/>
                <w:lang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仿宋_GB2312" w:hAnsi="仿宋_GB2312" w:eastAsia="仿宋_GB2312" w:cs="仿宋_GB2312"/>
                <w:sz w:val="24"/>
              </w:rPr>
              <w:t>查阅资料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符合得分</w:t>
            </w:r>
          </w:p>
        </w:tc>
        <w:tc>
          <w:tcPr>
            <w:tcW w:w="8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sectPr>
          <w:pgSz w:w="16838" w:h="11906" w:orient="landscape"/>
          <w:pgMar w:top="1803" w:right="1440" w:bottom="1803" w:left="1440" w:header="720" w:footer="964" w:gutter="0"/>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hint="eastAsia" w:ascii="Times New Roman" w:hAnsi="Times New Roman" w:eastAsia="方正小标宋简体" w:cs="方正小标宋简体"/>
          <w:sz w:val="44"/>
          <w:szCs w:val="44"/>
          <w:lang w:eastAsia="zh-CN"/>
        </w:rPr>
      </w:pPr>
    </w:p>
    <w:p>
      <w:pPr>
        <w:pStyle w:val="2"/>
        <w:rPr>
          <w:rFonts w:hint="eastAsia"/>
          <w:lang w:eastAsia="zh-CN"/>
        </w:rPr>
      </w:pPr>
    </w:p>
    <w:p>
      <w:pPr>
        <w:jc w:val="center"/>
        <w:rPr>
          <w:rFonts w:hint="eastAsia" w:ascii="Times New Roman" w:hAnsi="Times New Roman" w:eastAsia="方正小标宋简体" w:cs="方正小标宋简体"/>
          <w:sz w:val="44"/>
          <w:szCs w:val="44"/>
          <w:lang w:eastAsia="zh-CN"/>
        </w:rPr>
      </w:pPr>
    </w:p>
    <w:p>
      <w:pPr>
        <w:jc w:val="center"/>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sz w:val="44"/>
          <w:szCs w:val="44"/>
          <w:lang w:eastAsia="zh-CN"/>
        </w:rPr>
        <w:t>滨海新区</w:t>
      </w:r>
      <w:r>
        <w:rPr>
          <w:rFonts w:hint="eastAsia" w:ascii="Times New Roman" w:hAnsi="Times New Roman" w:eastAsia="方正小标宋简体" w:cs="方正小标宋简体"/>
          <w:color w:val="auto"/>
          <w:sz w:val="44"/>
          <w:szCs w:val="44"/>
          <w:highlight w:val="none"/>
          <w:lang w:val="en-US" w:eastAsia="zh-CN"/>
        </w:rPr>
        <w:t>婴幼儿照护服务示范机构</w:t>
      </w:r>
    </w:p>
    <w:p>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申报</w:t>
      </w:r>
      <w:r>
        <w:rPr>
          <w:rFonts w:hint="eastAsia" w:ascii="Times New Roman" w:hAnsi="Times New Roman" w:eastAsia="方正小标宋简体" w:cs="方正小标宋简体"/>
          <w:sz w:val="44"/>
          <w:szCs w:val="44"/>
          <w:lang w:eastAsia="zh-CN"/>
        </w:rPr>
        <w:t>表</w:t>
      </w:r>
    </w:p>
    <w:p>
      <w:pPr>
        <w:jc w:val="center"/>
        <w:rPr>
          <w:rFonts w:hint="eastAsia" w:ascii="Times New Roman" w:hAnsi="Times New Roman" w:eastAsia="黑体"/>
          <w:sz w:val="44"/>
          <w:szCs w:val="44"/>
        </w:rPr>
      </w:pPr>
      <w:r>
        <w:rPr>
          <w:rFonts w:hint="eastAsia" w:ascii="Times New Roman" w:hAnsi="Times New Roman" w:eastAsia="黑体"/>
          <w:sz w:val="44"/>
          <w:szCs w:val="44"/>
        </w:rPr>
        <w:t xml:space="preserve"> </w:t>
      </w:r>
    </w:p>
    <w:p>
      <w:pPr>
        <w:ind w:firstLine="640"/>
        <w:rPr>
          <w:rFonts w:hint="eastAsia" w:hAnsi="Times New Roman" w:eastAsia="黑体"/>
          <w:szCs w:val="21"/>
        </w:rPr>
      </w:pPr>
      <w:r>
        <w:rPr>
          <w:rFonts w:hint="eastAsia" w:hAnsi="Times New Roman" w:eastAsia="黑体"/>
        </w:rPr>
        <w:t xml:space="preserve"> </w:t>
      </w:r>
    </w:p>
    <w:p>
      <w:pPr>
        <w:ind w:firstLine="640"/>
        <w:rPr>
          <w:rFonts w:hint="eastAsia" w:hAnsi="Times New Roman" w:eastAsia="黑体"/>
        </w:rPr>
      </w:pPr>
      <w:r>
        <w:rPr>
          <w:rFonts w:hint="eastAsia" w:hAnsi="Times New Roman" w:eastAsia="黑体"/>
        </w:rPr>
        <w:t xml:space="preserve"> </w:t>
      </w:r>
    </w:p>
    <w:p>
      <w:pPr>
        <w:rPr>
          <w:rFonts w:ascii="Times New Roman" w:hAnsi="Times New Roman" w:eastAsia="黑体"/>
          <w:sz w:val="30"/>
        </w:rPr>
      </w:pPr>
      <w:r>
        <w:rPr>
          <w:rFonts w:hint="eastAsia" w:hAnsi="Times New Roman" w:eastAsia="黑体"/>
        </w:rPr>
        <w:t xml:space="preserve"> </w:t>
      </w:r>
    </w:p>
    <w:p>
      <w:pPr>
        <w:ind w:firstLine="150" w:firstLineChars="50"/>
        <w:rPr>
          <w:rFonts w:ascii="Times New Roman" w:hAnsi="Times New Roman" w:eastAsia="黑体"/>
          <w:sz w:val="30"/>
        </w:rPr>
      </w:pPr>
    </w:p>
    <w:p>
      <w:pPr>
        <w:ind w:firstLine="450" w:firstLineChars="150"/>
        <w:rPr>
          <w:rFonts w:hint="eastAsia" w:eastAsia="黑体"/>
          <w:sz w:val="30"/>
          <w:u w:val="single"/>
        </w:rPr>
      </w:pPr>
      <w:r>
        <w:rPr>
          <w:rFonts w:ascii="Times New Roman" w:hAnsi="Times New Roman" w:eastAsia="黑体"/>
          <w:sz w:val="30"/>
        </w:rPr>
        <w:t>申</w:t>
      </w:r>
      <w:r>
        <w:rPr>
          <w:rFonts w:eastAsia="黑体"/>
          <w:sz w:val="30"/>
        </w:rPr>
        <w:t xml:space="preserve"> </w:t>
      </w:r>
      <w:r>
        <w:rPr>
          <w:rFonts w:ascii="Times New Roman" w:hAnsi="Times New Roman" w:eastAsia="黑体"/>
          <w:sz w:val="30"/>
        </w:rPr>
        <w:t>报</w:t>
      </w:r>
      <w:r>
        <w:rPr>
          <w:rFonts w:eastAsia="黑体"/>
          <w:sz w:val="30"/>
        </w:rPr>
        <w:t xml:space="preserve"> </w:t>
      </w:r>
      <w:r>
        <w:rPr>
          <w:rFonts w:ascii="Times New Roman" w:hAnsi="Times New Roman" w:eastAsia="黑体"/>
          <w:sz w:val="30"/>
        </w:rPr>
        <w:t>单</w:t>
      </w:r>
      <w:r>
        <w:rPr>
          <w:rFonts w:eastAsia="黑体"/>
          <w:sz w:val="30"/>
        </w:rPr>
        <w:t xml:space="preserve"> </w:t>
      </w:r>
      <w:r>
        <w:rPr>
          <w:rFonts w:ascii="Times New Roman" w:hAnsi="Times New Roman" w:eastAsia="黑体"/>
          <w:sz w:val="30"/>
        </w:rPr>
        <w:t>位（</w:t>
      </w:r>
      <w:r>
        <w:rPr>
          <w:rFonts w:hint="eastAsia" w:eastAsia="黑体"/>
          <w:sz w:val="30"/>
        </w:rPr>
        <w:t xml:space="preserve"> </w:t>
      </w:r>
      <w:r>
        <w:rPr>
          <w:rFonts w:ascii="Times New Roman" w:hAnsi="Times New Roman" w:eastAsia="黑体"/>
          <w:sz w:val="30"/>
        </w:rPr>
        <w:t>盖</w:t>
      </w:r>
      <w:r>
        <w:rPr>
          <w:rFonts w:eastAsia="黑体"/>
          <w:sz w:val="30"/>
        </w:rPr>
        <w:tab/>
      </w:r>
      <w:r>
        <w:rPr>
          <w:rFonts w:ascii="Times New Roman" w:hAnsi="Times New Roman" w:eastAsia="黑体"/>
          <w:sz w:val="30"/>
        </w:rPr>
        <w:t>章</w:t>
      </w:r>
      <w:r>
        <w:rPr>
          <w:rFonts w:eastAsia="黑体"/>
          <w:sz w:val="30"/>
        </w:rPr>
        <w:tab/>
      </w:r>
      <w:r>
        <w:rPr>
          <w:rFonts w:ascii="Times New Roman" w:hAnsi="Times New Roman" w:eastAsia="黑体"/>
          <w:sz w:val="30"/>
        </w:rPr>
        <w:t>）</w:t>
      </w:r>
      <w:r>
        <w:rPr>
          <w:rFonts w:eastAsia="黑体"/>
          <w:sz w:val="30"/>
          <w:u w:val="single"/>
        </w:rPr>
        <w:t xml:space="preserve">                          </w:t>
      </w:r>
    </w:p>
    <w:p>
      <w:pPr>
        <w:ind w:firstLine="150" w:firstLineChars="50"/>
        <w:rPr>
          <w:rFonts w:hint="eastAsia" w:ascii="Times New Roman" w:hAnsi="Times New Roman" w:eastAsia="黑体"/>
          <w:sz w:val="30"/>
        </w:rPr>
      </w:pPr>
      <w:r>
        <w:rPr>
          <w:rFonts w:hint="eastAsia" w:ascii="Times New Roman" w:hAnsi="Times New Roman" w:eastAsia="黑体"/>
          <w:sz w:val="30"/>
        </w:rPr>
        <w:t xml:space="preserve"> </w:t>
      </w:r>
    </w:p>
    <w:p>
      <w:pPr>
        <w:rPr>
          <w:rFonts w:ascii="Times New Roman" w:hAnsi="Times New Roman" w:eastAsia="黑体"/>
          <w:sz w:val="30"/>
        </w:rPr>
      </w:pPr>
    </w:p>
    <w:p>
      <w:pPr>
        <w:ind w:firstLine="150" w:firstLineChars="50"/>
        <w:rPr>
          <w:rFonts w:ascii="Times New Roman" w:hAnsi="Times New Roman" w:eastAsia="黑体"/>
          <w:sz w:val="30"/>
        </w:rPr>
      </w:pPr>
    </w:p>
    <w:p>
      <w:pPr>
        <w:ind w:firstLine="450" w:firstLineChars="150"/>
        <w:rPr>
          <w:rFonts w:eastAsia="黑体"/>
          <w:sz w:val="30"/>
          <w:u w:val="single"/>
        </w:rPr>
      </w:pPr>
      <w:r>
        <w:rPr>
          <w:rFonts w:ascii="Times New Roman" w:hAnsi="Times New Roman" w:eastAsia="黑体"/>
          <w:sz w:val="30"/>
        </w:rPr>
        <w:t>申</w:t>
      </w:r>
      <w:r>
        <w:rPr>
          <w:rFonts w:hint="eastAsia" w:hAnsi="Times New Roman" w:eastAsia="黑体"/>
          <w:sz w:val="30"/>
        </w:rPr>
        <w:t xml:space="preserve">    </w:t>
      </w:r>
      <w:r>
        <w:rPr>
          <w:rFonts w:ascii="Times New Roman" w:hAnsi="Times New Roman" w:eastAsia="黑体"/>
          <w:sz w:val="30"/>
        </w:rPr>
        <w:t>报</w:t>
      </w:r>
      <w:r>
        <w:rPr>
          <w:rFonts w:hint="eastAsia" w:eastAsia="黑体"/>
          <w:sz w:val="30"/>
        </w:rPr>
        <w:t xml:space="preserve">    </w:t>
      </w:r>
      <w:r>
        <w:rPr>
          <w:rFonts w:ascii="Times New Roman" w:hAnsi="Times New Roman" w:eastAsia="黑体"/>
          <w:sz w:val="30"/>
        </w:rPr>
        <w:t>日</w:t>
      </w:r>
      <w:r>
        <w:rPr>
          <w:rFonts w:hint="eastAsia" w:hAnsi="Times New Roman" w:eastAsia="黑体"/>
          <w:sz w:val="30"/>
        </w:rPr>
        <w:t xml:space="preserve">    </w:t>
      </w:r>
      <w:r>
        <w:rPr>
          <w:rFonts w:ascii="Times New Roman" w:hAnsi="Times New Roman" w:eastAsia="黑体"/>
          <w:sz w:val="30"/>
        </w:rPr>
        <w:t>期</w:t>
      </w:r>
      <w:r>
        <w:rPr>
          <w:rFonts w:hint="eastAsia" w:hAnsi="Times New Roman" w:eastAsia="黑体"/>
          <w:sz w:val="30"/>
        </w:rPr>
        <w:t xml:space="preserve">  </w:t>
      </w:r>
      <w:r>
        <w:rPr>
          <w:rFonts w:eastAsia="黑体"/>
          <w:sz w:val="30"/>
          <w:u w:val="single"/>
        </w:rPr>
        <w:t xml:space="preserve">                          </w:t>
      </w:r>
    </w:p>
    <w:p>
      <w:pPr>
        <w:ind w:firstLine="723"/>
        <w:rPr>
          <w:b/>
          <w:bCs/>
          <w:sz w:val="30"/>
          <w:szCs w:val="36"/>
        </w:rPr>
      </w:pPr>
      <w:r>
        <w:rPr>
          <w:b/>
          <w:bCs/>
          <w:sz w:val="30"/>
          <w:szCs w:val="36"/>
        </w:rPr>
        <w:t xml:space="preserve"> </w:t>
      </w:r>
    </w:p>
    <w:p>
      <w:pPr>
        <w:ind w:firstLine="723"/>
        <w:rPr>
          <w:b/>
          <w:bCs/>
          <w:sz w:val="30"/>
          <w:szCs w:val="36"/>
        </w:rPr>
      </w:pPr>
    </w:p>
    <w:p>
      <w:pPr>
        <w:ind w:firstLine="723"/>
        <w:rPr>
          <w:rFonts w:hint="eastAsia"/>
          <w:b/>
          <w:bCs/>
          <w:sz w:val="36"/>
          <w:szCs w:val="36"/>
        </w:rPr>
      </w:pPr>
      <w:r>
        <w:rPr>
          <w:b/>
          <w:bCs/>
          <w:sz w:val="36"/>
          <w:szCs w:val="36"/>
        </w:rPr>
        <w:t xml:space="preserve"> </w:t>
      </w:r>
    </w:p>
    <w:p>
      <w:pPr>
        <w:rPr>
          <w:rFonts w:hint="eastAsia" w:ascii="Times New Roman" w:hAnsi="Times New Roman"/>
          <w:sz w:val="30"/>
        </w:rPr>
      </w:pPr>
    </w:p>
    <w:p>
      <w:pPr>
        <w:rPr>
          <w:rFonts w:hint="eastAsia" w:ascii="Times New Roman" w:hAnsi="Times New Roman"/>
          <w:sz w:val="30"/>
        </w:rPr>
      </w:pPr>
    </w:p>
    <w:p>
      <w:pPr>
        <w:rPr>
          <w:rFonts w:hint="eastAsia" w:ascii="Times New Roman" w:hAnsi="Times New Roman" w:cs="仿宋_GB2312"/>
          <w:sz w:val="30"/>
          <w:szCs w:val="30"/>
        </w:rPr>
      </w:pPr>
    </w:p>
    <w:p>
      <w:pPr>
        <w:rPr>
          <w:rFonts w:hint="eastAsia" w:ascii="Times New Roman" w:hAnsi="Times New Roman" w:cs="仿宋_GB2312"/>
          <w:sz w:val="30"/>
          <w:szCs w:val="30"/>
        </w:rPr>
      </w:pPr>
      <w:r>
        <w:rPr>
          <w:rFonts w:hint="eastAsia" w:ascii="Times New Roman" w:hAnsi="Times New Roman" w:cs="仿宋_GB2312"/>
          <w:sz w:val="30"/>
          <w:szCs w:val="30"/>
        </w:rPr>
        <w:t>填写说明：</w:t>
      </w:r>
    </w:p>
    <w:p>
      <w:pPr>
        <w:tabs>
          <w:tab w:val="left" w:pos="632"/>
        </w:tabs>
        <w:ind w:firstLine="600" w:firstLineChars="200"/>
        <w:rPr>
          <w:rFonts w:hint="eastAsia" w:ascii="Times New Roman" w:hAnsi="Times New Roman" w:cs="仿宋_GB2312"/>
          <w:sz w:val="30"/>
          <w:szCs w:val="30"/>
        </w:rPr>
      </w:pPr>
      <w:r>
        <w:rPr>
          <w:rFonts w:hint="eastAsia" w:ascii="Times New Roman" w:hAnsi="Times New Roman" w:cs="仿宋_GB2312"/>
          <w:sz w:val="30"/>
          <w:szCs w:val="30"/>
        </w:rPr>
        <w:t>1.申报书包含下列内容：</w:t>
      </w:r>
    </w:p>
    <w:p>
      <w:pPr>
        <w:rPr>
          <w:rFonts w:hint="eastAsia" w:ascii="Times New Roman" w:hAnsi="Times New Roman" w:cs="仿宋_GB2312"/>
          <w:sz w:val="30"/>
          <w:szCs w:val="30"/>
        </w:rPr>
      </w:pPr>
      <w:r>
        <w:rPr>
          <w:rFonts w:hint="eastAsia" w:ascii="Times New Roman" w:hAnsi="Times New Roman" w:cs="仿宋_GB2312"/>
          <w:sz w:val="30"/>
          <w:szCs w:val="30"/>
        </w:rPr>
        <w:t xml:space="preserve">    （1）示范</w:t>
      </w:r>
      <w:r>
        <w:rPr>
          <w:rFonts w:hint="eastAsia" w:ascii="Times New Roman" w:hAnsi="Times New Roman" w:cs="仿宋_GB2312"/>
          <w:sz w:val="30"/>
          <w:szCs w:val="30"/>
          <w:lang w:eastAsia="zh-CN"/>
        </w:rPr>
        <w:t>机构</w:t>
      </w:r>
      <w:r>
        <w:rPr>
          <w:rFonts w:hint="eastAsia" w:ascii="Times New Roman" w:hAnsi="Times New Roman" w:cs="仿宋_GB2312"/>
          <w:sz w:val="30"/>
          <w:szCs w:val="30"/>
        </w:rPr>
        <w:t>申报基本情况；</w:t>
      </w:r>
    </w:p>
    <w:p>
      <w:pPr>
        <w:rPr>
          <w:rFonts w:hint="eastAsia" w:ascii="Times New Roman" w:hAnsi="Times New Roman" w:cs="仿宋_GB2312"/>
          <w:sz w:val="30"/>
          <w:szCs w:val="30"/>
        </w:rPr>
      </w:pPr>
      <w:r>
        <w:rPr>
          <w:rFonts w:hint="eastAsia" w:ascii="Times New Roman" w:hAnsi="Times New Roman" w:cs="仿宋_GB2312"/>
          <w:sz w:val="30"/>
          <w:szCs w:val="30"/>
          <w:lang w:val="en-US" w:eastAsia="zh-CN"/>
        </w:rPr>
        <w:t xml:space="preserve">    </w:t>
      </w:r>
      <w:r>
        <w:rPr>
          <w:rFonts w:hint="eastAsia" w:ascii="Times New Roman" w:hAnsi="Times New Roman" w:cs="仿宋_GB2312"/>
          <w:sz w:val="30"/>
          <w:szCs w:val="30"/>
        </w:rPr>
        <w:t>（2）示范</w:t>
      </w:r>
      <w:r>
        <w:rPr>
          <w:rFonts w:hint="eastAsia" w:ascii="Times New Roman" w:hAnsi="Times New Roman" w:cs="仿宋_GB2312"/>
          <w:sz w:val="30"/>
          <w:szCs w:val="30"/>
          <w:lang w:eastAsia="zh-CN"/>
        </w:rPr>
        <w:t>机构</w:t>
      </w:r>
      <w:r>
        <w:rPr>
          <w:rFonts w:hint="eastAsia" w:ascii="Times New Roman" w:hAnsi="Times New Roman" w:cs="仿宋_GB2312"/>
          <w:sz w:val="30"/>
          <w:szCs w:val="30"/>
        </w:rPr>
        <w:t>建设工作方案。</w:t>
      </w:r>
    </w:p>
    <w:p>
      <w:pPr>
        <w:ind w:firstLine="600" w:firstLineChars="200"/>
        <w:rPr>
          <w:rFonts w:hint="eastAsia" w:ascii="Times New Roman" w:hAnsi="Times New Roman" w:cs="仿宋_GB2312"/>
          <w:sz w:val="30"/>
          <w:szCs w:val="30"/>
        </w:rPr>
      </w:pPr>
      <w:r>
        <w:rPr>
          <w:rFonts w:hint="eastAsia" w:ascii="Times New Roman" w:hAnsi="Times New Roman" w:cs="仿宋_GB2312"/>
          <w:sz w:val="30"/>
          <w:szCs w:val="30"/>
        </w:rPr>
        <w:t>2.申报机构应提供资质证书、服务规模、服务人数、服务标准、发展情况、所获荣誉等佐证材料。</w:t>
      </w:r>
    </w:p>
    <w:p>
      <w:pPr>
        <w:widowControl/>
        <w:jc w:val="left"/>
        <w:rPr>
          <w:rFonts w:hint="eastAsia" w:ascii="Times New Roman" w:hAnsi="Times New Roman" w:cs="仿宋_GB2312"/>
          <w:sz w:val="30"/>
          <w:szCs w:val="30"/>
        </w:rPr>
        <w:sectPr>
          <w:pgSz w:w="11906" w:h="16838"/>
          <w:pgMar w:top="1440" w:right="1803" w:bottom="1440" w:left="1803" w:header="720" w:footer="964" w:gutter="0"/>
          <w:pgNumType w:fmt="numberInDash"/>
          <w:cols w:space="720" w:num="1"/>
          <w:docGrid w:type="lines" w:linePitch="312" w:charSpace="0"/>
        </w:sectPr>
      </w:pPr>
    </w:p>
    <w:p>
      <w:pPr>
        <w:tabs>
          <w:tab w:val="left" w:pos="632"/>
        </w:tabs>
        <w:rPr>
          <w:rFonts w:ascii="Times New Roman" w:hAnsi="Times New Roman" w:eastAsia="黑体"/>
          <w:szCs w:val="21"/>
        </w:rPr>
      </w:pPr>
      <w:r>
        <w:rPr>
          <w:rFonts w:hint="eastAsia" w:ascii="Times New Roman" w:hAnsi="Times New Roman" w:eastAsia="黑体"/>
          <w:sz w:val="30"/>
        </w:rPr>
        <w:t>一、示范</w:t>
      </w:r>
      <w:r>
        <w:rPr>
          <w:rFonts w:hint="eastAsia" w:ascii="Times New Roman" w:hAnsi="Times New Roman" w:eastAsia="黑体"/>
          <w:sz w:val="30"/>
          <w:lang w:eastAsia="zh-CN"/>
        </w:rPr>
        <w:t>机构</w:t>
      </w:r>
      <w:r>
        <w:rPr>
          <w:rFonts w:hint="eastAsia" w:ascii="Times New Roman" w:hAnsi="Times New Roman" w:eastAsia="黑体"/>
          <w:sz w:val="30"/>
        </w:rPr>
        <w:t>申报基本情况</w:t>
      </w:r>
    </w:p>
    <w:tbl>
      <w:tblPr>
        <w:tblStyle w:val="6"/>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365"/>
        <w:gridCol w:w="1185"/>
        <w:gridCol w:w="1350"/>
        <w:gridCol w:w="1275"/>
        <w:gridCol w:w="173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15" w:beforeLines="20" w:line="240" w:lineRule="exact"/>
              <w:jc w:val="center"/>
              <w:rPr>
                <w:sz w:val="24"/>
              </w:rPr>
            </w:pPr>
            <w:r>
              <w:rPr>
                <w:rFonts w:hint="eastAsia"/>
                <w:sz w:val="24"/>
              </w:rPr>
              <w:t>申报</w:t>
            </w:r>
            <w:r>
              <w:rPr>
                <w:rFonts w:hint="eastAsia"/>
                <w:sz w:val="24"/>
                <w:lang w:eastAsia="zh-CN"/>
              </w:rPr>
              <w:t>机构</w:t>
            </w:r>
            <w:r>
              <w:rPr>
                <w:sz w:val="24"/>
              </w:rPr>
              <w:t>名称</w:t>
            </w:r>
          </w:p>
        </w:tc>
        <w:tc>
          <w:tcPr>
            <w:tcW w:w="8263" w:type="dxa"/>
            <w:gridSpan w:val="6"/>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15" w:beforeLines="20" w:line="240" w:lineRule="exact"/>
              <w:jc w:val="center"/>
              <w:rPr>
                <w:sz w:val="24"/>
              </w:rPr>
            </w:pPr>
            <w:r>
              <w:rPr>
                <w:rFonts w:hint="eastAsia"/>
                <w:sz w:val="24"/>
              </w:rPr>
              <w:t>申报</w:t>
            </w:r>
            <w:r>
              <w:rPr>
                <w:rFonts w:hint="eastAsia"/>
                <w:sz w:val="24"/>
                <w:lang w:eastAsia="zh-CN"/>
              </w:rPr>
              <w:t>机构</w:t>
            </w:r>
            <w:r>
              <w:rPr>
                <w:sz w:val="24"/>
              </w:rPr>
              <w:t>地址</w:t>
            </w:r>
          </w:p>
        </w:tc>
        <w:tc>
          <w:tcPr>
            <w:tcW w:w="3900"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before="115" w:beforeLines="20" w:line="240" w:lineRule="exact"/>
              <w:jc w:val="center"/>
              <w:rPr>
                <w:sz w:val="24"/>
              </w:rPr>
            </w:pP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before="115" w:beforeLines="20" w:line="240" w:lineRule="exact"/>
              <w:jc w:val="center"/>
              <w:rPr>
                <w:sz w:val="24"/>
              </w:rPr>
            </w:pPr>
            <w:r>
              <w:rPr>
                <w:rFonts w:hint="eastAsia"/>
                <w:sz w:val="24"/>
                <w:lang w:eastAsia="zh-CN"/>
              </w:rPr>
              <w:t>机构分类</w:t>
            </w:r>
          </w:p>
        </w:tc>
        <w:tc>
          <w:tcPr>
            <w:tcW w:w="308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15" w:beforeLines="20" w:line="240" w:lineRule="exact"/>
              <w:jc w:val="left"/>
              <w:rPr>
                <w:rFonts w:hint="eastAsia" w:eastAsia="宋体"/>
                <w:sz w:val="24"/>
                <w:lang w:eastAsia="zh-CN"/>
              </w:rPr>
            </w:pPr>
            <w:r>
              <w:rPr>
                <w:rFonts w:hint="default" w:ascii="FreeSerif" w:hAnsi="FreeSerif" w:cs="FreeSerif"/>
                <w:sz w:val="24"/>
                <w:lang w:val="en-US" w:eastAsia="zh-CN"/>
              </w:rPr>
              <w:t>1.</w:t>
            </w:r>
            <w:r>
              <w:rPr>
                <w:rFonts w:hint="default" w:ascii="FreeSerif" w:hAnsi="FreeSerif" w:cs="FreeSerif"/>
                <w:sz w:val="24"/>
                <w:lang w:val="en-US" w:eastAsia="zh-CN"/>
              </w:rPr>
              <w:sym w:font="Wingdings 2" w:char="00A3"/>
            </w:r>
            <w:r>
              <w:rPr>
                <w:rFonts w:hint="eastAsia"/>
                <w:sz w:val="24"/>
                <w:lang w:eastAsia="zh-CN"/>
              </w:rPr>
              <w:t>托育机构</w:t>
            </w:r>
            <w:r>
              <w:rPr>
                <w:rFonts w:hint="eastAsia"/>
                <w:sz w:val="24"/>
                <w:lang w:val="en-US" w:eastAsia="zh-CN"/>
              </w:rPr>
              <w:t>；</w:t>
            </w:r>
            <w:r>
              <w:rPr>
                <w:rFonts w:hint="eastAsia" w:ascii="FreeSerif" w:hAnsi="FreeSerif" w:eastAsia="宋体" w:cs="FreeSerif"/>
                <w:sz w:val="24"/>
                <w:lang w:val="en-US" w:eastAsia="zh-CN"/>
              </w:rPr>
              <w:t>2.</w:t>
            </w:r>
            <w:r>
              <w:rPr>
                <w:rFonts w:hint="eastAsia" w:ascii="FreeSerif" w:hAnsi="FreeSerif" w:eastAsia="宋体" w:cs="FreeSerif"/>
                <w:sz w:val="24"/>
                <w:lang w:val="en-US" w:eastAsia="zh-CN"/>
              </w:rPr>
              <w:sym w:font="Wingdings 2" w:char="00A3"/>
            </w:r>
            <w:r>
              <w:rPr>
                <w:rFonts w:hint="eastAsia" w:ascii="FreeSerif" w:hAnsi="FreeSerif" w:eastAsia="宋体" w:cs="FreeSerif"/>
                <w:sz w:val="24"/>
                <w:lang w:val="en-US" w:eastAsia="zh-CN"/>
              </w:rPr>
              <w:t>幼</w:t>
            </w:r>
            <w:r>
              <w:rPr>
                <w:rFonts w:hint="eastAsia"/>
                <w:sz w:val="24"/>
                <w:lang w:eastAsia="zh-CN"/>
              </w:rPr>
              <w:t>儿园托班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15" w:beforeLines="20" w:line="240" w:lineRule="exact"/>
              <w:jc w:val="center"/>
              <w:rPr>
                <w:rFonts w:hint="eastAsia"/>
                <w:sz w:val="24"/>
                <w:lang w:eastAsia="zh-CN"/>
              </w:rPr>
            </w:pPr>
            <w:r>
              <w:rPr>
                <w:rFonts w:hint="eastAsia"/>
                <w:sz w:val="24"/>
                <w:lang w:val="en-US" w:eastAsia="zh-CN"/>
              </w:rPr>
              <w:t>统一社会信用代码</w:t>
            </w:r>
          </w:p>
        </w:tc>
        <w:tc>
          <w:tcPr>
            <w:tcW w:w="3900" w:type="dxa"/>
            <w:gridSpan w:val="3"/>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sz w:val="24"/>
                <w:lang w:eastAsia="zh-CN"/>
              </w:rPr>
            </w:pP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spacing w:before="115" w:beforeLines="20" w:line="240" w:lineRule="exact"/>
              <w:jc w:val="center"/>
              <w:rPr>
                <w:rFonts w:hint="eastAsia" w:ascii="FreeSerif" w:hAnsi="FreeSerif" w:eastAsia="宋体" w:cs="FreeSerif"/>
                <w:sz w:val="24"/>
                <w:lang w:val="en-US" w:eastAsia="zh-CN"/>
              </w:rPr>
            </w:pPr>
            <w:r>
              <w:rPr>
                <w:rFonts w:hint="eastAsia" w:ascii="FreeSerif" w:hAnsi="FreeSerif" w:eastAsia="宋体" w:cs="FreeSerif"/>
                <w:sz w:val="24"/>
                <w:lang w:val="en-US" w:eastAsia="zh-CN"/>
              </w:rPr>
              <w:t>机构性质</w:t>
            </w:r>
          </w:p>
        </w:tc>
        <w:tc>
          <w:tcPr>
            <w:tcW w:w="308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15" w:beforeLines="20" w:line="240" w:lineRule="exact"/>
              <w:jc w:val="left"/>
              <w:rPr>
                <w:rFonts w:hint="eastAsia" w:ascii="FreeSerif" w:hAnsi="FreeSerif" w:eastAsia="宋体" w:cs="FreeSerif"/>
                <w:sz w:val="24"/>
                <w:lang w:val="en-US" w:eastAsia="zh-CN"/>
              </w:rPr>
            </w:pPr>
            <w:r>
              <w:rPr>
                <w:rFonts w:hint="eastAsia" w:ascii="FreeSerif" w:hAnsi="FreeSerif" w:eastAsia="宋体" w:cs="FreeSerif"/>
                <w:sz w:val="24"/>
                <w:lang w:val="en-US" w:eastAsia="zh-CN"/>
              </w:rPr>
              <w:t>1.</w:t>
            </w:r>
            <w:r>
              <w:rPr>
                <w:rFonts w:hint="eastAsia" w:ascii="FreeSerif" w:hAnsi="FreeSerif" w:eastAsia="宋体" w:cs="FreeSerif"/>
                <w:sz w:val="24"/>
                <w:lang w:val="en-US" w:eastAsia="zh-CN"/>
              </w:rPr>
              <w:sym w:font="Wingdings 2" w:char="00A3"/>
            </w:r>
            <w:r>
              <w:rPr>
                <w:rFonts w:hint="eastAsia" w:ascii="FreeSerif" w:hAnsi="FreeSerif" w:eastAsia="宋体" w:cs="FreeSerif"/>
                <w:sz w:val="24"/>
                <w:lang w:val="en-US" w:eastAsia="zh-CN"/>
              </w:rPr>
              <w:t>公建民营；2.</w:t>
            </w:r>
            <w:r>
              <w:rPr>
                <w:rFonts w:hint="eastAsia" w:ascii="FreeSerif" w:hAnsi="FreeSerif" w:eastAsia="宋体" w:cs="FreeSerif"/>
                <w:sz w:val="24"/>
                <w:lang w:val="en-US" w:eastAsia="zh-CN"/>
              </w:rPr>
              <w:sym w:font="Wingdings 2" w:char="00A3"/>
            </w:r>
            <w:r>
              <w:rPr>
                <w:rFonts w:hint="eastAsia" w:ascii="FreeSerif" w:hAnsi="FreeSerif" w:eastAsia="宋体" w:cs="FreeSerif"/>
                <w:sz w:val="24"/>
                <w:lang w:val="en-US" w:eastAsia="zh-CN"/>
              </w:rPr>
              <w:t>民办公助；3.</w:t>
            </w:r>
            <w:r>
              <w:rPr>
                <w:rFonts w:hint="eastAsia" w:ascii="FreeSerif" w:hAnsi="FreeSerif" w:eastAsia="宋体" w:cs="FreeSerif"/>
                <w:sz w:val="24"/>
                <w:lang w:val="en-US" w:eastAsia="zh-CN"/>
              </w:rPr>
              <w:sym w:font="Wingdings 2" w:char="00A3"/>
            </w:r>
            <w:r>
              <w:rPr>
                <w:rFonts w:hint="eastAsia" w:ascii="FreeSerif" w:hAnsi="FreeSerif" w:eastAsia="宋体" w:cs="FreeSerif"/>
                <w:sz w:val="24"/>
                <w:lang w:val="en-US" w:eastAsia="zh-CN"/>
              </w:rPr>
              <w:t>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vMerge w:val="restart"/>
            <w:tcBorders>
              <w:top w:val="nil"/>
              <w:left w:val="single" w:color="auto" w:sz="4" w:space="0"/>
              <w:bottom w:val="single" w:color="auto" w:sz="4" w:space="0"/>
              <w:right w:val="single" w:color="auto" w:sz="4" w:space="0"/>
            </w:tcBorders>
            <w:noWrap w:val="0"/>
            <w:vAlign w:val="center"/>
          </w:tcPr>
          <w:p>
            <w:pPr>
              <w:snapToGrid w:val="0"/>
              <w:spacing w:before="115" w:beforeLines="20" w:line="240" w:lineRule="exact"/>
              <w:jc w:val="center"/>
              <w:rPr>
                <w:sz w:val="24"/>
              </w:rPr>
            </w:pPr>
            <w:r>
              <w:rPr>
                <w:rFonts w:hint="eastAsia"/>
                <w:sz w:val="24"/>
              </w:rPr>
              <w:t>负责</w:t>
            </w:r>
            <w:r>
              <w:rPr>
                <w:sz w:val="24"/>
              </w:rPr>
              <w:t>人</w:t>
            </w:r>
          </w:p>
        </w:tc>
        <w:tc>
          <w:tcPr>
            <w:tcW w:w="136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r>
              <w:rPr>
                <w:sz w:val="24"/>
              </w:rPr>
              <w:t>姓名</w:t>
            </w:r>
          </w:p>
        </w:tc>
        <w:tc>
          <w:tcPr>
            <w:tcW w:w="2535" w:type="dxa"/>
            <w:gridSpan w:val="2"/>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c>
          <w:tcPr>
            <w:tcW w:w="127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r>
              <w:rPr>
                <w:sz w:val="24"/>
              </w:rPr>
              <w:t>电话</w:t>
            </w:r>
          </w:p>
        </w:tc>
        <w:tc>
          <w:tcPr>
            <w:tcW w:w="3088" w:type="dxa"/>
            <w:gridSpan w:val="2"/>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sz w:val="24"/>
              </w:rPr>
            </w:pPr>
          </w:p>
        </w:tc>
        <w:tc>
          <w:tcPr>
            <w:tcW w:w="136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r>
              <w:rPr>
                <w:sz w:val="24"/>
              </w:rPr>
              <w:t>职务</w:t>
            </w:r>
          </w:p>
        </w:tc>
        <w:tc>
          <w:tcPr>
            <w:tcW w:w="2535" w:type="dxa"/>
            <w:gridSpan w:val="2"/>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c>
          <w:tcPr>
            <w:tcW w:w="127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r>
              <w:rPr>
                <w:sz w:val="24"/>
              </w:rPr>
              <w:t>手机</w:t>
            </w:r>
          </w:p>
        </w:tc>
        <w:tc>
          <w:tcPr>
            <w:tcW w:w="3088" w:type="dxa"/>
            <w:gridSpan w:val="2"/>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sz w:val="24"/>
              </w:rPr>
            </w:pPr>
          </w:p>
        </w:tc>
        <w:tc>
          <w:tcPr>
            <w:tcW w:w="136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r>
              <w:rPr>
                <w:sz w:val="24"/>
              </w:rPr>
              <w:t>传真</w:t>
            </w:r>
          </w:p>
        </w:tc>
        <w:tc>
          <w:tcPr>
            <w:tcW w:w="2535" w:type="dxa"/>
            <w:gridSpan w:val="2"/>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c>
          <w:tcPr>
            <w:tcW w:w="127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eastAsia="仿宋_GB2312"/>
                <w:sz w:val="24"/>
                <w:lang w:eastAsia="zh-CN"/>
              </w:rPr>
            </w:pPr>
            <w:r>
              <w:rPr>
                <w:rFonts w:hint="eastAsia"/>
                <w:sz w:val="24"/>
                <w:lang w:eastAsia="zh-CN"/>
              </w:rPr>
              <w:t>邮箱</w:t>
            </w:r>
          </w:p>
        </w:tc>
        <w:tc>
          <w:tcPr>
            <w:tcW w:w="3088" w:type="dxa"/>
            <w:gridSpan w:val="2"/>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vMerge w:val="restart"/>
            <w:tcBorders>
              <w:top w:val="nil"/>
              <w:left w:val="single" w:color="auto" w:sz="4" w:space="0"/>
              <w:right w:val="single" w:color="auto" w:sz="4" w:space="0"/>
            </w:tcBorders>
            <w:noWrap w:val="0"/>
            <w:vAlign w:val="center"/>
          </w:tcPr>
          <w:p>
            <w:pPr>
              <w:spacing w:line="240" w:lineRule="exact"/>
              <w:jc w:val="center"/>
              <w:rPr>
                <w:szCs w:val="21"/>
              </w:rPr>
            </w:pPr>
            <w:r>
              <w:rPr>
                <w:rFonts w:hint="eastAsia"/>
                <w:sz w:val="24"/>
              </w:rPr>
              <w:t>申报</w:t>
            </w:r>
            <w:r>
              <w:rPr>
                <w:rFonts w:hint="eastAsia"/>
                <w:sz w:val="24"/>
                <w:lang w:eastAsia="zh-CN"/>
              </w:rPr>
              <w:t>机构基本</w:t>
            </w:r>
            <w:r>
              <w:rPr>
                <w:rFonts w:hint="eastAsia"/>
                <w:sz w:val="24"/>
              </w:rPr>
              <w:t>情况</w:t>
            </w:r>
          </w:p>
        </w:tc>
        <w:tc>
          <w:tcPr>
            <w:tcW w:w="136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ascii="Times New Roman" w:hAnsi="Times New Roman" w:cs="宋体"/>
                <w:sz w:val="24"/>
              </w:rPr>
            </w:pPr>
            <w:r>
              <w:rPr>
                <w:rFonts w:hint="eastAsia" w:ascii="Times New Roman" w:hAnsi="Times New Roman" w:cs="宋体"/>
                <w:sz w:val="24"/>
                <w:lang w:eastAsia="zh-CN"/>
              </w:rPr>
              <w:t>托育服务</w:t>
            </w:r>
            <w:r>
              <w:rPr>
                <w:rFonts w:hint="eastAsia" w:ascii="Times New Roman" w:hAnsi="Times New Roman" w:cs="宋体"/>
                <w:sz w:val="24"/>
              </w:rPr>
              <w:t>注册</w:t>
            </w:r>
            <w:r>
              <w:rPr>
                <w:rFonts w:hint="eastAsia" w:ascii="Times New Roman" w:hAnsi="Times New Roman" w:cs="宋体"/>
                <w:sz w:val="24"/>
                <w:lang w:eastAsia="zh-CN"/>
              </w:rPr>
              <w:t>（或开始运营）</w:t>
            </w:r>
            <w:r>
              <w:rPr>
                <w:rFonts w:hint="eastAsia" w:ascii="Times New Roman" w:hAnsi="Times New Roman" w:cs="宋体"/>
                <w:sz w:val="24"/>
              </w:rPr>
              <w:t>时间</w:t>
            </w:r>
          </w:p>
        </w:tc>
        <w:tc>
          <w:tcPr>
            <w:tcW w:w="118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ascii="Times New Roman" w:hAnsi="Times New Roman" w:cs="宋体"/>
                <w:sz w:val="24"/>
              </w:rPr>
            </w:pPr>
          </w:p>
        </w:tc>
        <w:tc>
          <w:tcPr>
            <w:tcW w:w="1350"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ascii="Times New Roman" w:hAnsi="Times New Roman" w:cs="宋体"/>
                <w:sz w:val="24"/>
              </w:rPr>
            </w:pPr>
            <w:r>
              <w:rPr>
                <w:rFonts w:hint="eastAsia"/>
                <w:sz w:val="24"/>
                <w:lang w:eastAsia="zh-CN"/>
              </w:rPr>
              <w:t>保育人员数</w:t>
            </w:r>
          </w:p>
        </w:tc>
        <w:tc>
          <w:tcPr>
            <w:tcW w:w="127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ascii="Times New Roman" w:hAnsi="Times New Roman" w:cs="宋体"/>
                <w:sz w:val="24"/>
              </w:rPr>
            </w:pPr>
          </w:p>
        </w:tc>
        <w:tc>
          <w:tcPr>
            <w:tcW w:w="1736"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ascii="Times New Roman" w:hAnsi="Times New Roman" w:cs="宋体"/>
                <w:sz w:val="24"/>
              </w:rPr>
            </w:pPr>
            <w:r>
              <w:rPr>
                <w:rFonts w:hint="eastAsia"/>
                <w:sz w:val="24"/>
                <w:lang w:eastAsia="zh-CN"/>
              </w:rPr>
              <w:t>保健人员数</w:t>
            </w:r>
          </w:p>
        </w:tc>
        <w:tc>
          <w:tcPr>
            <w:tcW w:w="1352"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rPr>
                <w:rFonts w:hint="eastAsia" w:ascii="Times New Roman" w:hAnsi="Times New Roman" w:eastAsia="仿宋_GB2312"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vMerge w:val="continue"/>
            <w:tcBorders>
              <w:left w:val="single" w:color="auto" w:sz="4" w:space="0"/>
              <w:right w:val="single" w:color="auto" w:sz="4" w:space="0"/>
            </w:tcBorders>
            <w:noWrap w:val="0"/>
            <w:vAlign w:val="center"/>
          </w:tcPr>
          <w:p>
            <w:pPr>
              <w:widowControl/>
              <w:spacing w:line="240" w:lineRule="exact"/>
              <w:jc w:val="left"/>
              <w:rPr>
                <w:szCs w:val="21"/>
              </w:rPr>
            </w:pPr>
          </w:p>
        </w:tc>
        <w:tc>
          <w:tcPr>
            <w:tcW w:w="136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eastAsia="仿宋_GB2312"/>
                <w:sz w:val="24"/>
                <w:lang w:eastAsia="zh-CN"/>
              </w:rPr>
            </w:pPr>
            <w:r>
              <w:rPr>
                <w:rFonts w:hint="eastAsia" w:ascii="Times New Roman" w:hAnsi="Times New Roman" w:cs="宋体"/>
                <w:sz w:val="24"/>
                <w:lang w:eastAsia="zh-CN"/>
              </w:rPr>
              <w:t>托位总数</w:t>
            </w:r>
          </w:p>
        </w:tc>
        <w:tc>
          <w:tcPr>
            <w:tcW w:w="118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eastAsia="仿宋_GB2312"/>
                <w:sz w:val="24"/>
                <w:lang w:eastAsia="zh-CN"/>
              </w:rPr>
            </w:pPr>
          </w:p>
        </w:tc>
        <w:tc>
          <w:tcPr>
            <w:tcW w:w="1350"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eastAsia="仿宋_GB2312"/>
                <w:sz w:val="24"/>
                <w:lang w:eastAsia="zh-CN"/>
              </w:rPr>
            </w:pPr>
            <w:r>
              <w:rPr>
                <w:rFonts w:hint="eastAsia"/>
                <w:sz w:val="24"/>
                <w:lang w:eastAsia="zh-CN"/>
              </w:rPr>
              <w:t>在托人数</w:t>
            </w:r>
          </w:p>
        </w:tc>
        <w:tc>
          <w:tcPr>
            <w:tcW w:w="127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c>
          <w:tcPr>
            <w:tcW w:w="1736"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both"/>
              <w:rPr>
                <w:sz w:val="24"/>
              </w:rPr>
            </w:pPr>
            <w:r>
              <w:rPr>
                <w:rFonts w:hint="eastAsia" w:ascii="Times New Roman" w:hAnsi="Times New Roman" w:cs="宋体"/>
                <w:sz w:val="24"/>
                <w:lang w:eastAsia="zh-CN"/>
              </w:rPr>
              <w:t>本</w:t>
            </w:r>
            <w:r>
              <w:rPr>
                <w:rFonts w:hint="eastAsia" w:ascii="Times New Roman" w:hAnsi="Times New Roman" w:cs="宋体"/>
                <w:color w:val="000000"/>
                <w:sz w:val="24"/>
                <w:lang w:eastAsia="zh-CN"/>
              </w:rPr>
              <w:t>区</w:t>
            </w:r>
            <w:r>
              <w:rPr>
                <w:rFonts w:hint="eastAsia" w:ascii="Times New Roman" w:hAnsi="Times New Roman" w:cs="宋体"/>
                <w:sz w:val="24"/>
              </w:rPr>
              <w:t>内连锁机构数</w:t>
            </w:r>
          </w:p>
        </w:tc>
        <w:tc>
          <w:tcPr>
            <w:tcW w:w="1352"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1" w:type="dxa"/>
            <w:vMerge w:val="continue"/>
            <w:tcBorders>
              <w:left w:val="single" w:color="auto" w:sz="4" w:space="0"/>
              <w:right w:val="single" w:color="auto" w:sz="4" w:space="0"/>
            </w:tcBorders>
            <w:noWrap w:val="0"/>
            <w:vAlign w:val="center"/>
          </w:tcPr>
          <w:p>
            <w:pPr>
              <w:widowControl/>
              <w:spacing w:line="240" w:lineRule="exact"/>
              <w:jc w:val="left"/>
              <w:rPr>
                <w:szCs w:val="21"/>
              </w:rPr>
            </w:pPr>
          </w:p>
        </w:tc>
        <w:tc>
          <w:tcPr>
            <w:tcW w:w="136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ascii="Times New Roman" w:hAnsi="Times New Roman" w:cs="宋体"/>
                <w:sz w:val="24"/>
                <w:lang w:eastAsia="zh-CN"/>
              </w:rPr>
            </w:pPr>
            <w:r>
              <w:rPr>
                <w:rFonts w:hint="eastAsia" w:ascii="Times New Roman" w:hAnsi="Times New Roman" w:cs="宋体"/>
                <w:sz w:val="24"/>
                <w:lang w:eastAsia="zh-CN"/>
              </w:rPr>
              <w:t>收费标准</w:t>
            </w:r>
          </w:p>
        </w:tc>
        <w:tc>
          <w:tcPr>
            <w:tcW w:w="118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right"/>
              <w:rPr>
                <w:rFonts w:hint="default" w:eastAsia="仿宋_GB2312"/>
                <w:sz w:val="24"/>
                <w:lang w:val="en-US" w:eastAsia="zh-CN"/>
              </w:rPr>
            </w:pPr>
            <w:r>
              <w:rPr>
                <w:rFonts w:hint="eastAsia" w:ascii="Times New Roman" w:hAnsi="Times New Roman" w:eastAsia="宋体" w:cs="宋体"/>
                <w:sz w:val="24"/>
                <w:lang w:eastAsia="zh-CN"/>
              </w:rPr>
              <w:t>元</w:t>
            </w:r>
            <w:r>
              <w:rPr>
                <w:rFonts w:hint="eastAsia" w:ascii="Times New Roman" w:hAnsi="Times New Roman" w:eastAsia="宋体" w:cs="宋体"/>
                <w:sz w:val="24"/>
                <w:lang w:val="en-US" w:eastAsia="zh-CN"/>
              </w:rPr>
              <w:t>/月</w:t>
            </w:r>
          </w:p>
        </w:tc>
        <w:tc>
          <w:tcPr>
            <w:tcW w:w="1350"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sz w:val="24"/>
                <w:lang w:eastAsia="zh-CN"/>
              </w:rPr>
            </w:pPr>
            <w:r>
              <w:rPr>
                <w:rFonts w:hint="eastAsia"/>
                <w:sz w:val="24"/>
                <w:lang w:eastAsia="zh-CN"/>
              </w:rPr>
              <w:t>建筑面积</w:t>
            </w:r>
          </w:p>
        </w:tc>
        <w:tc>
          <w:tcPr>
            <w:tcW w:w="1275"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right"/>
              <w:rPr>
                <w:sz w:val="24"/>
              </w:rPr>
            </w:pPr>
            <w:r>
              <w:rPr>
                <w:rFonts w:hint="eastAsia" w:ascii="Times New Roman" w:hAnsi="Times New Roman" w:eastAsia="方正仿宋_GBK" w:cs="方正仿宋_GBK"/>
                <w:sz w:val="24"/>
              </w:rPr>
              <w:t>㎡</w:t>
            </w:r>
          </w:p>
        </w:tc>
        <w:tc>
          <w:tcPr>
            <w:tcW w:w="1736"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rFonts w:hint="eastAsia" w:ascii="Times New Roman" w:hAnsi="Times New Roman" w:cs="宋体"/>
                <w:sz w:val="24"/>
                <w:lang w:eastAsia="zh-CN"/>
              </w:rPr>
            </w:pPr>
            <w:r>
              <w:rPr>
                <w:rFonts w:hint="eastAsia" w:ascii="Times New Roman" w:hAnsi="Times New Roman" w:cs="宋体"/>
                <w:sz w:val="24"/>
                <w:lang w:eastAsia="zh-CN"/>
              </w:rPr>
              <w:t>机构自评得分</w:t>
            </w:r>
          </w:p>
        </w:tc>
        <w:tc>
          <w:tcPr>
            <w:tcW w:w="1352" w:type="dxa"/>
            <w:tcBorders>
              <w:top w:val="single" w:color="auto" w:sz="4" w:space="0"/>
              <w:left w:val="nil"/>
              <w:bottom w:val="single" w:color="auto" w:sz="4" w:space="0"/>
              <w:right w:val="single" w:color="auto" w:sz="4" w:space="0"/>
            </w:tcBorders>
            <w:noWrap w:val="0"/>
            <w:vAlign w:val="center"/>
          </w:tcPr>
          <w:p>
            <w:pPr>
              <w:snapToGrid w:val="0"/>
              <w:spacing w:before="115" w:beforeLines="20"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 w:val="24"/>
              </w:rPr>
              <w:t>申报</w:t>
            </w:r>
            <w:r>
              <w:rPr>
                <w:rFonts w:hint="eastAsia"/>
                <w:sz w:val="24"/>
                <w:lang w:eastAsia="zh-CN"/>
              </w:rPr>
              <w:t>机构</w:t>
            </w:r>
            <w:r>
              <w:rPr>
                <w:rFonts w:hint="eastAsia"/>
                <w:sz w:val="24"/>
              </w:rPr>
              <w:t>情况</w:t>
            </w:r>
            <w:r>
              <w:rPr>
                <w:sz w:val="24"/>
              </w:rPr>
              <w:t>简介</w:t>
            </w:r>
          </w:p>
        </w:tc>
        <w:tc>
          <w:tcPr>
            <w:tcW w:w="8263" w:type="dxa"/>
            <w:gridSpan w:val="6"/>
            <w:tcBorders>
              <w:top w:val="single" w:color="auto" w:sz="4" w:space="0"/>
              <w:left w:val="nil"/>
              <w:bottom w:val="single" w:color="auto" w:sz="4" w:space="0"/>
              <w:right w:val="single" w:color="auto" w:sz="4" w:space="0"/>
            </w:tcBorders>
            <w:noWrap w:val="0"/>
            <w:vAlign w:val="top"/>
          </w:tcPr>
          <w:p>
            <w:pPr>
              <w:snapToGrid w:val="0"/>
              <w:spacing w:before="115" w:beforeLines="20" w:line="240" w:lineRule="exact"/>
              <w:rPr>
                <w:sz w:val="24"/>
              </w:rPr>
            </w:pPr>
            <w:r>
              <w:rPr>
                <w:sz w:val="24"/>
              </w:rPr>
              <w:t>（重点突出</w:t>
            </w:r>
            <w:r>
              <w:rPr>
                <w:rFonts w:hint="eastAsia"/>
                <w:sz w:val="24"/>
                <w:lang w:eastAsia="zh-CN"/>
              </w:rPr>
              <w:t>机构</w:t>
            </w:r>
            <w:r>
              <w:rPr>
                <w:sz w:val="24"/>
              </w:rPr>
              <w:t>在</w:t>
            </w:r>
            <w:r>
              <w:rPr>
                <w:rFonts w:hint="eastAsia"/>
                <w:sz w:val="24"/>
              </w:rPr>
              <w:t>婴幼儿照护服务</w:t>
            </w:r>
            <w:r>
              <w:rPr>
                <w:sz w:val="24"/>
              </w:rPr>
              <w:t>领域的发展现状、特色、优势等，不超过</w:t>
            </w:r>
            <w:r>
              <w:rPr>
                <w:rFonts w:hint="eastAsia" w:ascii="FreeSerif" w:hAnsi="FreeSerif" w:eastAsia="宋体" w:cs="FreeSerif"/>
                <w:sz w:val="24"/>
                <w:lang w:val="en-US" w:eastAsia="zh-CN"/>
              </w:rPr>
              <w:t>500</w:t>
            </w:r>
            <w:r>
              <w:rPr>
                <w:rFonts w:ascii="Times New Roman" w:hAnsi="Times New Roman"/>
                <w:sz w:val="24"/>
              </w:rPr>
              <w:t>字</w:t>
            </w:r>
            <w:r>
              <w:rPr>
                <w:rFonts w:hint="eastAsia" w:ascii="Times New Roman" w:hAnsi="Times New Roman"/>
                <w:sz w:val="24"/>
                <w:lang w:eastAsia="zh-CN"/>
              </w:rPr>
              <w:t>，可另附</w:t>
            </w:r>
            <w:r>
              <w:rPr>
                <w:rFonts w:ascii="Times New Roman" w:hAnsi="Times New Roman"/>
                <w:sz w:val="24"/>
              </w:rPr>
              <w:t>）</w:t>
            </w: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rPr>
                <w:sz w:val="24"/>
              </w:rPr>
            </w:pP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ind w:firstLine="480"/>
              <w:rPr>
                <w:sz w:val="24"/>
              </w:rPr>
            </w:pPr>
          </w:p>
          <w:p>
            <w:pPr>
              <w:snapToGrid w:val="0"/>
              <w:spacing w:before="115" w:beforeLines="20"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15" w:beforeLines="20" w:line="200" w:lineRule="exact"/>
              <w:jc w:val="center"/>
              <w:textAlignment w:val="auto"/>
              <w:rPr>
                <w:sz w:val="24"/>
              </w:rPr>
            </w:pPr>
            <w:r>
              <w:rPr>
                <w:sz w:val="24"/>
              </w:rPr>
              <w:t>真实性</w:t>
            </w:r>
          </w:p>
          <w:p>
            <w:pPr>
              <w:keepNext w:val="0"/>
              <w:keepLines w:val="0"/>
              <w:pageBreakBefore w:val="0"/>
              <w:widowControl w:val="0"/>
              <w:kinsoku/>
              <w:wordWrap/>
              <w:overflowPunct/>
              <w:topLinePunct w:val="0"/>
              <w:autoSpaceDE/>
              <w:autoSpaceDN/>
              <w:bidi w:val="0"/>
              <w:adjustRightInd/>
              <w:snapToGrid w:val="0"/>
              <w:spacing w:before="115" w:beforeLines="20" w:line="200" w:lineRule="exact"/>
              <w:jc w:val="center"/>
              <w:textAlignment w:val="auto"/>
              <w:rPr>
                <w:sz w:val="24"/>
              </w:rPr>
            </w:pPr>
            <w:r>
              <w:rPr>
                <w:sz w:val="24"/>
              </w:rPr>
              <w:t>承诺</w:t>
            </w:r>
          </w:p>
        </w:tc>
        <w:tc>
          <w:tcPr>
            <w:tcW w:w="8263" w:type="dxa"/>
            <w:gridSpan w:val="6"/>
            <w:tcBorders>
              <w:top w:val="single" w:color="auto" w:sz="4" w:space="0"/>
              <w:left w:val="nil"/>
              <w:bottom w:val="single" w:color="auto" w:sz="4" w:space="0"/>
              <w:right w:val="single" w:color="auto" w:sz="4" w:space="0"/>
            </w:tcBorders>
            <w:noWrap w:val="0"/>
            <w:vAlign w:val="top"/>
          </w:tcPr>
          <w:p>
            <w:pPr>
              <w:snapToGrid w:val="0"/>
              <w:spacing w:before="115" w:beforeLines="20" w:line="240" w:lineRule="exact"/>
              <w:rPr>
                <w:rFonts w:hint="eastAsia"/>
                <w:sz w:val="24"/>
              </w:rPr>
            </w:pPr>
          </w:p>
          <w:p>
            <w:pPr>
              <w:snapToGrid w:val="0"/>
              <w:spacing w:before="115" w:beforeLines="20" w:line="240" w:lineRule="exact"/>
              <w:ind w:firstLine="480"/>
              <w:jc w:val="left"/>
              <w:rPr>
                <w:kern w:val="0"/>
                <w:sz w:val="24"/>
              </w:rPr>
            </w:pPr>
            <w:r>
              <w:rPr>
                <w:kern w:val="0"/>
                <w:sz w:val="24"/>
              </w:rPr>
              <w:t>我单位申报的所有材料，均真实、完整，如有不实，愿承担相应的责任。</w:t>
            </w:r>
          </w:p>
          <w:p>
            <w:pPr>
              <w:snapToGrid w:val="0"/>
              <w:spacing w:before="115" w:beforeLines="20" w:line="240" w:lineRule="exact"/>
              <w:ind w:firstLine="480"/>
              <w:rPr>
                <w:rFonts w:hint="eastAsia"/>
                <w:kern w:val="0"/>
                <w:sz w:val="24"/>
              </w:rPr>
            </w:pPr>
            <w:r>
              <w:rPr>
                <w:kern w:val="0"/>
                <w:sz w:val="24"/>
              </w:rPr>
              <w:t xml:space="preserve">                </w:t>
            </w:r>
          </w:p>
          <w:p>
            <w:pPr>
              <w:snapToGrid w:val="0"/>
              <w:spacing w:before="115" w:beforeLines="20" w:line="240" w:lineRule="exact"/>
              <w:ind w:firstLine="669" w:firstLineChars="300"/>
              <w:rPr>
                <w:kern w:val="0"/>
                <w:sz w:val="24"/>
              </w:rPr>
            </w:pPr>
            <w:r>
              <w:rPr>
                <w:kern w:val="0"/>
                <w:sz w:val="24"/>
              </w:rPr>
              <w:t xml:space="preserve">          </w:t>
            </w:r>
            <w:r>
              <w:rPr>
                <w:rFonts w:hint="eastAsia"/>
                <w:kern w:val="0"/>
                <w:sz w:val="24"/>
              </w:rPr>
              <w:t xml:space="preserve">              负责人</w:t>
            </w:r>
            <w:r>
              <w:rPr>
                <w:kern w:val="0"/>
                <w:sz w:val="24"/>
              </w:rPr>
              <w:t>签</w:t>
            </w:r>
            <w:r>
              <w:rPr>
                <w:rFonts w:hint="eastAsia"/>
                <w:kern w:val="0"/>
                <w:sz w:val="24"/>
              </w:rPr>
              <w:t>字</w:t>
            </w:r>
            <w:r>
              <w:rPr>
                <w:kern w:val="0"/>
                <w:sz w:val="24"/>
              </w:rPr>
              <w:t>：</w:t>
            </w:r>
          </w:p>
          <w:p>
            <w:pPr>
              <w:snapToGrid w:val="0"/>
              <w:spacing w:before="115" w:beforeLines="20" w:line="240" w:lineRule="exact"/>
              <w:ind w:firstLine="480"/>
              <w:rPr>
                <w:kern w:val="0"/>
                <w:sz w:val="24"/>
              </w:rPr>
            </w:pPr>
            <w:r>
              <w:rPr>
                <w:kern w:val="0"/>
                <w:sz w:val="24"/>
              </w:rPr>
              <w:t xml:space="preserve">                          公章：</w:t>
            </w:r>
          </w:p>
          <w:p>
            <w:pPr>
              <w:spacing w:line="240" w:lineRule="exact"/>
              <w:ind w:firstLine="480"/>
              <w:rPr>
                <w:szCs w:val="21"/>
              </w:rPr>
            </w:pPr>
            <w:r>
              <w:rPr>
                <w:sz w:val="24"/>
              </w:rPr>
              <w:t xml:space="preserve">                               年   月   日</w:t>
            </w:r>
          </w:p>
          <w:p>
            <w:pPr>
              <w:snapToGrid w:val="0"/>
              <w:spacing w:before="115" w:beforeLines="20"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15" w:beforeLines="20" w:line="240" w:lineRule="exact"/>
              <w:jc w:val="center"/>
              <w:rPr>
                <w:sz w:val="24"/>
              </w:rPr>
            </w:pPr>
            <w:r>
              <w:rPr>
                <w:rFonts w:hint="eastAsia"/>
                <w:sz w:val="24"/>
                <w:lang w:eastAsia="zh-CN"/>
              </w:rPr>
              <w:t>开发区或街镇</w:t>
            </w:r>
            <w:r>
              <w:rPr>
                <w:rFonts w:hint="eastAsia"/>
                <w:sz w:val="24"/>
              </w:rPr>
              <w:t>推荐意见</w:t>
            </w:r>
          </w:p>
        </w:tc>
        <w:tc>
          <w:tcPr>
            <w:tcW w:w="8263" w:type="dxa"/>
            <w:gridSpan w:val="6"/>
            <w:tcBorders>
              <w:top w:val="single" w:color="auto" w:sz="4" w:space="0"/>
              <w:left w:val="nil"/>
              <w:bottom w:val="single" w:color="auto" w:sz="4" w:space="0"/>
              <w:right w:val="single" w:color="auto" w:sz="4" w:space="0"/>
            </w:tcBorders>
            <w:noWrap w:val="0"/>
            <w:vAlign w:val="top"/>
          </w:tcPr>
          <w:p>
            <w:pPr>
              <w:snapToGrid w:val="0"/>
              <w:spacing w:before="115" w:beforeLines="20" w:line="240" w:lineRule="exact"/>
              <w:rPr>
                <w:rFonts w:hint="eastAsia"/>
                <w:sz w:val="24"/>
              </w:rPr>
            </w:pPr>
            <w:r>
              <w:rPr>
                <w:sz w:val="24"/>
              </w:rPr>
              <w:t>（重点</w:t>
            </w:r>
            <w:r>
              <w:rPr>
                <w:rFonts w:hint="eastAsia"/>
                <w:sz w:val="24"/>
              </w:rPr>
              <w:t>介绍申报为示范</w:t>
            </w:r>
            <w:r>
              <w:rPr>
                <w:rFonts w:hint="eastAsia"/>
                <w:sz w:val="24"/>
                <w:lang w:eastAsia="zh-CN"/>
              </w:rPr>
              <w:t>机构</w:t>
            </w:r>
            <w:r>
              <w:rPr>
                <w:rFonts w:hint="eastAsia"/>
                <w:sz w:val="24"/>
              </w:rPr>
              <w:t>的理由</w:t>
            </w:r>
            <w:r>
              <w:rPr>
                <w:sz w:val="24"/>
              </w:rPr>
              <w:t>，不超过</w:t>
            </w:r>
            <w:r>
              <w:rPr>
                <w:rFonts w:hint="eastAsia" w:ascii="FreeSerif" w:hAnsi="FreeSerif" w:eastAsia="宋体" w:cs="FreeSerif"/>
                <w:sz w:val="24"/>
                <w:lang w:val="en-US" w:eastAsia="zh-CN"/>
              </w:rPr>
              <w:t>200</w:t>
            </w:r>
            <w:r>
              <w:rPr>
                <w:rFonts w:ascii="Times New Roman" w:hAnsi="Times New Roman"/>
                <w:sz w:val="24"/>
              </w:rPr>
              <w:t>字）</w:t>
            </w:r>
          </w:p>
          <w:p>
            <w:pPr>
              <w:snapToGrid w:val="0"/>
              <w:spacing w:before="115" w:beforeLines="20" w:line="240" w:lineRule="exact"/>
              <w:ind w:firstLine="480"/>
              <w:rPr>
                <w:rFonts w:hint="eastAsia"/>
                <w:kern w:val="0"/>
                <w:sz w:val="24"/>
              </w:rPr>
            </w:pPr>
            <w:r>
              <w:rPr>
                <w:kern w:val="0"/>
                <w:sz w:val="24"/>
              </w:rPr>
              <w:t xml:space="preserve">                </w:t>
            </w:r>
          </w:p>
          <w:p>
            <w:pPr>
              <w:snapToGrid w:val="0"/>
              <w:spacing w:before="115" w:beforeLines="20" w:line="240" w:lineRule="exact"/>
              <w:rPr>
                <w:rFonts w:hint="eastAsia"/>
                <w:kern w:val="0"/>
                <w:sz w:val="24"/>
              </w:rPr>
            </w:pPr>
          </w:p>
          <w:p>
            <w:pPr>
              <w:snapToGrid w:val="0"/>
              <w:spacing w:before="115" w:beforeLines="20" w:line="240" w:lineRule="exact"/>
              <w:rPr>
                <w:rFonts w:hint="eastAsia"/>
                <w:kern w:val="0"/>
                <w:sz w:val="24"/>
              </w:rPr>
            </w:pPr>
          </w:p>
          <w:p>
            <w:pPr>
              <w:snapToGrid w:val="0"/>
              <w:spacing w:before="115" w:beforeLines="20" w:line="240" w:lineRule="exact"/>
              <w:rPr>
                <w:rFonts w:hint="eastAsia"/>
                <w:kern w:val="0"/>
                <w:sz w:val="24"/>
              </w:rPr>
            </w:pPr>
          </w:p>
          <w:p>
            <w:pPr>
              <w:snapToGrid w:val="0"/>
              <w:spacing w:before="115" w:beforeLines="20" w:line="240" w:lineRule="exact"/>
              <w:rPr>
                <w:rFonts w:hint="eastAsia"/>
                <w:kern w:val="0"/>
                <w:sz w:val="24"/>
              </w:rPr>
            </w:pPr>
          </w:p>
          <w:p>
            <w:pPr>
              <w:snapToGrid w:val="0"/>
              <w:spacing w:before="115" w:beforeLines="20" w:line="240" w:lineRule="exact"/>
              <w:rPr>
                <w:rFonts w:hint="eastAsia"/>
                <w:kern w:val="0"/>
                <w:sz w:val="24"/>
              </w:rPr>
            </w:pPr>
          </w:p>
          <w:p>
            <w:pPr>
              <w:snapToGrid w:val="0"/>
              <w:spacing w:before="115" w:beforeLines="20" w:line="240" w:lineRule="exact"/>
              <w:rPr>
                <w:rFonts w:hint="eastAsia"/>
                <w:kern w:val="0"/>
                <w:sz w:val="24"/>
              </w:rPr>
            </w:pPr>
          </w:p>
          <w:p>
            <w:pPr>
              <w:snapToGrid w:val="0"/>
              <w:spacing w:before="115" w:beforeLines="20" w:line="240" w:lineRule="exact"/>
              <w:ind w:firstLine="669" w:firstLineChars="300"/>
              <w:rPr>
                <w:kern w:val="0"/>
                <w:sz w:val="24"/>
              </w:rPr>
            </w:pPr>
            <w:r>
              <w:rPr>
                <w:kern w:val="0"/>
                <w:sz w:val="24"/>
              </w:rPr>
              <w:t xml:space="preserve">          </w:t>
            </w:r>
            <w:r>
              <w:rPr>
                <w:rFonts w:hint="eastAsia"/>
                <w:kern w:val="0"/>
                <w:sz w:val="24"/>
              </w:rPr>
              <w:t xml:space="preserve">              负责人</w:t>
            </w:r>
            <w:r>
              <w:rPr>
                <w:kern w:val="0"/>
                <w:sz w:val="24"/>
              </w:rPr>
              <w:t>签</w:t>
            </w:r>
            <w:r>
              <w:rPr>
                <w:rFonts w:hint="eastAsia"/>
                <w:kern w:val="0"/>
                <w:sz w:val="24"/>
              </w:rPr>
              <w:t>字</w:t>
            </w:r>
            <w:r>
              <w:rPr>
                <w:kern w:val="0"/>
                <w:sz w:val="24"/>
              </w:rPr>
              <w:t>：</w:t>
            </w:r>
          </w:p>
          <w:p>
            <w:pPr>
              <w:snapToGrid w:val="0"/>
              <w:spacing w:before="115" w:beforeLines="20" w:line="240" w:lineRule="exact"/>
              <w:ind w:firstLine="480"/>
              <w:rPr>
                <w:kern w:val="0"/>
                <w:sz w:val="24"/>
              </w:rPr>
            </w:pPr>
            <w:r>
              <w:rPr>
                <w:kern w:val="0"/>
                <w:sz w:val="24"/>
              </w:rPr>
              <w:t xml:space="preserve">                          </w:t>
            </w:r>
            <w:r>
              <w:rPr>
                <w:rFonts w:hint="eastAsia"/>
                <w:kern w:val="0"/>
                <w:sz w:val="24"/>
              </w:rPr>
              <w:t>单位</w:t>
            </w:r>
            <w:r>
              <w:rPr>
                <w:kern w:val="0"/>
                <w:sz w:val="24"/>
              </w:rPr>
              <w:t>公章：</w:t>
            </w:r>
          </w:p>
          <w:p>
            <w:pPr>
              <w:spacing w:line="240" w:lineRule="exact"/>
              <w:ind w:firstLine="480"/>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15" w:beforeLines="20" w:line="240" w:lineRule="exact"/>
              <w:jc w:val="center"/>
              <w:rPr>
                <w:rFonts w:hint="eastAsia"/>
                <w:sz w:val="24"/>
              </w:rPr>
            </w:pPr>
            <w:r>
              <w:rPr>
                <w:rFonts w:hint="eastAsia"/>
                <w:sz w:val="24"/>
              </w:rPr>
              <w:t>审核单位最终意见</w:t>
            </w:r>
          </w:p>
        </w:tc>
        <w:tc>
          <w:tcPr>
            <w:tcW w:w="8263" w:type="dxa"/>
            <w:gridSpan w:val="6"/>
            <w:tcBorders>
              <w:top w:val="single" w:color="auto" w:sz="4" w:space="0"/>
              <w:left w:val="nil"/>
              <w:bottom w:val="single" w:color="auto" w:sz="4" w:space="0"/>
              <w:right w:val="single" w:color="auto" w:sz="4" w:space="0"/>
            </w:tcBorders>
            <w:noWrap w:val="0"/>
            <w:vAlign w:val="top"/>
          </w:tcPr>
          <w:p>
            <w:pPr>
              <w:spacing w:line="240" w:lineRule="exact"/>
              <w:ind w:firstLine="480"/>
              <w:rPr>
                <w:sz w:val="24"/>
              </w:rPr>
            </w:pPr>
          </w:p>
          <w:p>
            <w:pPr>
              <w:spacing w:line="240" w:lineRule="exact"/>
              <w:ind w:firstLine="480"/>
              <w:rPr>
                <w:rFonts w:hint="eastAsia" w:eastAsia="宋体"/>
                <w:sz w:val="24"/>
                <w:lang w:eastAsia="zh-CN"/>
              </w:rPr>
            </w:pPr>
            <w:r>
              <w:rPr>
                <w:rFonts w:hint="eastAsia"/>
                <w:sz w:val="24"/>
                <w:lang w:eastAsia="zh-CN"/>
              </w:rPr>
              <w:t>区卫健委审核意见：</w:t>
            </w:r>
          </w:p>
          <w:p>
            <w:pPr>
              <w:spacing w:line="240" w:lineRule="exact"/>
              <w:ind w:firstLine="480"/>
              <w:rPr>
                <w:sz w:val="24"/>
              </w:rPr>
            </w:pPr>
          </w:p>
          <w:p>
            <w:pPr>
              <w:spacing w:line="240" w:lineRule="exact"/>
              <w:ind w:firstLine="480"/>
              <w:rPr>
                <w:sz w:val="24"/>
              </w:rPr>
            </w:pPr>
          </w:p>
          <w:p>
            <w:pPr>
              <w:spacing w:line="240" w:lineRule="exact"/>
              <w:ind w:firstLine="480"/>
              <w:rPr>
                <w:sz w:val="24"/>
              </w:rPr>
            </w:pPr>
          </w:p>
          <w:p>
            <w:pPr>
              <w:spacing w:line="240" w:lineRule="exact"/>
              <w:ind w:firstLine="480"/>
              <w:rPr>
                <w:sz w:val="24"/>
              </w:rPr>
            </w:pPr>
          </w:p>
          <w:p>
            <w:pPr>
              <w:spacing w:line="240" w:lineRule="exact"/>
              <w:rPr>
                <w:sz w:val="24"/>
              </w:rPr>
            </w:pPr>
          </w:p>
          <w:p>
            <w:pPr>
              <w:spacing w:line="240" w:lineRule="exact"/>
              <w:ind w:firstLine="480"/>
              <w:rPr>
                <w:sz w:val="24"/>
              </w:rPr>
            </w:pPr>
          </w:p>
          <w:p>
            <w:pPr>
              <w:spacing w:line="240" w:lineRule="exact"/>
              <w:ind w:firstLine="480"/>
              <w:rPr>
                <w:sz w:val="24"/>
              </w:rPr>
            </w:pPr>
          </w:p>
          <w:p>
            <w:pPr>
              <w:spacing w:line="240" w:lineRule="exact"/>
              <w:ind w:firstLine="480"/>
              <w:rPr>
                <w:sz w:val="24"/>
              </w:rPr>
            </w:pPr>
          </w:p>
          <w:p>
            <w:pPr>
              <w:snapToGrid w:val="0"/>
              <w:spacing w:before="115" w:beforeLines="20" w:line="240" w:lineRule="exact"/>
              <w:ind w:firstLine="3345" w:firstLineChars="1500"/>
              <w:rPr>
                <w:kern w:val="0"/>
                <w:sz w:val="24"/>
              </w:rPr>
            </w:pPr>
            <w:r>
              <w:rPr>
                <w:rFonts w:hint="eastAsia"/>
                <w:kern w:val="0"/>
                <w:sz w:val="24"/>
              </w:rPr>
              <w:t>负责人</w:t>
            </w:r>
            <w:r>
              <w:rPr>
                <w:kern w:val="0"/>
                <w:sz w:val="24"/>
              </w:rPr>
              <w:t>签</w:t>
            </w:r>
            <w:r>
              <w:rPr>
                <w:rFonts w:hint="eastAsia"/>
                <w:kern w:val="0"/>
                <w:sz w:val="24"/>
              </w:rPr>
              <w:t>字</w:t>
            </w:r>
            <w:r>
              <w:rPr>
                <w:kern w:val="0"/>
                <w:sz w:val="24"/>
              </w:rPr>
              <w:t>：</w:t>
            </w:r>
          </w:p>
          <w:p>
            <w:pPr>
              <w:snapToGrid w:val="0"/>
              <w:spacing w:before="115" w:beforeLines="20" w:line="240" w:lineRule="exact"/>
              <w:ind w:firstLine="480"/>
              <w:rPr>
                <w:kern w:val="0"/>
                <w:sz w:val="24"/>
              </w:rPr>
            </w:pPr>
            <w:r>
              <w:rPr>
                <w:kern w:val="0"/>
                <w:sz w:val="24"/>
              </w:rPr>
              <w:t xml:space="preserve">                          </w:t>
            </w:r>
            <w:r>
              <w:rPr>
                <w:rFonts w:hint="eastAsia"/>
                <w:kern w:val="0"/>
                <w:sz w:val="24"/>
              </w:rPr>
              <w:t>单位</w:t>
            </w:r>
            <w:r>
              <w:rPr>
                <w:kern w:val="0"/>
                <w:sz w:val="24"/>
              </w:rPr>
              <w:t>公章：</w:t>
            </w:r>
          </w:p>
          <w:p>
            <w:pPr>
              <w:spacing w:line="240" w:lineRule="exact"/>
              <w:ind w:firstLine="480"/>
              <w:rPr>
                <w:sz w:val="24"/>
              </w:rPr>
            </w:pPr>
            <w:r>
              <w:rPr>
                <w:sz w:val="24"/>
              </w:rPr>
              <w:t xml:space="preserve">                               年   月   日</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示范机构建设工作方案</w:t>
      </w:r>
    </w:p>
    <w:p>
      <w:pPr>
        <w:pStyle w:val="2"/>
        <w:keepNext/>
        <w:keepLines/>
        <w:widowControl w:val="0"/>
        <w:numPr>
          <w:ilvl w:val="0"/>
          <w:numId w:val="0"/>
        </w:numPr>
        <w:spacing w:before="260" w:after="260" w:line="416" w:lineRule="auto"/>
        <w:jc w:val="both"/>
        <w:outlineLvl w:val="2"/>
        <w:rPr>
          <w:rFonts w:hint="default"/>
          <w:lang w:val="en-US" w:eastAsia="zh-CN"/>
        </w:rPr>
      </w:pPr>
    </w:p>
    <w:p>
      <w:pPr>
        <w:rPr>
          <w:rFonts w:hint="default"/>
          <w:lang w:val="en-US" w:eastAsia="zh-CN"/>
        </w:rPr>
      </w:pPr>
    </w:p>
    <w:p>
      <w:pPr>
        <w:rPr>
          <w:rFonts w:hint="default"/>
          <w:lang w:val="en-US" w:eastAsia="zh-CN"/>
        </w:rPr>
        <w:sectPr>
          <w:headerReference r:id="rId4" w:type="default"/>
          <w:footerReference r:id="rId5" w:type="default"/>
          <w:pgSz w:w="11906" w:h="16838"/>
          <w:pgMar w:top="2098" w:right="1474" w:bottom="1985" w:left="1588" w:header="851" w:footer="1191" w:gutter="0"/>
          <w:pgNumType w:fmt="numberInDash"/>
          <w:cols w:space="720" w:num="1"/>
          <w:docGrid w:type="linesAndChars" w:linePitch="579" w:charSpace="-3633"/>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滨海新区婴幼儿照护服务示范机构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责任承诺清单</w:t>
      </w:r>
    </w:p>
    <w:p>
      <w:pPr>
        <w:pStyle w:val="3"/>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0"/>
          <w:szCs w:val="30"/>
          <w:lang w:val="en-US" w:eastAsia="zh-CN"/>
        </w:rPr>
        <w:t xml:space="preserve">    </w:t>
      </w:r>
      <w:r>
        <w:rPr>
          <w:rFonts w:hint="eastAsia" w:ascii="Times New Roman" w:hAnsi="Times New Roman" w:eastAsia="仿宋_GB2312" w:cs="仿宋_GB2312"/>
          <w:color w:val="auto"/>
          <w:sz w:val="32"/>
          <w:szCs w:val="32"/>
          <w:lang w:val="en-US" w:eastAsia="zh-CN"/>
        </w:rPr>
        <w:t>一、严格执行托育管理的相关政策和规范。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二、遵循婴幼儿成长特点和规律，促进婴幼儿在身体发育、动作、语言、认知、情感与社会性等方面的全面发展。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三、承担一定指导功能的示范性婴幼儿照护服务机构科学测算年度培训任务、社区亲子活动和家庭托育指导任务，制定年度计划，并接受相关部门监督考核。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四、为社区提供婴幼儿健康营养讲座、科学照护讲座等公益性服务。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五、按照质量有保障、价格可承受、方便可及的普惠导向，综合考虑当地居民收入水平、服务成本、合理利润等因素，通过市场形成普惠托育服务价格。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六、严格按照相关政策要求使用补贴（助），确保各类补贴（助）政策精准执行。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七、建立完善安全制度，确保人身、食品、消防安全。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八、强化诚信建设。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九、加强从业人员管理，建立从业人员档案管理体系，完善从业人员评价制度，加强从业人员职业道德教育。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十、建立完善本机构托育服务日常管理制度和工作规范，提高服务能力，保障服务质量。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承 诺 人：      （负责人签字）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单位名称：      （盖章）</w:t>
      </w:r>
    </w:p>
    <w:p>
      <w:pPr>
        <w:keepNext w:val="0"/>
        <w:keepLines w:val="0"/>
        <w:pageBreakBefore w:val="0"/>
        <w:kinsoku/>
        <w:wordWrap/>
        <w:overflowPunct/>
        <w:topLinePunct w:val="0"/>
        <w:autoSpaceDE/>
        <w:autoSpaceDN/>
        <w:bidi w:val="0"/>
        <w:spacing w:line="560" w:lineRule="exact"/>
        <w:ind w:right="-193" w:rightChars="-92"/>
        <w:textAlignment w:val="auto"/>
        <w:rPr>
          <w:rFonts w:hint="default" w:ascii="Calibri" w:hAnsi="Calibri" w:eastAsia="宋体" w:cs="Times New Roman"/>
          <w:kern w:val="2"/>
          <w:sz w:val="21"/>
          <w:szCs w:val="24"/>
          <w:lang w:val="en-US" w:eastAsia="zh-CN" w:bidi="ar-SA"/>
        </w:rPr>
      </w:pPr>
    </w:p>
    <w:sectPr>
      <w:pgSz w:w="11850" w:h="16838"/>
      <w:pgMar w:top="1701" w:right="1803" w:bottom="1701" w:left="1803" w:header="851" w:footer="1134"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reeSerif">
    <w:altName w:val="Traditional Arabic"/>
    <w:panose1 w:val="02020603050405020304"/>
    <w:charset w:val="00"/>
    <w:family w:val="auto"/>
    <w:pitch w:val="default"/>
    <w:sig w:usb0="00000000" w:usb1="00000000" w:usb2="43501B29" w:usb3="04000043" w:csb0="600101FF" w:csb1="FFFF0000"/>
  </w:font>
  <w:font w:name="Wingdings 2">
    <w:altName w:val="Wingdings"/>
    <w:panose1 w:val="05020102010507070707"/>
    <w:charset w:val="02"/>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c198BAADBAwAADgAAAGRycy9lMm9Eb2MueG1srVNBrtMwEN0jcQfL&#10;e5o0C6iqpl9A9RESAqQPB3Adp7Fke6yx26QcAG7Aig17ztVzMHaSfvhs/oJNMp4Zv5n3Zry5Gaxh&#10;J4VBg6v5clFyppyERrtDzT9/un224ixE4RphwKman1XgN9unTza9X6sKOjCNQkYgLqx7X/MuRr8u&#10;iiA7ZUVYgFeOgi2gFZGOeCgaFD2hW1NUZfm86AEbjyBVCOTdjUE+IeJjAKFttVQ7kEerXBxRURkR&#10;iVLotA98m7ttWyXjh7YNKjJTc2Ia85eKkL1P32K7EesDCt9pObUgHtPCA05WaEdFr1A7EQU7ov4H&#10;ymqJEKCNCwm2GIlkRYjFsnygzV0nvMpcSOrgr6KH/wcr358+ItNNzSvOnLA08Mv3b5cfvy4/v7Jl&#10;Wb1ICvU+rCnxzlNqHF7BQHsz+wM5E/GhRZv+RIlRnPQ9X/VVQ2QyXVpVq1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Ntc198BAADBAwAADgAAAAAA&#10;AAABACAAAAAeAQAAZHJzL2Uyb0RvYy54bWxQSwUGAAAAAAYABgBZAQAAbw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line="280" w:lineRule="exact"/>
                            <w:jc w:val="center"/>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3"/>
                      <w:spacing w:line="280" w:lineRule="exact"/>
                      <w:jc w:val="center"/>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77DDF"/>
    <w:multiLevelType w:val="singleLevel"/>
    <w:tmpl w:val="F3E77D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HorizontalSpacing w:val="96"/>
  <w:drawingGridVerticalSpacing w:val="299"/>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000000"/>
    <w:rsid w:val="000C3DA7"/>
    <w:rsid w:val="02146E40"/>
    <w:rsid w:val="05162819"/>
    <w:rsid w:val="05614B95"/>
    <w:rsid w:val="05D977C6"/>
    <w:rsid w:val="07246E25"/>
    <w:rsid w:val="07660241"/>
    <w:rsid w:val="0850455A"/>
    <w:rsid w:val="08AB6853"/>
    <w:rsid w:val="099B480E"/>
    <w:rsid w:val="0A284AA1"/>
    <w:rsid w:val="0AE147AE"/>
    <w:rsid w:val="0AFE3DFD"/>
    <w:rsid w:val="0BFB6306"/>
    <w:rsid w:val="0D511BBF"/>
    <w:rsid w:val="0DAA28D1"/>
    <w:rsid w:val="0F3F78C9"/>
    <w:rsid w:val="103709CC"/>
    <w:rsid w:val="11ED440A"/>
    <w:rsid w:val="11FA323D"/>
    <w:rsid w:val="120F4754"/>
    <w:rsid w:val="147A532B"/>
    <w:rsid w:val="166D0E1D"/>
    <w:rsid w:val="175C6358"/>
    <w:rsid w:val="1B873AF1"/>
    <w:rsid w:val="1E390005"/>
    <w:rsid w:val="1F0F73FB"/>
    <w:rsid w:val="20AE0D99"/>
    <w:rsid w:val="20D61B3B"/>
    <w:rsid w:val="22510700"/>
    <w:rsid w:val="24F353CE"/>
    <w:rsid w:val="26081758"/>
    <w:rsid w:val="26D62895"/>
    <w:rsid w:val="29263F95"/>
    <w:rsid w:val="2E7B0E25"/>
    <w:rsid w:val="2EFFD57F"/>
    <w:rsid w:val="2F07E358"/>
    <w:rsid w:val="2F6AD4AC"/>
    <w:rsid w:val="3064097F"/>
    <w:rsid w:val="306A5173"/>
    <w:rsid w:val="33823918"/>
    <w:rsid w:val="345662BE"/>
    <w:rsid w:val="36940077"/>
    <w:rsid w:val="36BD6921"/>
    <w:rsid w:val="37732E50"/>
    <w:rsid w:val="37CED61D"/>
    <w:rsid w:val="386F6D24"/>
    <w:rsid w:val="39DA3FF3"/>
    <w:rsid w:val="3AEC01CF"/>
    <w:rsid w:val="3BF13876"/>
    <w:rsid w:val="3C606623"/>
    <w:rsid w:val="3D52632F"/>
    <w:rsid w:val="3DFAF45B"/>
    <w:rsid w:val="3EAB0813"/>
    <w:rsid w:val="3ECB43E1"/>
    <w:rsid w:val="3F73380E"/>
    <w:rsid w:val="3FFA55B7"/>
    <w:rsid w:val="40F7777D"/>
    <w:rsid w:val="41C757A4"/>
    <w:rsid w:val="47064679"/>
    <w:rsid w:val="470B6133"/>
    <w:rsid w:val="47347026"/>
    <w:rsid w:val="47DE36E9"/>
    <w:rsid w:val="4CD722EC"/>
    <w:rsid w:val="4E9A4DF0"/>
    <w:rsid w:val="4EFB7A85"/>
    <w:rsid w:val="4FF7D350"/>
    <w:rsid w:val="50AF6E33"/>
    <w:rsid w:val="50B172B5"/>
    <w:rsid w:val="53AE399F"/>
    <w:rsid w:val="54C77062"/>
    <w:rsid w:val="55CF3F6B"/>
    <w:rsid w:val="56D47C93"/>
    <w:rsid w:val="56F049FE"/>
    <w:rsid w:val="582B4AC4"/>
    <w:rsid w:val="59BF0550"/>
    <w:rsid w:val="5AC92B10"/>
    <w:rsid w:val="5CDF7763"/>
    <w:rsid w:val="5F1E2FCC"/>
    <w:rsid w:val="5FBB4BCE"/>
    <w:rsid w:val="604C0EF7"/>
    <w:rsid w:val="61565AC1"/>
    <w:rsid w:val="6177621A"/>
    <w:rsid w:val="61834DEC"/>
    <w:rsid w:val="61A15A4B"/>
    <w:rsid w:val="632223E3"/>
    <w:rsid w:val="65206DF6"/>
    <w:rsid w:val="65A54EF8"/>
    <w:rsid w:val="65BB098D"/>
    <w:rsid w:val="66052C63"/>
    <w:rsid w:val="66884C53"/>
    <w:rsid w:val="66C71216"/>
    <w:rsid w:val="67580891"/>
    <w:rsid w:val="67AF0A2A"/>
    <w:rsid w:val="68CF1A00"/>
    <w:rsid w:val="69C77840"/>
    <w:rsid w:val="6B915026"/>
    <w:rsid w:val="6C0321DC"/>
    <w:rsid w:val="6DDFFC27"/>
    <w:rsid w:val="6FCBEB31"/>
    <w:rsid w:val="711772FF"/>
    <w:rsid w:val="71C22409"/>
    <w:rsid w:val="721549FD"/>
    <w:rsid w:val="731511C2"/>
    <w:rsid w:val="734A1A0D"/>
    <w:rsid w:val="73581BE2"/>
    <w:rsid w:val="73A55AC9"/>
    <w:rsid w:val="74602D6B"/>
    <w:rsid w:val="755D72AA"/>
    <w:rsid w:val="76D774B3"/>
    <w:rsid w:val="76EB5D51"/>
    <w:rsid w:val="77AF5780"/>
    <w:rsid w:val="7A3507F6"/>
    <w:rsid w:val="7A6C2163"/>
    <w:rsid w:val="7B5F09BB"/>
    <w:rsid w:val="7BF003F6"/>
    <w:rsid w:val="7BFD0824"/>
    <w:rsid w:val="7C6948E4"/>
    <w:rsid w:val="7E2C3CBE"/>
    <w:rsid w:val="7F163A84"/>
    <w:rsid w:val="7FEB3061"/>
    <w:rsid w:val="9FB5DA2F"/>
    <w:rsid w:val="A95BFA8E"/>
    <w:rsid w:val="B2C70EDB"/>
    <w:rsid w:val="B7F59B96"/>
    <w:rsid w:val="BDEAAF8C"/>
    <w:rsid w:val="BFDC3221"/>
    <w:rsid w:val="CFBE011A"/>
    <w:rsid w:val="EBED24FE"/>
    <w:rsid w:val="ED7F7990"/>
    <w:rsid w:val="FAFFACD8"/>
    <w:rsid w:val="FE776394"/>
    <w:rsid w:val="FF3AA861"/>
    <w:rsid w:val="FF3F7679"/>
    <w:rsid w:val="FF7F960D"/>
    <w:rsid w:val="FFFEE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9229</Words>
  <Characters>9484</Characters>
  <Lines>0</Lines>
  <Paragraphs>0</Paragraphs>
  <TotalTime>38</TotalTime>
  <ScaleCrop>false</ScaleCrop>
  <LinksUpToDate>false</LinksUpToDate>
  <CharactersWithSpaces>10379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Administrator</cp:lastModifiedBy>
  <cp:lastPrinted>2023-03-30T11:26:00Z</cp:lastPrinted>
  <dcterms:modified xsi:type="dcterms:W3CDTF">2023-05-31T07:19:37Z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BC3E0C2843264E83B6E9E0C85F59A883</vt:lpwstr>
  </property>
</Properties>
</file>