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方正小标宋简体" w:eastAsia="方正小标宋简体"/>
          <w:sz w:val="44"/>
          <w:szCs w:val="44"/>
        </w:rPr>
      </w:pPr>
      <w:r>
        <w:rPr>
          <w:rFonts w:hint="eastAsia" w:ascii="方正小标宋简体" w:hAnsi="方正小标宋简体" w:eastAsia="方正小标宋简体" w:cs="方正小标宋简体"/>
          <w:sz w:val="44"/>
          <w:szCs w:val="44"/>
          <w:lang w:eastAsia="zh-CN"/>
        </w:rPr>
        <w:t>区卫生健康委</w:t>
      </w:r>
      <w:r>
        <w:rPr>
          <w:rFonts w:hint="eastAsia" w:ascii="方正小标宋简体" w:hAnsi="方正小标宋简体" w:eastAsia="方正小标宋简体" w:cs="方正小标宋简体"/>
          <w:sz w:val="44"/>
          <w:szCs w:val="44"/>
        </w:rPr>
        <w:t>关于</w:t>
      </w:r>
      <w:r>
        <w:rPr>
          <w:rFonts w:hint="eastAsia" w:ascii="方正小标宋简体" w:hAnsi="方正小标宋简体" w:eastAsia="方正小标宋简体" w:cs="方正小标宋简体"/>
          <w:sz w:val="44"/>
          <w:szCs w:val="44"/>
          <w:lang w:eastAsia="zh-CN"/>
        </w:rPr>
        <w:t>印发</w:t>
      </w:r>
      <w:r>
        <w:rPr>
          <w:rFonts w:hint="eastAsia" w:ascii="方正小标宋简体" w:hAnsi="方正小标宋简体" w:eastAsia="方正小标宋简体" w:cs="方正小标宋简体"/>
          <w:sz w:val="44"/>
          <w:szCs w:val="44"/>
        </w:rPr>
        <w:t>《</w:t>
      </w:r>
      <w:r>
        <w:rPr>
          <w:rFonts w:hint="eastAsia" w:ascii="方正小标宋简体" w:eastAsia="方正小标宋简体"/>
          <w:sz w:val="44"/>
          <w:szCs w:val="44"/>
        </w:rPr>
        <w:t>滨海新区医疗机构</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eastAsia="方正小标宋简体"/>
          <w:sz w:val="44"/>
          <w:szCs w:val="44"/>
        </w:rPr>
        <w:t>工作人员廉洁从业九项准则实施细则</w:t>
      </w:r>
      <w:r>
        <w:rPr>
          <w:rFonts w:hint="eastAsia" w:ascii="方正小标宋简体" w:hAnsi="方正小标宋简体" w:eastAsia="方正小标宋简体" w:cs="方正小标宋简体"/>
          <w:sz w:val="44"/>
          <w:szCs w:val="44"/>
        </w:rPr>
        <w:t>》</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仿宋_GB2312" w:hAnsi="仿宋_GB2312" w:eastAsia="仿宋_GB2312" w:cs="仿宋_GB2312"/>
          <w:sz w:val="32"/>
          <w:szCs w:val="32"/>
        </w:rPr>
      </w:pPr>
      <w:r>
        <w:rPr>
          <w:rFonts w:hint="eastAsia" w:ascii="方正小标宋简体" w:hAnsi="方正小标宋简体" w:eastAsia="方正小标宋简体" w:cs="方正小标宋简体"/>
          <w:sz w:val="44"/>
          <w:szCs w:val="44"/>
        </w:rPr>
        <w:t>的</w:t>
      </w:r>
      <w:r>
        <w:rPr>
          <w:rFonts w:hint="eastAsia" w:ascii="方正小标宋简体" w:hAnsi="方正小标宋简体" w:eastAsia="方正小标宋简体" w:cs="方正小标宋简体"/>
          <w:sz w:val="44"/>
          <w:szCs w:val="44"/>
          <w:lang w:eastAsia="zh-CN"/>
        </w:rPr>
        <w:t>通知</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color w:val="000000"/>
          <w:sz w:val="21"/>
          <w:szCs w:val="21"/>
          <w:shd w:val="clear" w:color="auto" w:fill="FFFFFF"/>
          <w:lang w:val="en" w:eastAsia="zh-CN"/>
        </w:rPr>
      </w:pPr>
    </w:p>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shd w:val="clear" w:color="auto" w:fill="FFFFFF"/>
          <w:lang w:val="en" w:eastAsia="zh-CN"/>
        </w:rPr>
        <w:t>各级各类医疗机构:</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left"/>
        <w:textAlignment w:val="auto"/>
        <w:rPr>
          <w:rFonts w:hint="eastAsia" w:ascii="仿宋_GB2312" w:hAnsi="仿宋_GB2312" w:eastAsia="仿宋_GB2312" w:cs="仿宋_GB2312"/>
          <w:color w:val="000000"/>
          <w:sz w:val="32"/>
          <w:szCs w:val="32"/>
          <w:shd w:val="clear" w:color="auto" w:fill="FFFFFF"/>
          <w:lang w:val="en" w:eastAsia="zh-CN"/>
        </w:rPr>
      </w:pPr>
      <w:r>
        <w:rPr>
          <w:rFonts w:hint="eastAsia" w:ascii="仿宋_GB2312" w:eastAsia="仿宋_GB2312"/>
          <w:sz w:val="32"/>
          <w:szCs w:val="32"/>
        </w:rPr>
        <w:t>为进一步增强医疗机构工作人员的责任感、使命感、荣誉感，规范执业行为，弘扬新时代医疗卫生人员职业精神，引导形成风清气正的行业环境</w:t>
      </w:r>
      <w:r>
        <w:rPr>
          <w:rFonts w:hint="eastAsia" w:ascii="仿宋_GB2312" w:eastAsia="仿宋_GB2312"/>
          <w:sz w:val="32"/>
          <w:szCs w:val="32"/>
          <w:lang w:eastAsia="zh-CN"/>
        </w:rPr>
        <w:t>，我委组织</w:t>
      </w:r>
      <w:r>
        <w:rPr>
          <w:rFonts w:hint="eastAsia" w:ascii="仿宋_GB2312" w:eastAsia="仿宋_GB2312"/>
          <w:sz w:val="32"/>
          <w:szCs w:val="32"/>
        </w:rPr>
        <w:t>制定了《滨海新区医疗机构工作人员廉洁从业九项准则实施细则》，现印发给你们，</w:t>
      </w:r>
      <w:r>
        <w:rPr>
          <w:rFonts w:hint="eastAsia" w:ascii="仿宋_GB2312" w:hAnsi="仿宋_GB2312" w:eastAsia="仿宋_GB2312" w:cs="仿宋_GB2312"/>
          <w:color w:val="000000"/>
          <w:sz w:val="32"/>
          <w:szCs w:val="32"/>
          <w:shd w:val="clear" w:color="auto" w:fill="FFFFFF"/>
          <w:lang w:val="en" w:eastAsia="zh-CN"/>
        </w:rPr>
        <w:t>请结合实际认真贯彻执行。</w:t>
      </w:r>
    </w:p>
    <w:p>
      <w:pPr>
        <w:pStyle w:val="3"/>
        <w:keepNext w:val="0"/>
        <w:keepLines w:val="0"/>
        <w:pageBreakBefore w:val="0"/>
        <w:widowControl w:val="0"/>
        <w:kinsoku/>
        <w:wordWrap/>
        <w:overflowPunct/>
        <w:topLinePunct w:val="0"/>
        <w:autoSpaceDE/>
        <w:autoSpaceDN/>
        <w:bidi w:val="0"/>
        <w:adjustRightInd/>
        <w:spacing w:line="500" w:lineRule="exact"/>
        <w:textAlignment w:val="auto"/>
        <w:rPr>
          <w:rFonts w:hint="eastAsia" w:ascii="仿宋_GB2312" w:hAnsi="仿宋_GB2312" w:eastAsia="仿宋_GB2312" w:cs="仿宋_GB2312"/>
          <w:color w:val="000000"/>
          <w:sz w:val="32"/>
          <w:szCs w:val="32"/>
          <w:shd w:val="clear" w:color="auto" w:fill="FFFFFF"/>
          <w:lang w:val="en" w:eastAsia="zh-CN"/>
        </w:rPr>
      </w:pPr>
    </w:p>
    <w:p>
      <w:pPr>
        <w:keepNext w:val="0"/>
        <w:keepLines w:val="0"/>
        <w:pageBreakBefore w:val="0"/>
        <w:widowControl w:val="0"/>
        <w:kinsoku/>
        <w:wordWrap/>
        <w:overflowPunct/>
        <w:topLinePunct w:val="0"/>
        <w:autoSpaceDE/>
        <w:autoSpaceDN/>
        <w:bidi w:val="0"/>
        <w:adjustRightInd/>
        <w:spacing w:line="500" w:lineRule="exact"/>
        <w:textAlignment w:val="auto"/>
        <w:rPr>
          <w:rFonts w:hint="eastAsia"/>
          <w:lang w:val="en" w:eastAsia="zh-CN"/>
        </w:rPr>
      </w:pPr>
    </w:p>
    <w:p>
      <w:pPr>
        <w:pStyle w:val="3"/>
        <w:keepNext w:val="0"/>
        <w:keepLines w:val="0"/>
        <w:pageBreakBefore w:val="0"/>
        <w:widowControl w:val="0"/>
        <w:kinsoku/>
        <w:wordWrap/>
        <w:overflowPunct/>
        <w:topLinePunct w:val="0"/>
        <w:autoSpaceDE/>
        <w:autoSpaceDN/>
        <w:bidi w:val="0"/>
        <w:adjustRightInd/>
        <w:spacing w:line="500" w:lineRule="exact"/>
        <w:textAlignment w:val="auto"/>
        <w:rPr>
          <w:rFonts w:hint="eastAsia"/>
          <w:lang w:val="en" w:eastAsia="zh-CN"/>
        </w:rPr>
      </w:pPr>
    </w:p>
    <w:p>
      <w:pPr>
        <w:keepNext w:val="0"/>
        <w:keepLines w:val="0"/>
        <w:pageBreakBefore w:val="0"/>
        <w:widowControl w:val="0"/>
        <w:kinsoku/>
        <w:wordWrap w:val="0"/>
        <w:overflowPunct/>
        <w:topLinePunct w:val="0"/>
        <w:autoSpaceDE/>
        <w:autoSpaceDN/>
        <w:bidi w:val="0"/>
        <w:adjustRightInd/>
        <w:snapToGrid/>
        <w:spacing w:line="500" w:lineRule="exact"/>
        <w:jc w:val="right"/>
        <w:textAlignment w:val="auto"/>
        <w:rPr>
          <w:rFonts w:hint="default" w:ascii="仿宋_GB2312" w:hAnsi="仿宋_GB2312" w:eastAsia="仿宋_GB2312" w:cs="仿宋_GB2312"/>
          <w:color w:val="000000"/>
          <w:sz w:val="32"/>
          <w:szCs w:val="32"/>
          <w:shd w:val="clear" w:color="auto" w:fill="FFFFFF"/>
          <w:lang w:val="en-US" w:eastAsia="zh-CN"/>
        </w:rPr>
      </w:pPr>
      <w:r>
        <w:rPr>
          <w:rFonts w:hint="eastAsia" w:ascii="仿宋_GB2312" w:hAnsi="仿宋_GB2312" w:eastAsia="仿宋_GB2312" w:cs="仿宋_GB2312"/>
          <w:color w:val="000000"/>
          <w:sz w:val="32"/>
          <w:szCs w:val="32"/>
          <w:shd w:val="clear" w:color="auto" w:fill="FFFFFF"/>
          <w:lang w:val="en-US" w:eastAsia="zh-CN"/>
        </w:rPr>
        <w:t xml:space="preserve">                    </w:t>
      </w:r>
      <w:r>
        <w:rPr>
          <w:rFonts w:hint="default" w:ascii="Times New Roman" w:hAnsi="Times New Roman" w:eastAsia="仿宋_GB2312" w:cs="Times New Roman"/>
          <w:color w:val="000000"/>
          <w:sz w:val="32"/>
          <w:szCs w:val="32"/>
          <w:shd w:val="clear" w:color="auto" w:fill="FFFFFF"/>
          <w:lang w:val="en-US" w:eastAsia="zh-CN"/>
        </w:rPr>
        <w:t xml:space="preserve">          2023年11月</w:t>
      </w:r>
      <w:r>
        <w:rPr>
          <w:rFonts w:hint="eastAsia" w:ascii="Times New Roman" w:hAnsi="Times New Roman" w:eastAsia="仿宋_GB2312" w:cs="Times New Roman"/>
          <w:color w:val="000000"/>
          <w:sz w:val="32"/>
          <w:szCs w:val="32"/>
          <w:shd w:val="clear" w:color="auto" w:fill="FFFFFF"/>
          <w:lang w:val="en-US" w:eastAsia="zh-CN"/>
        </w:rPr>
        <w:t>30</w:t>
      </w:r>
      <w:r>
        <w:rPr>
          <w:rFonts w:hint="default" w:ascii="Times New Roman" w:hAnsi="Times New Roman" w:eastAsia="仿宋_GB2312" w:cs="Times New Roman"/>
          <w:color w:val="000000"/>
          <w:sz w:val="32"/>
          <w:szCs w:val="32"/>
          <w:shd w:val="clear" w:color="auto" w:fill="FFFFFF"/>
          <w:lang w:val="en-US" w:eastAsia="zh-CN"/>
        </w:rPr>
        <w:t>日</w:t>
      </w:r>
      <w:r>
        <w:rPr>
          <w:rFonts w:hint="eastAsia" w:ascii="Times New Roman" w:hAnsi="Times New Roman" w:eastAsia="仿宋_GB2312" w:cs="Times New Roman"/>
          <w:color w:val="000000"/>
          <w:sz w:val="32"/>
          <w:szCs w:val="32"/>
          <w:shd w:val="clear" w:color="auto" w:fill="FFFFFF"/>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00" w:lineRule="exact"/>
        <w:ind w:firstLine="640" w:firstLineChars="200"/>
        <w:jc w:val="left"/>
        <w:textAlignment w:val="auto"/>
        <w:rPr>
          <w:rFonts w:hint="eastAsia" w:ascii="方正小标宋简体" w:eastAsia="方正小标宋简体"/>
          <w:sz w:val="44"/>
          <w:szCs w:val="44"/>
        </w:rPr>
      </w:pPr>
      <w:r>
        <w:rPr>
          <w:rFonts w:hint="eastAsia" w:ascii="仿宋_GB2312" w:hAnsi="仿宋_GB2312" w:eastAsia="仿宋_GB2312" w:cs="仿宋_GB2312"/>
          <w:color w:val="000000"/>
          <w:sz w:val="32"/>
          <w:szCs w:val="32"/>
          <w:shd w:val="clear" w:color="auto" w:fill="FFFFFF"/>
          <w:lang w:val="en" w:eastAsia="zh-CN"/>
        </w:rPr>
        <w:t>（此件主动公开）</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eastAsia="方正小标宋简体"/>
          <w:sz w:val="44"/>
          <w:szCs w:val="44"/>
        </w:rPr>
      </w:pPr>
      <w:r>
        <w:rPr>
          <w:rFonts w:hint="eastAsia" w:ascii="方正小标宋简体" w:eastAsia="方正小标宋简体"/>
          <w:sz w:val="44"/>
          <w:szCs w:val="44"/>
        </w:rPr>
        <w:t>滨海新区医疗机构工作人员廉洁从业</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方正小标宋简体" w:eastAsia="方正小标宋简体"/>
          <w:sz w:val="44"/>
          <w:szCs w:val="44"/>
        </w:rPr>
      </w:pPr>
      <w:r>
        <w:rPr>
          <w:rFonts w:hint="eastAsia" w:ascii="方正小标宋简体" w:eastAsia="方正小标宋简体"/>
          <w:sz w:val="44"/>
          <w:szCs w:val="44"/>
        </w:rPr>
        <w:t>九项准则实施细则</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b w:val="0"/>
          <w:bCs/>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一、</w:t>
      </w:r>
      <w:r>
        <w:rPr>
          <w:rFonts w:hint="eastAsia" w:ascii="黑体" w:hAnsi="黑体" w:eastAsia="黑体" w:cs="黑体"/>
          <w:sz w:val="32"/>
          <w:szCs w:val="32"/>
        </w:rPr>
        <w:t>合法按劳取酬，不接受商业提成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一</w:t>
      </w:r>
      <w:r>
        <w:rPr>
          <w:rFonts w:hint="eastAsia" w:ascii="仿宋_GB2312" w:eastAsia="仿宋_GB2312"/>
          <w:sz w:val="32"/>
          <w:szCs w:val="32"/>
          <w:lang w:eastAsia="zh-CN"/>
        </w:rPr>
        <w:t>）</w:t>
      </w:r>
      <w:r>
        <w:rPr>
          <w:rFonts w:hint="eastAsia" w:ascii="仿宋_GB2312" w:eastAsia="仿宋_GB2312"/>
          <w:sz w:val="32"/>
          <w:szCs w:val="32"/>
        </w:rPr>
        <w:t>禁止医师、药师等医务人员利用开具的药品</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检查</w:t>
      </w:r>
      <w:r>
        <w:rPr>
          <w:rFonts w:hint="eastAsia" w:ascii="仿宋_GB2312" w:eastAsia="仿宋_GB2312"/>
          <w:sz w:val="32"/>
          <w:szCs w:val="32"/>
        </w:rPr>
        <w:t>及</w:t>
      </w:r>
      <w:r>
        <w:rPr>
          <w:rFonts w:hint="eastAsia" w:ascii="仿宋_GB2312" w:eastAsia="仿宋_GB2312"/>
          <w:sz w:val="32"/>
          <w:szCs w:val="32"/>
          <w:lang w:eastAsia="zh-CN"/>
        </w:rPr>
        <w:t>治疗</w:t>
      </w:r>
      <w:r>
        <w:rPr>
          <w:rFonts w:hint="eastAsia" w:ascii="仿宋_GB2312" w:eastAsia="仿宋_GB2312"/>
          <w:sz w:val="32"/>
          <w:szCs w:val="32"/>
        </w:rPr>
        <w:t>，从中牟利。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二</w:t>
      </w:r>
      <w:r>
        <w:rPr>
          <w:rFonts w:hint="eastAsia" w:ascii="仿宋_GB2312" w:eastAsia="仿宋_GB2312"/>
          <w:sz w:val="32"/>
          <w:szCs w:val="32"/>
          <w:lang w:eastAsia="zh-CN"/>
        </w:rPr>
        <w:t>）</w:t>
      </w:r>
      <w:r>
        <w:rPr>
          <w:rFonts w:hint="eastAsia" w:ascii="仿宋_GB2312" w:eastAsia="仿宋_GB2312"/>
          <w:sz w:val="32"/>
          <w:szCs w:val="32"/>
        </w:rPr>
        <w:t>禁止医疗卫生人员介绍患者到其他单位检查、治疗或购买医药产品等收取提成。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三</w:t>
      </w:r>
      <w:r>
        <w:rPr>
          <w:rFonts w:hint="eastAsia" w:ascii="仿宋_GB2312" w:eastAsia="仿宋_GB2312"/>
          <w:sz w:val="32"/>
          <w:szCs w:val="32"/>
          <w:lang w:eastAsia="zh-CN"/>
        </w:rPr>
        <w:t>）</w:t>
      </w:r>
      <w:r>
        <w:rPr>
          <w:rFonts w:hint="eastAsia" w:ascii="仿宋_GB2312" w:eastAsia="仿宋_GB2312"/>
          <w:sz w:val="32"/>
          <w:szCs w:val="32"/>
        </w:rPr>
        <w:t>禁止工作人员收取患者额外的服务费用。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四</w:t>
      </w:r>
      <w:r>
        <w:rPr>
          <w:rFonts w:hint="eastAsia" w:ascii="仿宋_GB2312" w:eastAsia="仿宋_GB2312"/>
          <w:sz w:val="32"/>
          <w:szCs w:val="32"/>
          <w:lang w:eastAsia="zh-CN"/>
        </w:rPr>
        <w:t>）</w:t>
      </w:r>
      <w:r>
        <w:rPr>
          <w:rFonts w:hint="eastAsia" w:ascii="仿宋_GB2312" w:eastAsia="仿宋_GB2312"/>
          <w:sz w:val="32"/>
          <w:szCs w:val="32"/>
        </w:rPr>
        <w:t>严禁向</w:t>
      </w:r>
      <w:r>
        <w:rPr>
          <w:rFonts w:hint="eastAsia" w:ascii="仿宋_GB2312" w:eastAsia="仿宋_GB2312"/>
          <w:sz w:val="32"/>
          <w:szCs w:val="32"/>
          <w:lang w:eastAsia="zh-CN"/>
        </w:rPr>
        <w:t>医药</w:t>
      </w:r>
      <w:r>
        <w:rPr>
          <w:rFonts w:hint="eastAsia" w:ascii="仿宋_GB2312" w:eastAsia="仿宋_GB2312"/>
          <w:sz w:val="32"/>
          <w:szCs w:val="32"/>
          <w:highlight w:val="none"/>
        </w:rPr>
        <w:t>企业</w:t>
      </w:r>
      <w:r>
        <w:rPr>
          <w:rFonts w:hint="eastAsia" w:ascii="仿宋_GB2312" w:eastAsia="仿宋_GB2312"/>
          <w:sz w:val="32"/>
          <w:szCs w:val="32"/>
          <w:highlight w:val="none"/>
          <w:lang w:eastAsia="zh-CN"/>
        </w:rPr>
        <w:t>等</w:t>
      </w:r>
      <w:r>
        <w:rPr>
          <w:rFonts w:hint="eastAsia" w:ascii="仿宋_GB2312" w:eastAsia="仿宋_GB2312"/>
          <w:sz w:val="32"/>
          <w:szCs w:val="32"/>
        </w:rPr>
        <w:t>提供医院药品、耗材使用</w:t>
      </w:r>
      <w:r>
        <w:rPr>
          <w:rFonts w:hint="eastAsia" w:ascii="仿宋_GB2312" w:eastAsia="仿宋_GB2312"/>
          <w:sz w:val="32"/>
          <w:szCs w:val="32"/>
          <w:highlight w:val="none"/>
          <w:lang w:eastAsia="zh-CN"/>
        </w:rPr>
        <w:t>及</w:t>
      </w:r>
      <w:r>
        <w:rPr>
          <w:rFonts w:hint="eastAsia" w:ascii="仿宋_GB2312" w:eastAsia="仿宋_GB2312"/>
          <w:sz w:val="32"/>
          <w:szCs w:val="32"/>
        </w:rPr>
        <w:t>库存情况等有关数据。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五</w:t>
      </w:r>
      <w:r>
        <w:rPr>
          <w:rFonts w:hint="eastAsia" w:ascii="仿宋_GB2312" w:eastAsia="仿宋_GB2312"/>
          <w:sz w:val="32"/>
          <w:szCs w:val="32"/>
          <w:lang w:eastAsia="zh-CN"/>
        </w:rPr>
        <w:t>）</w:t>
      </w:r>
      <w:r>
        <w:rPr>
          <w:rFonts w:hint="eastAsia" w:ascii="仿宋_GB2312" w:eastAsia="仿宋_GB2312"/>
          <w:sz w:val="32"/>
          <w:szCs w:val="32"/>
        </w:rPr>
        <w:t>严禁向患者推荐指定品牌的医药、耗材等</w:t>
      </w:r>
      <w:r>
        <w:rPr>
          <w:rFonts w:hint="eastAsia" w:ascii="仿宋_GB2312" w:eastAsia="仿宋_GB2312"/>
          <w:sz w:val="32"/>
          <w:szCs w:val="32"/>
          <w:lang w:eastAsia="zh-CN"/>
        </w:rPr>
        <w:t>，</w:t>
      </w:r>
      <w:r>
        <w:rPr>
          <w:rFonts w:hint="eastAsia" w:ascii="仿宋_GB2312" w:eastAsia="仿宋_GB2312"/>
          <w:sz w:val="32"/>
          <w:szCs w:val="32"/>
          <w:lang w:val="en-US" w:eastAsia="zh-CN"/>
        </w:rPr>
        <w:t>并从中牟利</w:t>
      </w:r>
      <w:r>
        <w:rPr>
          <w:rFonts w:hint="eastAsia" w:ascii="仿宋_GB2312" w:eastAsia="仿宋_GB2312"/>
          <w:sz w:val="32"/>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（六）</w:t>
      </w:r>
      <w:r>
        <w:rPr>
          <w:rFonts w:hint="eastAsia" w:ascii="仿宋_GB2312" w:eastAsia="仿宋_GB2312"/>
          <w:sz w:val="32"/>
          <w:szCs w:val="32"/>
        </w:rPr>
        <w:t>严禁利用工作之便向患者推销保健品、商品、保险等。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ascii="仿宋_GB2312" w:eastAsia="仿宋_GB2312"/>
          <w:sz w:val="32"/>
          <w:szCs w:val="32"/>
        </w:rPr>
      </w:pPr>
      <w:r>
        <w:rPr>
          <w:rFonts w:hint="eastAsia" w:ascii="仿宋_GB2312" w:eastAsia="仿宋_GB2312"/>
          <w:sz w:val="32"/>
          <w:szCs w:val="32"/>
          <w:lang w:val="en-US" w:eastAsia="zh-CN"/>
        </w:rPr>
        <w:t>（七）</w:t>
      </w:r>
      <w:r>
        <w:rPr>
          <w:rFonts w:hint="eastAsia" w:ascii="仿宋_GB2312" w:eastAsia="仿宋_GB2312"/>
          <w:sz w:val="32"/>
          <w:szCs w:val="32"/>
        </w:rPr>
        <w:t>严禁向</w:t>
      </w:r>
      <w:r>
        <w:rPr>
          <w:rFonts w:hint="eastAsia" w:ascii="仿宋_GB2312" w:eastAsia="仿宋_GB2312"/>
          <w:sz w:val="32"/>
          <w:szCs w:val="32"/>
          <w:lang w:eastAsia="zh-CN"/>
        </w:rPr>
        <w:t>医药</w:t>
      </w:r>
      <w:r>
        <w:rPr>
          <w:rFonts w:hint="eastAsia" w:ascii="仿宋_GB2312" w:eastAsia="仿宋_GB2312"/>
          <w:sz w:val="32"/>
          <w:szCs w:val="32"/>
        </w:rPr>
        <w:t>企业提供与药品有关的开方、使用、调配等信息并收取费用。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八</w:t>
      </w:r>
      <w:r>
        <w:rPr>
          <w:rFonts w:hint="eastAsia" w:ascii="仿宋_GB2312" w:eastAsia="仿宋_GB2312"/>
          <w:sz w:val="32"/>
          <w:szCs w:val="32"/>
          <w:lang w:eastAsia="zh-CN"/>
        </w:rPr>
        <w:t>）</w:t>
      </w:r>
      <w:r>
        <w:rPr>
          <w:rFonts w:hint="eastAsia" w:ascii="仿宋_GB2312" w:eastAsia="仿宋_GB2312"/>
          <w:sz w:val="32"/>
          <w:szCs w:val="32"/>
        </w:rPr>
        <w:t>严禁工作人员以</w:t>
      </w:r>
      <w:r>
        <w:rPr>
          <w:rFonts w:hint="eastAsia" w:ascii="仿宋_GB2312" w:eastAsia="仿宋_GB2312"/>
          <w:sz w:val="32"/>
          <w:szCs w:val="32"/>
          <w:lang w:eastAsia="zh-CN"/>
        </w:rPr>
        <w:t>牟利</w:t>
      </w:r>
      <w:r>
        <w:rPr>
          <w:rFonts w:hint="eastAsia" w:ascii="仿宋_GB2312" w:eastAsia="仿宋_GB2312"/>
          <w:sz w:val="32"/>
          <w:szCs w:val="32"/>
        </w:rPr>
        <w:t>方式向特定</w:t>
      </w:r>
      <w:r>
        <w:rPr>
          <w:rFonts w:hint="eastAsia" w:ascii="仿宋_GB2312" w:eastAsia="仿宋_GB2312"/>
          <w:sz w:val="32"/>
          <w:szCs w:val="32"/>
          <w:lang w:eastAsia="zh-CN"/>
        </w:rPr>
        <w:t>医院及</w:t>
      </w:r>
      <w:r>
        <w:rPr>
          <w:rFonts w:hint="eastAsia" w:ascii="仿宋_GB2312" w:eastAsia="仿宋_GB2312"/>
          <w:sz w:val="32"/>
          <w:szCs w:val="32"/>
        </w:rPr>
        <w:t>科室介绍患者。</w:t>
      </w:r>
    </w:p>
    <w:p>
      <w:pPr>
        <w:pStyle w:val="3"/>
        <w:rPr>
          <w:rFonts w:hint="eastAsia" w:ascii="仿宋_GB2312" w:eastAsia="仿宋_GB2312" w:hAnsiTheme="minorHAnsi" w:cstheme="minorBidi"/>
          <w:b w:val="0"/>
          <w:bCs w:val="0"/>
          <w:kern w:val="2"/>
          <w:sz w:val="32"/>
          <w:szCs w:val="32"/>
          <w:lang w:val="en-US" w:eastAsia="zh-CN" w:bidi="ar-SA"/>
        </w:rPr>
      </w:pPr>
      <w:r>
        <w:rPr>
          <w:rFonts w:hint="eastAsia" w:ascii="仿宋_GB2312" w:cstheme="minorBidi"/>
          <w:b w:val="0"/>
          <w:bCs w:val="0"/>
          <w:kern w:val="2"/>
          <w:sz w:val="32"/>
          <w:szCs w:val="32"/>
          <w:lang w:val="en-US" w:eastAsia="zh-CN" w:bidi="ar-SA"/>
        </w:rPr>
        <w:t>（九）</w:t>
      </w:r>
      <w:r>
        <w:rPr>
          <w:rFonts w:hint="eastAsia" w:ascii="仿宋_GB2312" w:eastAsia="仿宋_GB2312" w:hAnsiTheme="minorHAnsi" w:cstheme="minorBidi"/>
          <w:b w:val="0"/>
          <w:bCs w:val="0"/>
          <w:kern w:val="2"/>
          <w:sz w:val="32"/>
          <w:szCs w:val="32"/>
          <w:lang w:val="en-US" w:eastAsia="zh-CN" w:bidi="ar-SA"/>
        </w:rPr>
        <w:t>严禁工作人员接受网上开药提成、违规直播带货获利。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二、</w:t>
      </w:r>
      <w:r>
        <w:rPr>
          <w:rFonts w:hint="eastAsia" w:ascii="黑体" w:hAnsi="黑体" w:eastAsia="黑体" w:cs="黑体"/>
          <w:sz w:val="32"/>
          <w:szCs w:val="32"/>
        </w:rPr>
        <w:t>严守诚信原则，不参与欺诈骗保</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（一）</w:t>
      </w:r>
      <w:r>
        <w:rPr>
          <w:rFonts w:hint="eastAsia" w:ascii="仿宋_GB2312" w:eastAsia="仿宋_GB2312"/>
          <w:color w:val="000000" w:themeColor="text1"/>
          <w:sz w:val="32"/>
          <w:szCs w:val="32"/>
          <w14:textFill>
            <w14:solidFill>
              <w14:schemeClr w14:val="tx1"/>
            </w14:solidFill>
          </w14:textFill>
        </w:rPr>
        <w:t>加强医务人员守法教育，依法依规严厉打击欺诈骗保行为，加大对骗取医保基金违法犯罪案例曝光力度，做好舆论宣传引导工作。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eastAsia="zh-CN"/>
          <w14:textFill>
            <w14:solidFill>
              <w14:schemeClr w14:val="tx1"/>
            </w14:solidFill>
          </w14:textFill>
        </w:rPr>
        <w:t>（二）</w:t>
      </w:r>
      <w:r>
        <w:rPr>
          <w:rFonts w:hint="eastAsia" w:ascii="仿宋_GB2312" w:eastAsia="仿宋_GB2312"/>
          <w:color w:val="000000" w:themeColor="text1"/>
          <w:sz w:val="32"/>
          <w:szCs w:val="32"/>
          <w14:textFill>
            <w14:solidFill>
              <w14:schemeClr w14:val="tx1"/>
            </w14:solidFill>
          </w14:textFill>
        </w:rPr>
        <w:t>鼓励动员医患共同参与监督，及时发现骗取医保基金违法犯罪行为，营造医保基金监管工作的良好氛围。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（三）</w:t>
      </w:r>
      <w:r>
        <w:rPr>
          <w:rFonts w:hint="eastAsia" w:ascii="仿宋_GB2312" w:eastAsia="仿宋_GB2312"/>
          <w:sz w:val="32"/>
          <w:szCs w:val="32"/>
        </w:rPr>
        <w:t>定期组织</w:t>
      </w:r>
      <w:r>
        <w:rPr>
          <w:rFonts w:hint="eastAsia" w:ascii="仿宋_GB2312" w:eastAsia="仿宋_GB2312"/>
          <w:sz w:val="32"/>
          <w:szCs w:val="32"/>
          <w:lang w:eastAsia="zh-CN"/>
        </w:rPr>
        <w:t>医务人员</w:t>
      </w:r>
      <w:r>
        <w:rPr>
          <w:rFonts w:hint="eastAsia" w:ascii="仿宋_GB2312" w:eastAsia="仿宋_GB2312"/>
          <w:sz w:val="32"/>
          <w:szCs w:val="32"/>
        </w:rPr>
        <w:t>集中培训，进行医保政策宣讲，提高医保基金使用安全意识。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（四）</w:t>
      </w:r>
      <w:r>
        <w:rPr>
          <w:rFonts w:hint="eastAsia" w:ascii="仿宋_GB2312" w:eastAsia="仿宋_GB2312"/>
          <w:sz w:val="32"/>
          <w:szCs w:val="32"/>
        </w:rPr>
        <w:t>依据定点医疗机构协议内容提供规范服务，向医保患者告知提供的医药服务是否在医保规定的支付范围内。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（五）</w:t>
      </w:r>
      <w:r>
        <w:rPr>
          <w:rFonts w:hint="eastAsia" w:ascii="仿宋_GB2312" w:eastAsia="仿宋_GB2312"/>
          <w:sz w:val="32"/>
          <w:szCs w:val="32"/>
        </w:rPr>
        <w:t>充分保障参保人员的知情同意权，参保人员住院期间发生的费用须有参保人员个人部分或全部承担的，事前需征得参保人或其家属同意。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（六）</w:t>
      </w:r>
      <w:r>
        <w:rPr>
          <w:rFonts w:hint="eastAsia" w:ascii="仿宋_GB2312" w:eastAsia="仿宋_GB2312"/>
          <w:sz w:val="32"/>
          <w:szCs w:val="32"/>
        </w:rPr>
        <w:t>严禁</w:t>
      </w:r>
      <w:r>
        <w:rPr>
          <w:rFonts w:hint="eastAsia" w:ascii="仿宋_GB2312" w:eastAsia="仿宋_GB2312"/>
          <w:sz w:val="32"/>
          <w:szCs w:val="32"/>
          <w:lang w:eastAsia="zh-CN"/>
        </w:rPr>
        <w:t>为</w:t>
      </w:r>
      <w:r>
        <w:rPr>
          <w:rFonts w:hint="eastAsia" w:ascii="仿宋_GB2312" w:eastAsia="仿宋_GB2312"/>
          <w:sz w:val="32"/>
          <w:szCs w:val="32"/>
        </w:rPr>
        <w:t>参保人员利用其享受医疗保障待遇的机会转卖药品，接受返还现金、实物或者获得其他非法利益提供便利；将不属于医疗保障基金支付范围的医药费用纳入医疗保障基金结算；临床超限制范围用药等造成医疗保障基金损失的其他违法行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（七）</w:t>
      </w:r>
      <w:r>
        <w:rPr>
          <w:rFonts w:hint="eastAsia" w:ascii="仿宋_GB2312" w:eastAsia="仿宋_GB2312"/>
          <w:sz w:val="32"/>
          <w:szCs w:val="32"/>
        </w:rPr>
        <w:t>严禁诱导、协助他人冒名或者虚假就医、购药，提供虚假证明材料，或者串通他人虚开费用单据；虚构医药服务项目；其他骗取医疗保障基金支出的行为。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w:t>
      </w:r>
      <w:r>
        <w:rPr>
          <w:rFonts w:hint="eastAsia" w:ascii="黑体" w:hAnsi="黑体" w:eastAsia="黑体" w:cs="黑体"/>
          <w:sz w:val="32"/>
          <w:szCs w:val="32"/>
          <w:lang w:eastAsia="zh-CN"/>
        </w:rPr>
        <w:t>、</w:t>
      </w:r>
      <w:r>
        <w:rPr>
          <w:rFonts w:hint="eastAsia" w:ascii="黑体" w:hAnsi="黑体" w:eastAsia="黑体" w:cs="黑体"/>
          <w:sz w:val="32"/>
          <w:szCs w:val="32"/>
        </w:rPr>
        <w:t>依据规范行医，不实施过度诊疗</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（一）</w:t>
      </w:r>
      <w:r>
        <w:rPr>
          <w:rFonts w:hint="eastAsia" w:ascii="仿宋_GB2312" w:eastAsia="仿宋_GB2312"/>
          <w:sz w:val="32"/>
          <w:szCs w:val="32"/>
        </w:rPr>
        <w:t>严格执行分级诊疗管理规定及转诊制度。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（二）</w:t>
      </w:r>
      <w:r>
        <w:rPr>
          <w:rFonts w:hint="eastAsia" w:ascii="仿宋_GB2312" w:eastAsia="仿宋_GB2312"/>
          <w:sz w:val="32"/>
          <w:szCs w:val="32"/>
        </w:rPr>
        <w:t>严格执行首诊负责制，认真执行医疗技术操作规程，科学合理判断病情，准确掌握住院指征。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（三）</w:t>
      </w:r>
      <w:r>
        <w:rPr>
          <w:rFonts w:hint="eastAsia" w:ascii="仿宋_GB2312" w:eastAsia="仿宋_GB2312"/>
          <w:sz w:val="32"/>
          <w:szCs w:val="32"/>
        </w:rPr>
        <w:t>临床医生应严格掌握手术适应症和禁忌症，术前充分告知患者及家属。</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highlight w:val="none"/>
          <w:lang w:eastAsia="zh-CN"/>
        </w:rPr>
      </w:pPr>
      <w:r>
        <w:rPr>
          <w:rFonts w:hint="eastAsia" w:ascii="仿宋_GB2312" w:eastAsia="仿宋_GB2312"/>
          <w:sz w:val="32"/>
          <w:szCs w:val="32"/>
          <w:highlight w:val="none"/>
          <w:lang w:val="en-US" w:eastAsia="zh-CN"/>
        </w:rPr>
        <w:t>（四）</w:t>
      </w:r>
      <w:r>
        <w:rPr>
          <w:rFonts w:hint="eastAsia" w:ascii="仿宋_GB2312" w:eastAsia="仿宋_GB2312"/>
          <w:sz w:val="32"/>
          <w:szCs w:val="32"/>
        </w:rPr>
        <w:t>临床医生</w:t>
      </w:r>
      <w:r>
        <w:rPr>
          <w:rFonts w:hint="eastAsia" w:ascii="仿宋_GB2312" w:eastAsia="仿宋_GB2312"/>
          <w:sz w:val="32"/>
          <w:szCs w:val="32"/>
          <w:highlight w:val="none"/>
        </w:rPr>
        <w:t>要真实、准确评估患者疾病状态及其自理能力情况，</w:t>
      </w:r>
      <w:r>
        <w:rPr>
          <w:rFonts w:hint="eastAsia" w:ascii="仿宋_GB2312" w:eastAsia="仿宋_GB2312"/>
          <w:sz w:val="32"/>
          <w:szCs w:val="32"/>
          <w:highlight w:val="none"/>
          <w:lang w:val="en-US" w:eastAsia="zh-CN"/>
        </w:rPr>
        <w:t>合理</w:t>
      </w:r>
      <w:r>
        <w:rPr>
          <w:rFonts w:hint="eastAsia" w:ascii="仿宋_GB2312" w:eastAsia="仿宋_GB2312"/>
          <w:sz w:val="32"/>
          <w:szCs w:val="32"/>
          <w:highlight w:val="none"/>
        </w:rPr>
        <w:t>制定护理级别</w:t>
      </w:r>
      <w:r>
        <w:rPr>
          <w:rFonts w:hint="eastAsia" w:ascii="仿宋_GB2312" w:eastAsia="仿宋_GB2312"/>
          <w:sz w:val="32"/>
          <w:szCs w:val="32"/>
          <w:highlight w:val="none"/>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（五）</w:t>
      </w:r>
      <w:r>
        <w:rPr>
          <w:rFonts w:hint="eastAsia" w:ascii="仿宋_GB2312" w:eastAsia="仿宋_GB2312"/>
          <w:sz w:val="32"/>
          <w:szCs w:val="32"/>
        </w:rPr>
        <w:t>医师应当遵循临床诊疗指南、药品临床应用指导原则和药品说明书等合理用药。加强临床药师对临床药品使用的指导</w:t>
      </w:r>
      <w:r>
        <w:rPr>
          <w:rFonts w:hint="eastAsia" w:ascii="仿宋_GB2312" w:eastAsia="仿宋_GB2312"/>
          <w:sz w:val="32"/>
          <w:szCs w:val="32"/>
          <w:lang w:eastAsia="zh-CN"/>
        </w:rPr>
        <w:t>，</w:t>
      </w:r>
      <w:r>
        <w:rPr>
          <w:rFonts w:hint="eastAsia" w:ascii="仿宋_GB2312" w:eastAsia="仿宋_GB2312"/>
          <w:sz w:val="32"/>
          <w:szCs w:val="32"/>
        </w:rPr>
        <w:t>加强抗菌药物使用管理</w:t>
      </w:r>
      <w:r>
        <w:rPr>
          <w:rFonts w:hint="eastAsia" w:ascii="仿宋_GB2312" w:eastAsia="仿宋_GB2312"/>
          <w:sz w:val="32"/>
          <w:szCs w:val="32"/>
          <w:lang w:eastAsia="zh-CN"/>
        </w:rPr>
        <w:t>，</w:t>
      </w:r>
      <w:r>
        <w:rPr>
          <w:rFonts w:hint="eastAsia" w:ascii="仿宋_GB2312" w:eastAsia="仿宋_GB2312"/>
          <w:sz w:val="32"/>
          <w:szCs w:val="32"/>
        </w:rPr>
        <w:t>严格按照规定使用麻醉药品、医疗用毒性药品、精神药品、放射性药品等</w:t>
      </w:r>
      <w:r>
        <w:rPr>
          <w:rFonts w:hint="eastAsia" w:ascii="仿宋_GB2312" w:eastAsia="仿宋_GB2312"/>
          <w:sz w:val="32"/>
          <w:szCs w:val="32"/>
          <w:lang w:eastAsia="zh-CN"/>
        </w:rPr>
        <w:t>，</w:t>
      </w:r>
      <w:r>
        <w:rPr>
          <w:rFonts w:hint="eastAsia" w:ascii="仿宋_GB2312" w:eastAsia="仿宋_GB2312"/>
          <w:sz w:val="32"/>
          <w:szCs w:val="32"/>
        </w:rPr>
        <w:t>严格执行国家基本药物制度药物占比要求。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（六）</w:t>
      </w:r>
      <w:r>
        <w:rPr>
          <w:rFonts w:hint="eastAsia" w:ascii="仿宋_GB2312" w:eastAsia="仿宋_GB2312"/>
          <w:sz w:val="32"/>
          <w:szCs w:val="32"/>
        </w:rPr>
        <w:t>严格执行医疗机构之间医学检验、医学影像检查结果互认制度，简化患者就医流程。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（七）</w:t>
      </w:r>
      <w:r>
        <w:rPr>
          <w:rFonts w:hint="eastAsia" w:ascii="仿宋_GB2312" w:eastAsia="仿宋_GB2312"/>
          <w:sz w:val="32"/>
          <w:szCs w:val="32"/>
        </w:rPr>
        <w:t>临床医师应遵守知情同意原则实施检查行为，在诊疗活动中应当向患者说明病情、医疗措施。严格掌握各种检查的适应症和禁忌症。科学合理使用大型医疗设备，提高大型医疗设备检查阳性率。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（八）</w:t>
      </w:r>
      <w:r>
        <w:rPr>
          <w:rFonts w:hint="eastAsia" w:ascii="仿宋_GB2312" w:eastAsia="仿宋_GB2312"/>
          <w:sz w:val="32"/>
          <w:szCs w:val="32"/>
        </w:rPr>
        <w:t>应在显著位置公示收费项目标准，应向患者提供医疗费用清单，提高医疗服务收费透明度。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（九）</w:t>
      </w:r>
      <w:r>
        <w:rPr>
          <w:rFonts w:hint="eastAsia" w:ascii="仿宋_GB2312" w:eastAsia="仿宋_GB2312"/>
          <w:sz w:val="32"/>
          <w:szCs w:val="32"/>
        </w:rPr>
        <w:t>严禁出现分解住院、挂床住院，不负责任延误诊治。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（十）</w:t>
      </w:r>
      <w:r>
        <w:rPr>
          <w:rFonts w:hint="eastAsia" w:ascii="仿宋_GB2312" w:eastAsia="仿宋_GB2312"/>
          <w:sz w:val="32"/>
          <w:szCs w:val="32"/>
        </w:rPr>
        <w:t>严禁对患者实施不必要的检查、违反诊疗规范的过度检查、无指征重复检查，杜绝小病大治等问题的发生。</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十</w:t>
      </w:r>
      <w:r>
        <w:rPr>
          <w:rFonts w:hint="eastAsia" w:ascii="仿宋_GB2312" w:eastAsia="仿宋_GB2312"/>
          <w:sz w:val="32"/>
          <w:szCs w:val="32"/>
          <w:lang w:eastAsia="zh-CN"/>
        </w:rPr>
        <w:t>一）</w:t>
      </w:r>
      <w:r>
        <w:rPr>
          <w:rFonts w:hint="eastAsia" w:ascii="仿宋_GB2312" w:eastAsia="仿宋_GB2312"/>
          <w:sz w:val="32"/>
          <w:szCs w:val="32"/>
        </w:rPr>
        <w:t>严禁违规使用高值耗材。</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十</w:t>
      </w:r>
      <w:r>
        <w:rPr>
          <w:rFonts w:hint="eastAsia" w:ascii="仿宋_GB2312" w:eastAsia="仿宋_GB2312"/>
          <w:sz w:val="32"/>
          <w:szCs w:val="32"/>
          <w:lang w:eastAsia="zh-CN"/>
        </w:rPr>
        <w:t>二）</w:t>
      </w:r>
      <w:r>
        <w:rPr>
          <w:rFonts w:hint="eastAsia" w:ascii="仿宋_GB2312" w:eastAsia="仿宋_GB2312"/>
          <w:sz w:val="32"/>
          <w:szCs w:val="32"/>
          <w:highlight w:val="none"/>
        </w:rPr>
        <w:t>严格掌握出院指征</w:t>
      </w:r>
      <w:r>
        <w:rPr>
          <w:rFonts w:hint="eastAsia" w:ascii="仿宋_GB2312" w:eastAsia="仿宋_GB2312"/>
          <w:sz w:val="32"/>
          <w:szCs w:val="32"/>
          <w:highlight w:val="none"/>
          <w:lang w:val="en-US" w:eastAsia="zh-CN"/>
        </w:rPr>
        <w:t>,</w:t>
      </w:r>
      <w:r>
        <w:rPr>
          <w:rFonts w:hint="eastAsia" w:ascii="仿宋_GB2312" w:eastAsia="仿宋_GB2312"/>
          <w:sz w:val="32"/>
          <w:szCs w:val="32"/>
        </w:rPr>
        <w:t>严禁无指征延长疗程或住院时间。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十</w:t>
      </w:r>
      <w:r>
        <w:rPr>
          <w:rFonts w:hint="eastAsia" w:ascii="仿宋_GB2312" w:eastAsia="仿宋_GB2312"/>
          <w:sz w:val="32"/>
          <w:szCs w:val="32"/>
          <w:lang w:eastAsia="zh-CN"/>
        </w:rPr>
        <w:t>三）</w:t>
      </w:r>
      <w:r>
        <w:rPr>
          <w:rFonts w:hint="eastAsia" w:ascii="仿宋_GB2312" w:eastAsia="仿宋_GB2312"/>
          <w:sz w:val="32"/>
          <w:szCs w:val="32"/>
        </w:rPr>
        <w:t>严禁任何形式的违规用药和指定购药。严禁出现分解处方、超量开药、重复开药或者提供其他不必要的医药服务的行为。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十</w:t>
      </w:r>
      <w:r>
        <w:rPr>
          <w:rFonts w:hint="eastAsia" w:ascii="仿宋_GB2312" w:eastAsia="仿宋_GB2312"/>
          <w:sz w:val="32"/>
          <w:szCs w:val="32"/>
          <w:lang w:eastAsia="zh-CN"/>
        </w:rPr>
        <w:t>四）</w:t>
      </w:r>
      <w:r>
        <w:rPr>
          <w:rFonts w:hint="eastAsia" w:ascii="仿宋_GB2312" w:eastAsia="仿宋_GB2312"/>
          <w:sz w:val="32"/>
          <w:szCs w:val="32"/>
        </w:rPr>
        <w:t>严禁出现重复收费、超标准收费、分解项目收费，规定之外擅自设立收费项目。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四、</w:t>
      </w:r>
      <w:r>
        <w:rPr>
          <w:rFonts w:hint="eastAsia" w:ascii="黑体" w:hAnsi="黑体" w:eastAsia="黑体" w:cs="黑体"/>
          <w:sz w:val="32"/>
          <w:szCs w:val="32"/>
        </w:rPr>
        <w:t>遵守工作规程，不违规接受捐赠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（一）</w:t>
      </w:r>
      <w:r>
        <w:rPr>
          <w:rFonts w:hint="eastAsia" w:ascii="仿宋_GB2312" w:eastAsia="仿宋_GB2312"/>
          <w:sz w:val="32"/>
          <w:szCs w:val="32"/>
        </w:rPr>
        <w:t>受赠单位必须按照《中华人民共和国公益事业捐赠法》等国家法律、法规及相关规定接受捐赠。</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lang w:val="en-US" w:eastAsia="zh-CN"/>
        </w:rPr>
        <w:t>（二）</w:t>
      </w:r>
      <w:r>
        <w:rPr>
          <w:rFonts w:hint="eastAsia" w:ascii="仿宋_GB2312" w:eastAsia="仿宋_GB2312"/>
          <w:sz w:val="32"/>
          <w:szCs w:val="32"/>
          <w:highlight w:val="none"/>
        </w:rPr>
        <w:t>受赠单位应成立组织机构，建立完善捐赠制度和流程。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highlight w:val="none"/>
          <w:lang w:val="en-US" w:eastAsia="zh-CN"/>
        </w:rPr>
        <w:t>（三）</w:t>
      </w:r>
      <w:r>
        <w:rPr>
          <w:rFonts w:hint="eastAsia" w:ascii="仿宋_GB2312" w:eastAsia="仿宋_GB2312"/>
          <w:sz w:val="32"/>
          <w:szCs w:val="32"/>
          <w:highlight w:val="none"/>
        </w:rPr>
        <w:t>受赠单位应建立健全财务会计制度和受赠财产的使用制度。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（四）</w:t>
      </w:r>
      <w:r>
        <w:rPr>
          <w:rFonts w:hint="eastAsia" w:ascii="仿宋_GB2312" w:eastAsia="仿宋_GB2312"/>
          <w:sz w:val="32"/>
          <w:szCs w:val="32"/>
        </w:rPr>
        <w:t>受赠单位接受捐赠后，应当向捐赠人出具合法、有效的收据，将受赠财产登记造册，妥善保管。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（五）</w:t>
      </w:r>
      <w:r>
        <w:rPr>
          <w:rFonts w:hint="eastAsia" w:ascii="仿宋_GB2312" w:eastAsia="仿宋_GB2312"/>
          <w:sz w:val="32"/>
          <w:szCs w:val="32"/>
        </w:rPr>
        <w:t xml:space="preserve">受赠单位应按照协议约定的用途使用捐赠财产，不得擅自改变捐赠财产的用途。如果确需改变用途，应当征得捐赠方的同意。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（六）</w:t>
      </w:r>
      <w:r>
        <w:rPr>
          <w:rFonts w:hint="eastAsia" w:ascii="仿宋_GB2312" w:eastAsia="仿宋_GB2312"/>
          <w:sz w:val="32"/>
          <w:szCs w:val="32"/>
        </w:rPr>
        <w:t>受赠单位应当向政府有关部门报告受赠财产的使用、管理情况，接受监督。必要时，政府有关部门可以对其财务进行审计。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lang w:eastAsia="zh-CN"/>
        </w:rPr>
        <w:t>（七）</w:t>
      </w:r>
      <w:r>
        <w:rPr>
          <w:rFonts w:hint="eastAsia" w:ascii="仿宋_GB2312" w:eastAsia="仿宋_GB2312"/>
          <w:sz w:val="32"/>
          <w:szCs w:val="32"/>
          <w:highlight w:val="none"/>
        </w:rPr>
        <w:t>受赠单位应当公开接受捐赠的情况和受赠财产的使用、管理情况，接受社会监督。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（八）</w:t>
      </w:r>
      <w:r>
        <w:rPr>
          <w:rFonts w:hint="eastAsia" w:ascii="仿宋_GB2312" w:eastAsia="仿宋_GB2312"/>
          <w:sz w:val="32"/>
          <w:szCs w:val="32"/>
        </w:rPr>
        <w:t>受赠单位不得以个人名义或假借单位名义接受捐赠、不得接受附有影响公平竞争条件的捐赠、不得将捐赠与采购商品（服务）挂钩。</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五</w:t>
      </w:r>
      <w:r>
        <w:rPr>
          <w:rFonts w:hint="eastAsia" w:ascii="黑体" w:hAnsi="黑体" w:eastAsia="黑体" w:cs="黑体"/>
          <w:sz w:val="32"/>
          <w:szCs w:val="32"/>
          <w:lang w:eastAsia="zh-CN"/>
        </w:rPr>
        <w:t>、</w:t>
      </w:r>
      <w:r>
        <w:rPr>
          <w:rFonts w:hint="eastAsia" w:ascii="黑体" w:hAnsi="黑体" w:eastAsia="黑体" w:cs="黑体"/>
          <w:sz w:val="32"/>
          <w:szCs w:val="32"/>
        </w:rPr>
        <w:t>恪守保密准则，不泄露患者隐私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（一）</w:t>
      </w:r>
      <w:r>
        <w:rPr>
          <w:rFonts w:hint="eastAsia" w:ascii="仿宋_GB2312" w:eastAsia="仿宋_GB2312"/>
          <w:sz w:val="32"/>
          <w:szCs w:val="32"/>
        </w:rPr>
        <w:t>医疗机构对患者私人资料应当保密，任何人不得因私获取、利用患者各类信息资料。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（二）</w:t>
      </w:r>
      <w:r>
        <w:rPr>
          <w:rFonts w:hint="eastAsia" w:ascii="仿宋_GB2312" w:eastAsia="仿宋_GB2312"/>
          <w:sz w:val="32"/>
          <w:szCs w:val="32"/>
        </w:rPr>
        <w:t>非必要情况下，医疗机构工作人员禁止谈论患者的病情、生理缺陷等情况。</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（三）</w:t>
      </w:r>
      <w:r>
        <w:rPr>
          <w:rFonts w:hint="eastAsia" w:ascii="仿宋_GB2312" w:eastAsia="仿宋_GB2312"/>
          <w:sz w:val="32"/>
          <w:szCs w:val="32"/>
        </w:rPr>
        <w:t>医务人员在诊疗中发现病人患有性病、传染性疾病等隐私性疾病时，除属国家规定的传染病必须向卫生防疫部门及时上报外，未经本人或其监护人同意，不得向他人泄露。</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（四）</w:t>
      </w:r>
      <w:r>
        <w:rPr>
          <w:rFonts w:hint="eastAsia" w:ascii="仿宋_GB2312" w:eastAsia="仿宋_GB2312"/>
          <w:sz w:val="32"/>
          <w:szCs w:val="32"/>
        </w:rPr>
        <w:t>医疗机构特殊检查部门应设有提醒标识，防止不必要的人员入内。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（五）</w:t>
      </w:r>
      <w:r>
        <w:rPr>
          <w:rFonts w:hint="eastAsia" w:ascii="仿宋_GB2312" w:eastAsia="仿宋_GB2312"/>
          <w:sz w:val="32"/>
          <w:szCs w:val="32"/>
        </w:rPr>
        <w:t>进行临床手术直播或电视播放时，必须征得患者和（或）其亲属的同意，并应尽量避免暴露患者身份或隐蔽部位。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（六）</w:t>
      </w:r>
      <w:r>
        <w:rPr>
          <w:rFonts w:hint="eastAsia" w:ascii="仿宋_GB2312" w:eastAsia="仿宋_GB2312"/>
          <w:sz w:val="32"/>
          <w:szCs w:val="32"/>
        </w:rPr>
        <w:t>临床医学报告及研究，未经患者本人同意，不得用真实姓名和真实病历方式对外公开报道，也不得</w:t>
      </w:r>
      <w:r>
        <w:rPr>
          <w:rFonts w:hint="eastAsia" w:ascii="仿宋_GB2312" w:eastAsia="仿宋_GB2312"/>
          <w:sz w:val="32"/>
          <w:szCs w:val="32"/>
          <w:lang w:val="en-US" w:eastAsia="zh-CN"/>
        </w:rPr>
        <w:t>以</w:t>
      </w:r>
      <w:r>
        <w:rPr>
          <w:rFonts w:hint="eastAsia" w:ascii="仿宋_GB2312" w:eastAsia="仿宋_GB2312"/>
          <w:sz w:val="32"/>
          <w:szCs w:val="32"/>
        </w:rPr>
        <w:t>文学作品的方式报道。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（七）</w:t>
      </w:r>
      <w:r>
        <w:rPr>
          <w:rFonts w:hint="eastAsia" w:ascii="仿宋_GB2312" w:eastAsia="仿宋_GB2312"/>
          <w:sz w:val="32"/>
          <w:szCs w:val="32"/>
        </w:rPr>
        <w:t>日常查房、会诊、示教时，应避免在患者床边进行讨论、讲解有关患者特殊病情等内容，说影响患者治愈信心等敏感话语。</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（八）</w:t>
      </w:r>
      <w:r>
        <w:rPr>
          <w:rFonts w:hint="eastAsia" w:ascii="仿宋_GB2312" w:eastAsia="仿宋_GB2312"/>
          <w:sz w:val="32"/>
          <w:szCs w:val="32"/>
        </w:rPr>
        <w:t>医疗机构应加强对见习、实习、规培、进修等人员的管理，防止泄漏患者信息。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（九）</w:t>
      </w:r>
      <w:r>
        <w:rPr>
          <w:rFonts w:hint="eastAsia" w:ascii="仿宋_GB2312" w:eastAsia="仿宋_GB2312"/>
          <w:sz w:val="32"/>
          <w:szCs w:val="32"/>
        </w:rPr>
        <w:t>医疗机构应设专门窗口和专人发放医技检查报告单，患者须凭有效证件或有关单据领取，如委托他人代领，需持相关证件或签署授权委托书，不得将检验报告单随意放置，让患者或家属自行查找、领取。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（十）</w:t>
      </w:r>
      <w:r>
        <w:rPr>
          <w:rFonts w:hint="eastAsia" w:ascii="仿宋_GB2312" w:eastAsia="仿宋_GB2312"/>
          <w:sz w:val="32"/>
          <w:szCs w:val="32"/>
        </w:rPr>
        <w:t>医疗机构应妥善保管各种实验记录、申请单、调查表等涉及患者信息的文件，应由专人负责保管诊断证明、出生证明、死亡证明等法律文件，不得随意泄露、擅自修改和销毁。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十</w:t>
      </w:r>
      <w:r>
        <w:rPr>
          <w:rFonts w:hint="eastAsia" w:ascii="仿宋_GB2312" w:eastAsia="仿宋_GB2312"/>
          <w:sz w:val="32"/>
          <w:szCs w:val="32"/>
          <w:lang w:eastAsia="zh-CN"/>
        </w:rPr>
        <w:t>一）</w:t>
      </w:r>
      <w:r>
        <w:rPr>
          <w:rFonts w:hint="eastAsia" w:ascii="仿宋_GB2312" w:eastAsia="仿宋_GB2312"/>
          <w:sz w:val="32"/>
          <w:szCs w:val="32"/>
        </w:rPr>
        <w:t>医疗机构应当严格病历管理，任何人不得随意涂改病历，严禁伪造、隐匿、篡改、销毁、抢夺、窃取病历等医学文书及有关资料。</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十</w:t>
      </w:r>
      <w:r>
        <w:rPr>
          <w:rFonts w:hint="eastAsia" w:ascii="仿宋_GB2312" w:eastAsia="仿宋_GB2312"/>
          <w:sz w:val="32"/>
          <w:szCs w:val="32"/>
          <w:lang w:eastAsia="zh-CN"/>
        </w:rPr>
        <w:t>二）</w:t>
      </w:r>
      <w:r>
        <w:rPr>
          <w:rFonts w:hint="eastAsia" w:ascii="仿宋_GB2312" w:eastAsia="仿宋_GB2312"/>
          <w:sz w:val="32"/>
          <w:szCs w:val="32"/>
        </w:rPr>
        <w:t>医疗机构录入及上传患者相关信息时，应在国家指定网址进行，避免患者信息泄露。</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十</w:t>
      </w:r>
      <w:r>
        <w:rPr>
          <w:rFonts w:hint="eastAsia" w:ascii="仿宋_GB2312" w:eastAsia="仿宋_GB2312"/>
          <w:sz w:val="32"/>
          <w:szCs w:val="32"/>
          <w:lang w:eastAsia="zh-CN"/>
        </w:rPr>
        <w:t>三）</w:t>
      </w:r>
      <w:r>
        <w:rPr>
          <w:rFonts w:hint="eastAsia" w:ascii="仿宋_GB2312" w:eastAsia="仿宋_GB2312"/>
          <w:sz w:val="32"/>
          <w:szCs w:val="32"/>
        </w:rPr>
        <w:t>用于医疗、教学、科研等需查阅或借阅病案时，应按照《医疗机构病历管理规定》及本医疗机构相关管理规定严格执行，不得违规查阅或借阅。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十</w:t>
      </w:r>
      <w:r>
        <w:rPr>
          <w:rFonts w:hint="eastAsia" w:ascii="仿宋_GB2312" w:eastAsia="仿宋_GB2312"/>
          <w:sz w:val="32"/>
          <w:szCs w:val="32"/>
          <w:lang w:eastAsia="zh-CN"/>
        </w:rPr>
        <w:t>四）</w:t>
      </w:r>
      <w:r>
        <w:rPr>
          <w:rFonts w:hint="eastAsia" w:ascii="仿宋_GB2312" w:eastAsia="仿宋_GB2312"/>
          <w:sz w:val="32"/>
          <w:szCs w:val="32"/>
        </w:rPr>
        <w:t>患者及其代理人、公安、司法、人力资源社会保障、保险以及负责医疗事故技术鉴定的部门，因需要或提出查阅、审核或复制病历的，应按照《医疗机构病历管理规定》相关要求带齐法定证明材料进行调阅，医疗机构不得违反规定为其调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十</w:t>
      </w:r>
      <w:r>
        <w:rPr>
          <w:rFonts w:hint="eastAsia" w:ascii="仿宋_GB2312" w:eastAsia="仿宋_GB2312"/>
          <w:sz w:val="32"/>
          <w:szCs w:val="32"/>
          <w:lang w:eastAsia="zh-CN"/>
        </w:rPr>
        <w:t>五）</w:t>
      </w:r>
      <w:r>
        <w:rPr>
          <w:rFonts w:hint="eastAsia" w:ascii="仿宋_GB2312" w:eastAsia="仿宋_GB2312"/>
          <w:sz w:val="32"/>
          <w:szCs w:val="32"/>
        </w:rPr>
        <w:t>管理部门对医务人员及医疗服务质量监控需要查看病历时，应按照本医疗机构有关规定予以授权和监管，防止患者信息泄露。</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十</w:t>
      </w:r>
      <w:r>
        <w:rPr>
          <w:rFonts w:hint="eastAsia" w:ascii="仿宋_GB2312" w:eastAsia="仿宋_GB2312"/>
          <w:sz w:val="32"/>
          <w:szCs w:val="32"/>
          <w:lang w:eastAsia="zh-CN"/>
        </w:rPr>
        <w:t>六）</w:t>
      </w:r>
      <w:r>
        <w:rPr>
          <w:rFonts w:hint="eastAsia" w:ascii="仿宋_GB2312" w:eastAsia="仿宋_GB2312"/>
          <w:sz w:val="32"/>
          <w:szCs w:val="32"/>
        </w:rPr>
        <w:t>病历在转运过程中，应根据《医疗机构病历管理规定》进行相关保护，防止患者信息泄露。</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十</w:t>
      </w:r>
      <w:r>
        <w:rPr>
          <w:rFonts w:hint="eastAsia" w:ascii="仿宋_GB2312" w:eastAsia="仿宋_GB2312"/>
          <w:sz w:val="32"/>
          <w:szCs w:val="32"/>
          <w:lang w:eastAsia="zh-CN"/>
        </w:rPr>
        <w:t>七）</w:t>
      </w:r>
      <w:r>
        <w:rPr>
          <w:rFonts w:hint="eastAsia" w:ascii="仿宋_GB2312" w:eastAsia="仿宋_GB2312"/>
          <w:sz w:val="32"/>
          <w:szCs w:val="32"/>
        </w:rPr>
        <w:t>患者住院期间，其住院病历由所在病区统一保管，未经病区医护人员同意，任何人不得随意翻阅。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十</w:t>
      </w:r>
      <w:r>
        <w:rPr>
          <w:rFonts w:hint="eastAsia" w:ascii="仿宋_GB2312" w:eastAsia="仿宋_GB2312"/>
          <w:sz w:val="32"/>
          <w:szCs w:val="32"/>
          <w:lang w:eastAsia="zh-CN"/>
        </w:rPr>
        <w:t>八）</w:t>
      </w:r>
      <w:r>
        <w:rPr>
          <w:rFonts w:hint="eastAsia" w:ascii="仿宋_GB2312" w:eastAsia="仿宋_GB2312"/>
          <w:sz w:val="32"/>
          <w:szCs w:val="32"/>
        </w:rPr>
        <w:t>医疗机构应该加强保护本单位信息系统安全，严禁违规收集、使用、加工、传输、透露、买卖患者在医疗机构内所提供的个人资料、产生的医疗信息。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十</w:t>
      </w:r>
      <w:r>
        <w:rPr>
          <w:rFonts w:hint="eastAsia" w:ascii="仿宋_GB2312" w:eastAsia="仿宋_GB2312"/>
          <w:sz w:val="32"/>
          <w:szCs w:val="32"/>
          <w:lang w:eastAsia="zh-CN"/>
        </w:rPr>
        <w:t>九）</w:t>
      </w:r>
      <w:r>
        <w:rPr>
          <w:rFonts w:hint="eastAsia" w:ascii="仿宋_GB2312" w:eastAsia="仿宋_GB2312"/>
          <w:sz w:val="32"/>
          <w:szCs w:val="32"/>
        </w:rPr>
        <w:t>医疗机构病案管理人员应遵纪守法，保护病人隐私权，对病案中记录</w:t>
      </w:r>
      <w:r>
        <w:rPr>
          <w:rFonts w:hint="eastAsia" w:ascii="仿宋_GB2312" w:eastAsia="仿宋_GB2312"/>
          <w:sz w:val="32"/>
          <w:szCs w:val="32"/>
          <w:lang w:eastAsia="zh-CN"/>
        </w:rPr>
        <w:t>的</w:t>
      </w:r>
      <w:r>
        <w:rPr>
          <w:rFonts w:hint="eastAsia" w:ascii="仿宋_GB2312" w:eastAsia="仿宋_GB2312"/>
          <w:sz w:val="32"/>
          <w:szCs w:val="32"/>
        </w:rPr>
        <w:t>病人</w:t>
      </w:r>
      <w:r>
        <w:rPr>
          <w:rFonts w:hint="eastAsia" w:ascii="仿宋_GB2312" w:eastAsia="仿宋_GB2312"/>
          <w:sz w:val="32"/>
          <w:szCs w:val="32"/>
          <w:lang w:eastAsia="zh-CN"/>
        </w:rPr>
        <w:t>隐私</w:t>
      </w:r>
      <w:r>
        <w:rPr>
          <w:rFonts w:hint="eastAsia" w:ascii="仿宋_GB2312" w:eastAsia="仿宋_GB2312"/>
          <w:sz w:val="32"/>
          <w:szCs w:val="32"/>
        </w:rPr>
        <w:t>情况，要严格保密，不得外泄。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六</w:t>
      </w:r>
      <w:r>
        <w:rPr>
          <w:rFonts w:hint="eastAsia" w:ascii="黑体" w:hAnsi="黑体" w:eastAsia="黑体" w:cs="黑体"/>
          <w:sz w:val="32"/>
          <w:szCs w:val="32"/>
          <w:lang w:eastAsia="zh-CN"/>
        </w:rPr>
        <w:t>、</w:t>
      </w:r>
      <w:r>
        <w:rPr>
          <w:rFonts w:hint="eastAsia" w:ascii="黑体" w:hAnsi="黑体" w:eastAsia="黑体" w:cs="黑体"/>
          <w:sz w:val="32"/>
          <w:szCs w:val="32"/>
        </w:rPr>
        <w:t>服从诊疗需要，不牟利转介患者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（一）</w:t>
      </w:r>
      <w:r>
        <w:rPr>
          <w:rFonts w:hint="eastAsia" w:ascii="仿宋_GB2312" w:eastAsia="仿宋_GB2312"/>
          <w:sz w:val="32"/>
          <w:szCs w:val="32"/>
        </w:rPr>
        <w:t>除因</w:t>
      </w:r>
      <w:r>
        <w:rPr>
          <w:rFonts w:hint="eastAsia" w:ascii="仿宋_GB2312" w:eastAsia="仿宋_GB2312"/>
          <w:sz w:val="32"/>
          <w:szCs w:val="32"/>
          <w:highlight w:val="none"/>
          <w:lang w:val="en-US" w:eastAsia="zh-CN"/>
        </w:rPr>
        <w:t>病情</w:t>
      </w:r>
      <w:r>
        <w:rPr>
          <w:rFonts w:hint="eastAsia" w:ascii="仿宋_GB2312" w:eastAsia="仿宋_GB2312"/>
          <w:sz w:val="32"/>
          <w:szCs w:val="32"/>
        </w:rPr>
        <w:t>在医联体</w:t>
      </w:r>
      <w:r>
        <w:rPr>
          <w:rFonts w:hint="eastAsia" w:ascii="仿宋_GB2312" w:eastAsia="仿宋_GB2312"/>
          <w:sz w:val="32"/>
          <w:szCs w:val="32"/>
          <w:lang w:eastAsia="zh-CN"/>
        </w:rPr>
        <w:t>（医疗集团）</w:t>
      </w:r>
      <w:r>
        <w:rPr>
          <w:rFonts w:hint="eastAsia" w:ascii="仿宋_GB2312" w:eastAsia="仿宋_GB2312"/>
          <w:sz w:val="32"/>
          <w:szCs w:val="32"/>
        </w:rPr>
        <w:t>内正常转诊外，严禁以谋取个人利益为目的，通过各种途径介绍、引导患者到其他指定医疗机构或场所诊治。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（二）</w:t>
      </w:r>
      <w:r>
        <w:rPr>
          <w:rFonts w:hint="eastAsia" w:ascii="仿宋_GB2312" w:eastAsia="仿宋_GB2312"/>
          <w:sz w:val="32"/>
          <w:szCs w:val="32"/>
        </w:rPr>
        <w:t>严禁以谋取个人利益为目的，利用职务之便推荐、介绍、引导患者加入微信公众号、企业微信等各类线上诊疗平台。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highlight w:val="none"/>
          <w:lang w:eastAsia="zh-CN"/>
        </w:rPr>
        <w:t>（三）</w:t>
      </w:r>
      <w:r>
        <w:rPr>
          <w:rFonts w:hint="eastAsia" w:ascii="仿宋_GB2312" w:eastAsia="仿宋_GB2312"/>
          <w:sz w:val="32"/>
          <w:szCs w:val="32"/>
          <w:highlight w:val="none"/>
        </w:rPr>
        <w:t>严禁在当前医疗机构工作期间向患者介绍、发布在其他医疗机构的执业信息，变相介绍、引导患者到其他指定医疗机构诊治。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（四）</w:t>
      </w:r>
      <w:r>
        <w:rPr>
          <w:rFonts w:hint="eastAsia" w:ascii="仿宋_GB2312" w:eastAsia="仿宋_GB2312"/>
          <w:sz w:val="32"/>
          <w:szCs w:val="32"/>
        </w:rPr>
        <w:t>严禁利用职务之便私售或联络他人私售药品、医用卫生材料等医药产品。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（五）</w:t>
      </w:r>
      <w:r>
        <w:rPr>
          <w:rFonts w:hint="eastAsia" w:ascii="仿宋_GB2312" w:eastAsia="仿宋_GB2312"/>
          <w:sz w:val="32"/>
          <w:szCs w:val="32"/>
        </w:rPr>
        <w:t>严</w:t>
      </w:r>
      <w:r>
        <w:rPr>
          <w:rFonts w:hint="eastAsia" w:ascii="仿宋_GB2312" w:eastAsia="仿宋_GB2312"/>
          <w:color w:val="000000" w:themeColor="text1"/>
          <w:sz w:val="32"/>
          <w:szCs w:val="32"/>
          <w14:textFill>
            <w14:solidFill>
              <w14:schemeClr w14:val="tx1"/>
            </w14:solidFill>
          </w14:textFill>
        </w:rPr>
        <w:t>禁以谋取个人利益为目的</w:t>
      </w:r>
      <w:r>
        <w:rPr>
          <w:rFonts w:hint="eastAsia" w:ascii="仿宋_GB2312" w:eastAsia="仿宋_GB2312"/>
          <w:color w:val="000000" w:themeColor="text1"/>
          <w:sz w:val="32"/>
          <w:szCs w:val="32"/>
          <w:lang w:eastAsia="zh-CN"/>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将</w:t>
      </w:r>
      <w:r>
        <w:rPr>
          <w:rFonts w:hint="eastAsia" w:ascii="仿宋_GB2312" w:eastAsia="仿宋_GB2312"/>
          <w:sz w:val="32"/>
          <w:szCs w:val="32"/>
        </w:rPr>
        <w:t>患者诱导、介绍到定点药店、诊所、医疗器械商店购买药品、医用卫生材料等医药产品。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（六）</w:t>
      </w:r>
      <w:r>
        <w:rPr>
          <w:rFonts w:hint="eastAsia" w:ascii="仿宋_GB2312" w:eastAsia="仿宋_GB2312"/>
          <w:sz w:val="32"/>
          <w:szCs w:val="32"/>
        </w:rPr>
        <w:t>严禁以牟利为目的通过医疗服务为生产、经营企业推销其产品。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color w:val="000000" w:themeColor="text1"/>
          <w:sz w:val="32"/>
          <w:szCs w:val="32"/>
          <w:lang w:val="en-US" w:eastAsia="zh-CN"/>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（七）</w:t>
      </w:r>
      <w:r>
        <w:rPr>
          <w:rFonts w:hint="eastAsia" w:ascii="仿宋_GB2312" w:eastAsia="仿宋_GB2312"/>
          <w:color w:val="000000" w:themeColor="text1"/>
          <w:sz w:val="32"/>
          <w:szCs w:val="32"/>
          <w14:textFill>
            <w14:solidFill>
              <w14:schemeClr w14:val="tx1"/>
            </w14:solidFill>
          </w14:textFill>
        </w:rPr>
        <w:t>严禁</w:t>
      </w:r>
      <w:r>
        <w:rPr>
          <w:rFonts w:hint="eastAsia" w:ascii="Times New Roman" w:hAnsi="Times New Roman" w:eastAsia="仿宋_GB2312"/>
          <w:color w:val="000000" w:themeColor="text1"/>
          <w:sz w:val="32"/>
          <w:szCs w:val="22"/>
          <w14:textFill>
            <w14:solidFill>
              <w14:schemeClr w14:val="tx1"/>
            </w14:solidFill>
          </w14:textFill>
        </w:rPr>
        <w:t>强推基因检测</w:t>
      </w:r>
      <w:r>
        <w:rPr>
          <w:rFonts w:hint="eastAsia" w:ascii="Times New Roman" w:hAnsi="Times New Roman" w:eastAsia="仿宋_GB2312"/>
          <w:color w:val="000000" w:themeColor="text1"/>
          <w:sz w:val="32"/>
          <w:szCs w:val="22"/>
          <w:lang w:eastAsia="zh-CN"/>
          <w14:textFill>
            <w14:solidFill>
              <w14:schemeClr w14:val="tx1"/>
            </w14:solidFill>
          </w14:textFill>
        </w:rPr>
        <w:t>等</w:t>
      </w:r>
      <w:r>
        <w:rPr>
          <w:rFonts w:hint="eastAsia" w:ascii="Times New Roman" w:hAnsi="Times New Roman" w:eastAsia="仿宋_GB2312"/>
          <w:color w:val="000000" w:themeColor="text1"/>
          <w:sz w:val="32"/>
          <w:szCs w:val="22"/>
          <w14:textFill>
            <w14:solidFill>
              <w14:schemeClr w14:val="tx1"/>
            </w14:solidFill>
          </w14:textFill>
        </w:rPr>
        <w:t>第三方服务</w:t>
      </w:r>
      <w:r>
        <w:rPr>
          <w:rFonts w:hint="eastAsia" w:ascii="Times New Roman" w:hAnsi="Times New Roman" w:eastAsia="仿宋_GB2312"/>
          <w:color w:val="000000" w:themeColor="text1"/>
          <w:sz w:val="32"/>
          <w:szCs w:val="2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七</w:t>
      </w:r>
      <w:r>
        <w:rPr>
          <w:rFonts w:hint="eastAsia" w:ascii="黑体" w:hAnsi="黑体" w:eastAsia="黑体" w:cs="黑体"/>
          <w:sz w:val="32"/>
          <w:szCs w:val="32"/>
          <w:lang w:eastAsia="zh-CN"/>
        </w:rPr>
        <w:t>、</w:t>
      </w:r>
      <w:r>
        <w:rPr>
          <w:rFonts w:hint="eastAsia" w:ascii="黑体" w:hAnsi="黑体" w:eastAsia="黑体" w:cs="黑体"/>
          <w:sz w:val="32"/>
          <w:szCs w:val="32"/>
        </w:rPr>
        <w:t>维护诊疗秩序，不破坏就医公平</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（一）</w:t>
      </w:r>
      <w:r>
        <w:rPr>
          <w:rFonts w:hint="eastAsia" w:ascii="仿宋_GB2312" w:eastAsia="仿宋_GB2312"/>
          <w:sz w:val="32"/>
          <w:szCs w:val="32"/>
        </w:rPr>
        <w:t>医疗机构导诊人员在指导患者就诊中，不得倾向性引导。</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（二）</w:t>
      </w:r>
      <w:r>
        <w:rPr>
          <w:rFonts w:hint="eastAsia" w:ascii="仿宋_GB2312" w:eastAsia="仿宋_GB2312"/>
          <w:sz w:val="32"/>
          <w:szCs w:val="32"/>
        </w:rPr>
        <w:t>医疗机构应通过多种渠道向社会公开</w:t>
      </w:r>
      <w:r>
        <w:rPr>
          <w:rFonts w:hint="eastAsia" w:ascii="仿宋_GB2312" w:eastAsia="仿宋_GB2312"/>
          <w:sz w:val="32"/>
          <w:szCs w:val="32"/>
          <w:lang w:val="en-US" w:eastAsia="zh-CN"/>
        </w:rPr>
        <w:t>其</w:t>
      </w:r>
      <w:r>
        <w:rPr>
          <w:rFonts w:hint="eastAsia" w:ascii="仿宋_GB2312" w:eastAsia="仿宋_GB2312"/>
          <w:sz w:val="32"/>
          <w:szCs w:val="32"/>
        </w:rPr>
        <w:t>全部号源信息。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（三）</w:t>
      </w:r>
      <w:r>
        <w:rPr>
          <w:rFonts w:hint="eastAsia" w:ascii="仿宋_GB2312" w:eastAsia="仿宋_GB2312"/>
          <w:sz w:val="32"/>
          <w:szCs w:val="32"/>
        </w:rPr>
        <w:t>医疗机构应对紧缺药品、耗材加强监控管理，严禁囤积、加价或捆绑出售，严禁各类工作人员在采购、使用等环节中暗示、勒卡、索要、收受好处。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（四）</w:t>
      </w:r>
      <w:r>
        <w:rPr>
          <w:rFonts w:hint="eastAsia" w:ascii="仿宋_GB2312" w:eastAsia="仿宋_GB2312"/>
          <w:sz w:val="32"/>
          <w:szCs w:val="32"/>
        </w:rPr>
        <w:t>严禁在挂号、门诊诊疗、排队检查、住院等待、床位安排、手术次序等方面带熟人插队加塞</w:t>
      </w:r>
      <w:r>
        <w:rPr>
          <w:rFonts w:hint="eastAsia" w:ascii="仿宋_GB2312" w:eastAsia="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（五）</w:t>
      </w:r>
      <w:r>
        <w:rPr>
          <w:rFonts w:hint="eastAsia" w:ascii="仿宋_GB2312" w:eastAsia="仿宋_GB2312"/>
          <w:sz w:val="32"/>
          <w:szCs w:val="32"/>
        </w:rPr>
        <w:t>严禁私自预留或优先占用紧缺药品、耗材，严禁给“求人”者以特殊照顾。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（六）</w:t>
      </w:r>
      <w:r>
        <w:rPr>
          <w:rFonts w:hint="eastAsia" w:ascii="仿宋_GB2312" w:eastAsia="仿宋_GB2312"/>
          <w:sz w:val="32"/>
          <w:szCs w:val="32"/>
        </w:rPr>
        <w:t>严禁利用本机构医疗资源谋取个人利益，损公肥私。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八</w:t>
      </w:r>
      <w:r>
        <w:rPr>
          <w:rFonts w:hint="eastAsia" w:ascii="黑体" w:hAnsi="黑体" w:eastAsia="黑体" w:cs="黑体"/>
          <w:sz w:val="32"/>
          <w:szCs w:val="32"/>
          <w:lang w:eastAsia="zh-CN"/>
        </w:rPr>
        <w:t>、</w:t>
      </w:r>
      <w:r>
        <w:rPr>
          <w:rFonts w:hint="eastAsia" w:ascii="黑体" w:hAnsi="黑体" w:eastAsia="黑体" w:cs="黑体"/>
          <w:sz w:val="32"/>
          <w:szCs w:val="32"/>
        </w:rPr>
        <w:t>共建和谐关系，不收受患方“红包”</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eastAsia="zh-CN"/>
        </w:rPr>
      </w:pPr>
      <w:r>
        <w:rPr>
          <w:rFonts w:hint="eastAsia" w:ascii="仿宋_GB2312" w:eastAsia="仿宋_GB2312"/>
          <w:sz w:val="32"/>
          <w:szCs w:val="32"/>
          <w:lang w:val="en-US" w:eastAsia="zh-CN"/>
        </w:rPr>
        <w:t>（一）</w:t>
      </w:r>
      <w:r>
        <w:rPr>
          <w:rFonts w:hint="eastAsia" w:ascii="仿宋_GB2312" w:eastAsia="仿宋_GB2312"/>
          <w:sz w:val="32"/>
          <w:szCs w:val="32"/>
        </w:rPr>
        <w:t>严禁以各种名义收受患者或其亲友馈赠的现金、有价证券/卡、支付凭证、贵重礼品等财物</w:t>
      </w:r>
      <w:r>
        <w:rPr>
          <w:rFonts w:hint="eastAsia" w:ascii="仿宋_GB2312" w:eastAsia="仿宋_GB2312"/>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（二）严禁参加患者或其亲友组织安排或者支付费用的宴请、旅游、健身、娱乐等活动。主要包括：</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1.患者或其亲友主动送予或安排；</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2.通过中介或第三方变相取得的；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3.通过暗示、勒卡、变相勒卡索取的。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九</w:t>
      </w:r>
      <w:r>
        <w:rPr>
          <w:rFonts w:hint="eastAsia" w:ascii="黑体" w:hAnsi="黑体" w:eastAsia="黑体" w:cs="黑体"/>
          <w:sz w:val="32"/>
          <w:szCs w:val="32"/>
          <w:lang w:eastAsia="zh-CN"/>
        </w:rPr>
        <w:t>、</w:t>
      </w:r>
      <w:r>
        <w:rPr>
          <w:rFonts w:hint="eastAsia" w:ascii="黑体" w:hAnsi="黑体" w:eastAsia="黑体" w:cs="黑体"/>
          <w:sz w:val="32"/>
          <w:szCs w:val="32"/>
        </w:rPr>
        <w:t>恪守交往底线，不收受企业回扣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lang w:val="en-US" w:eastAsia="zh-CN"/>
        </w:rPr>
        <w:t>（一）</w:t>
      </w:r>
      <w:r>
        <w:rPr>
          <w:rFonts w:hint="eastAsia" w:ascii="仿宋_GB2312" w:eastAsia="仿宋_GB2312"/>
          <w:sz w:val="32"/>
          <w:szCs w:val="32"/>
          <w:highlight w:val="none"/>
        </w:rPr>
        <w:t>建立</w:t>
      </w:r>
      <w:r>
        <w:rPr>
          <w:rFonts w:hint="eastAsia" w:ascii="仿宋_GB2312" w:eastAsia="仿宋_GB2312"/>
          <w:sz w:val="32"/>
          <w:szCs w:val="32"/>
          <w:highlight w:val="none"/>
          <w:lang w:eastAsia="zh-CN"/>
        </w:rPr>
        <w:t>亲清</w:t>
      </w:r>
      <w:r>
        <w:rPr>
          <w:rFonts w:hint="eastAsia" w:ascii="仿宋_GB2312" w:eastAsia="仿宋_GB2312"/>
          <w:sz w:val="32"/>
          <w:szCs w:val="32"/>
          <w:highlight w:val="none"/>
        </w:rPr>
        <w:t>廉洁的新型医商关系，依法与利益相关企业交往。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lang w:val="en-US" w:eastAsia="zh-CN"/>
        </w:rPr>
        <w:t>（二）</w:t>
      </w:r>
      <w:r>
        <w:rPr>
          <w:rFonts w:hint="eastAsia" w:ascii="仿宋_GB2312" w:eastAsia="仿宋_GB2312"/>
          <w:sz w:val="32"/>
          <w:szCs w:val="32"/>
          <w:highlight w:val="none"/>
        </w:rPr>
        <w:t>建立健全医药生产经营企业接待管理制度，实行医药代表登记备案管理，完善并严格执行医院内部接待医药代表流程。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highlight w:val="none"/>
        </w:rPr>
      </w:pPr>
      <w:r>
        <w:rPr>
          <w:rFonts w:hint="eastAsia" w:ascii="仿宋_GB2312" w:eastAsia="仿宋_GB2312"/>
          <w:sz w:val="32"/>
          <w:szCs w:val="32"/>
          <w:highlight w:val="none"/>
          <w:lang w:val="en-US" w:eastAsia="zh-CN"/>
        </w:rPr>
        <w:t>（三）</w:t>
      </w:r>
      <w:r>
        <w:rPr>
          <w:rFonts w:hint="eastAsia" w:ascii="仿宋_GB2312" w:eastAsia="仿宋_GB2312"/>
          <w:sz w:val="32"/>
          <w:szCs w:val="32"/>
          <w:highlight w:val="none"/>
        </w:rPr>
        <w:t>加强内部巡查制度，对医药产品生产、经营企业的经销人员进入医院内部与医务人员接洽营销行为进行预警、监测和及时处理。</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（四）</w:t>
      </w:r>
      <w:r>
        <w:rPr>
          <w:rFonts w:hint="eastAsia" w:ascii="仿宋_GB2312" w:eastAsia="仿宋_GB2312"/>
          <w:sz w:val="32"/>
          <w:szCs w:val="32"/>
        </w:rPr>
        <w:t>严禁接受药品、医疗设备、医疗器械、医用卫生材料等医疗产品生产、经营企业或经销人员以任何名义、形式给予的回扣。</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（五）</w:t>
      </w:r>
      <w:r>
        <w:rPr>
          <w:rFonts w:hint="eastAsia" w:ascii="仿宋_GB2312" w:eastAsia="仿宋_GB2312"/>
          <w:sz w:val="32"/>
          <w:szCs w:val="32"/>
        </w:rPr>
        <w:t>严禁不向组织报告、不经组织审批参加医疗产品生产、经营企业组织的任何盈利性讲课活动。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（六）</w:t>
      </w:r>
      <w:r>
        <w:rPr>
          <w:rFonts w:hint="eastAsia" w:ascii="仿宋_GB2312" w:eastAsia="仿宋_GB2312"/>
          <w:sz w:val="32"/>
          <w:szCs w:val="32"/>
        </w:rPr>
        <w:t>严禁参加或接受影响</w:t>
      </w:r>
      <w:r>
        <w:rPr>
          <w:rFonts w:hint="eastAsia" w:ascii="仿宋_GB2312" w:eastAsia="仿宋_GB2312"/>
          <w:sz w:val="32"/>
          <w:szCs w:val="32"/>
          <w:lang w:eastAsia="zh-CN"/>
        </w:rPr>
        <w:t>医药购销</w:t>
      </w:r>
      <w:r>
        <w:rPr>
          <w:rFonts w:hint="eastAsia" w:ascii="仿宋_GB2312" w:eastAsia="仿宋_GB2312"/>
          <w:sz w:val="32"/>
          <w:szCs w:val="32"/>
        </w:rPr>
        <w:t>公正性的宴请、礼品、旅游、学习、考察、健身或其他休闲娱乐活动。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（七）</w:t>
      </w:r>
      <w:r>
        <w:rPr>
          <w:rFonts w:hint="eastAsia" w:ascii="仿宋_GB2312" w:eastAsia="仿宋_GB2312"/>
          <w:sz w:val="32"/>
          <w:szCs w:val="32"/>
        </w:rPr>
        <w:t>严禁接受相关单位或者代理人报销应由医疗机构及其工作人员与其亲属和其他关系人支付的费用。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（八）</w:t>
      </w:r>
      <w:r>
        <w:rPr>
          <w:rFonts w:hint="eastAsia" w:ascii="仿宋_GB2312" w:eastAsia="仿宋_GB2312"/>
          <w:sz w:val="32"/>
          <w:szCs w:val="32"/>
        </w:rPr>
        <w:t>严禁在基本建设、科研活动、信息系统建设等工作中，索取或接受生产、经营企业及其代理机构（个人）或经销人员的财物或者其他商业贿赂。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（九）</w:t>
      </w:r>
      <w:r>
        <w:rPr>
          <w:rFonts w:hint="eastAsia" w:ascii="仿宋_GB2312" w:eastAsia="仿宋_GB2312"/>
          <w:sz w:val="32"/>
          <w:szCs w:val="32"/>
        </w:rPr>
        <w:t>严肃查处在医院门诊、住院部、药房等区域出现医药产品生产、经营企业或经销人员违规向医务人员推销药品、医疗器械，进行商业洽谈的行为。</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（十）</w:t>
      </w:r>
      <w:r>
        <w:rPr>
          <w:rFonts w:hint="eastAsia" w:ascii="仿宋_GB2312" w:eastAsia="仿宋_GB2312"/>
          <w:sz w:val="32"/>
          <w:szCs w:val="32"/>
        </w:rPr>
        <w:t>公开监督举报方式，对群众反映的有关问题线索，认真核查并及时反馈，对核实的输送回扣行为要及时上报纪检部门。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eastAsia="zh-CN"/>
        </w:rPr>
        <w:t>（</w:t>
      </w:r>
      <w:r>
        <w:rPr>
          <w:rFonts w:hint="eastAsia" w:ascii="仿宋_GB2312" w:eastAsia="仿宋_GB2312"/>
          <w:sz w:val="32"/>
          <w:szCs w:val="32"/>
          <w:lang w:val="en-US" w:eastAsia="zh-CN"/>
        </w:rPr>
        <w:t>十</w:t>
      </w:r>
      <w:r>
        <w:rPr>
          <w:rFonts w:hint="eastAsia" w:ascii="仿宋_GB2312" w:eastAsia="仿宋_GB2312"/>
          <w:sz w:val="32"/>
          <w:szCs w:val="32"/>
          <w:lang w:eastAsia="zh-CN"/>
        </w:rPr>
        <w:t>一）</w:t>
      </w:r>
      <w:r>
        <w:rPr>
          <w:rFonts w:hint="eastAsia" w:ascii="仿宋_GB2312" w:eastAsia="仿宋_GB2312"/>
          <w:sz w:val="32"/>
          <w:szCs w:val="32"/>
        </w:rPr>
        <w:t>医疗卫生机构工作人员发生医药购销领域商业贿赂行为，涉嫌犯罪的，移送有关机关处理。</w:t>
      </w:r>
    </w:p>
    <w:p>
      <w:pPr>
        <w:ind w:right="-2" w:rightChars="-1" w:firstLine="320" w:firstLineChars="100"/>
        <w:jc w:val="both"/>
        <w:rPr>
          <w:rFonts w:hint="eastAsia"/>
        </w:rPr>
      </w:pPr>
      <w:r>
        <w:rPr>
          <w:rFonts w:hint="eastAsia" w:ascii="仿宋_GB2312" w:eastAsia="仿宋_GB2312"/>
          <w:sz w:val="32"/>
          <w:szCs w:val="32"/>
          <w:lang w:val="en-US" w:eastAsia="zh-CN"/>
        </w:rPr>
        <w:t>各级各类医疗机构要严格遵守本规定，如有违反、一经查实，将按照相关法律法规予以严肃处理。</w:t>
      </w:r>
      <w:bookmarkStart w:id="0" w:name="_GoBack"/>
      <w:bookmarkEnd w:id="0"/>
    </w:p>
    <w:sectPr>
      <w:footerReference r:id="rId3" w:type="default"/>
      <w:pgSz w:w="11906" w:h="16838"/>
      <w:pgMar w:top="2098" w:right="1474" w:bottom="1984" w:left="158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RkZTc3MGFmNDFjMTZiZTEzNzczM2ZkZmYyM2YzMTUifQ=="/>
  </w:docVars>
  <w:rsids>
    <w:rsidRoot w:val="00000000"/>
    <w:rsid w:val="00816543"/>
    <w:rsid w:val="01282E62"/>
    <w:rsid w:val="01292630"/>
    <w:rsid w:val="018A7679"/>
    <w:rsid w:val="02445A7A"/>
    <w:rsid w:val="03870314"/>
    <w:rsid w:val="03FB2BEF"/>
    <w:rsid w:val="045F303F"/>
    <w:rsid w:val="04DC01EC"/>
    <w:rsid w:val="04FC43EA"/>
    <w:rsid w:val="05235E1B"/>
    <w:rsid w:val="06830831"/>
    <w:rsid w:val="06C07699"/>
    <w:rsid w:val="071E2E10"/>
    <w:rsid w:val="07A1396F"/>
    <w:rsid w:val="07BA233A"/>
    <w:rsid w:val="082A74C0"/>
    <w:rsid w:val="085A5FF7"/>
    <w:rsid w:val="096B1B3E"/>
    <w:rsid w:val="09970B85"/>
    <w:rsid w:val="0A1B17B6"/>
    <w:rsid w:val="0A1E3055"/>
    <w:rsid w:val="0C13795F"/>
    <w:rsid w:val="0C2801BA"/>
    <w:rsid w:val="0C2D57D1"/>
    <w:rsid w:val="0D5D3E94"/>
    <w:rsid w:val="0DA970D9"/>
    <w:rsid w:val="0E463707"/>
    <w:rsid w:val="0E8F4E04"/>
    <w:rsid w:val="0EDE1004"/>
    <w:rsid w:val="0FF30ADF"/>
    <w:rsid w:val="10AD2A04"/>
    <w:rsid w:val="10E8616A"/>
    <w:rsid w:val="1198193E"/>
    <w:rsid w:val="11B036FF"/>
    <w:rsid w:val="11D33099"/>
    <w:rsid w:val="12107F7D"/>
    <w:rsid w:val="123478B9"/>
    <w:rsid w:val="129739A4"/>
    <w:rsid w:val="12E91839"/>
    <w:rsid w:val="1393060F"/>
    <w:rsid w:val="13C0517C"/>
    <w:rsid w:val="13D12EE6"/>
    <w:rsid w:val="14101C60"/>
    <w:rsid w:val="143D67CD"/>
    <w:rsid w:val="15712BD2"/>
    <w:rsid w:val="15D53161"/>
    <w:rsid w:val="16133C89"/>
    <w:rsid w:val="16CB4564"/>
    <w:rsid w:val="16EB0762"/>
    <w:rsid w:val="16F2389F"/>
    <w:rsid w:val="17185C43"/>
    <w:rsid w:val="172F68A1"/>
    <w:rsid w:val="17780248"/>
    <w:rsid w:val="17B1375A"/>
    <w:rsid w:val="1800733E"/>
    <w:rsid w:val="18893D8F"/>
    <w:rsid w:val="188E5849"/>
    <w:rsid w:val="18A961DF"/>
    <w:rsid w:val="18DD40DB"/>
    <w:rsid w:val="1912647A"/>
    <w:rsid w:val="198A7DBF"/>
    <w:rsid w:val="19AC37E2"/>
    <w:rsid w:val="1A116EA2"/>
    <w:rsid w:val="1A3D12D5"/>
    <w:rsid w:val="1C0A3439"/>
    <w:rsid w:val="1C632B49"/>
    <w:rsid w:val="1C6868DC"/>
    <w:rsid w:val="1C6E5776"/>
    <w:rsid w:val="1C6F14EE"/>
    <w:rsid w:val="1CAB4C1C"/>
    <w:rsid w:val="1CE70500"/>
    <w:rsid w:val="1D5A65E9"/>
    <w:rsid w:val="1E0F2F88"/>
    <w:rsid w:val="1E4E1D03"/>
    <w:rsid w:val="1EEC5078"/>
    <w:rsid w:val="1F0E75BF"/>
    <w:rsid w:val="1FB5190D"/>
    <w:rsid w:val="1FDF375C"/>
    <w:rsid w:val="208D5987"/>
    <w:rsid w:val="22943A5C"/>
    <w:rsid w:val="234C07DB"/>
    <w:rsid w:val="2366364A"/>
    <w:rsid w:val="23865A9B"/>
    <w:rsid w:val="242552B4"/>
    <w:rsid w:val="253B4663"/>
    <w:rsid w:val="25C66622"/>
    <w:rsid w:val="26B172D2"/>
    <w:rsid w:val="26BE554B"/>
    <w:rsid w:val="26EC20B9"/>
    <w:rsid w:val="273870AC"/>
    <w:rsid w:val="27A74232"/>
    <w:rsid w:val="27D305CA"/>
    <w:rsid w:val="27F423AF"/>
    <w:rsid w:val="283F090E"/>
    <w:rsid w:val="287E4F92"/>
    <w:rsid w:val="292024ED"/>
    <w:rsid w:val="29F15C38"/>
    <w:rsid w:val="2AE61515"/>
    <w:rsid w:val="2B5E72FD"/>
    <w:rsid w:val="2BD63337"/>
    <w:rsid w:val="2C581F9E"/>
    <w:rsid w:val="2C840FE5"/>
    <w:rsid w:val="2D4F15F3"/>
    <w:rsid w:val="2E8E1CA7"/>
    <w:rsid w:val="2E9C43C4"/>
    <w:rsid w:val="2EED2E72"/>
    <w:rsid w:val="2EEF6BEA"/>
    <w:rsid w:val="2F7D2448"/>
    <w:rsid w:val="301B4E73"/>
    <w:rsid w:val="3082613B"/>
    <w:rsid w:val="314D19A6"/>
    <w:rsid w:val="314D7BF8"/>
    <w:rsid w:val="32230959"/>
    <w:rsid w:val="32454D73"/>
    <w:rsid w:val="32653429"/>
    <w:rsid w:val="32B048E2"/>
    <w:rsid w:val="32D22AAA"/>
    <w:rsid w:val="3304078A"/>
    <w:rsid w:val="33E51081"/>
    <w:rsid w:val="340D3CB7"/>
    <w:rsid w:val="343155AF"/>
    <w:rsid w:val="34474DD2"/>
    <w:rsid w:val="34735BC7"/>
    <w:rsid w:val="34F44B47"/>
    <w:rsid w:val="352549E8"/>
    <w:rsid w:val="35E328D9"/>
    <w:rsid w:val="36657792"/>
    <w:rsid w:val="36914A2B"/>
    <w:rsid w:val="37C8622A"/>
    <w:rsid w:val="38765C86"/>
    <w:rsid w:val="38D8249D"/>
    <w:rsid w:val="391A03B5"/>
    <w:rsid w:val="39596403"/>
    <w:rsid w:val="399D7242"/>
    <w:rsid w:val="3A7E7E4B"/>
    <w:rsid w:val="3B4B164C"/>
    <w:rsid w:val="3B583D69"/>
    <w:rsid w:val="3B8C3A12"/>
    <w:rsid w:val="3C797AF3"/>
    <w:rsid w:val="3C8D359E"/>
    <w:rsid w:val="3CAB1C76"/>
    <w:rsid w:val="3D485717"/>
    <w:rsid w:val="3D583BAC"/>
    <w:rsid w:val="3D714C6E"/>
    <w:rsid w:val="3DB35286"/>
    <w:rsid w:val="3FA27361"/>
    <w:rsid w:val="3FFD4EDF"/>
    <w:rsid w:val="401D732F"/>
    <w:rsid w:val="40F24318"/>
    <w:rsid w:val="41920FBD"/>
    <w:rsid w:val="42A15FF5"/>
    <w:rsid w:val="42AF5FBF"/>
    <w:rsid w:val="42E47C90"/>
    <w:rsid w:val="434D7F2B"/>
    <w:rsid w:val="443B7D84"/>
    <w:rsid w:val="447F2366"/>
    <w:rsid w:val="44817E8C"/>
    <w:rsid w:val="4512029A"/>
    <w:rsid w:val="4574179F"/>
    <w:rsid w:val="459E5857"/>
    <w:rsid w:val="462C02CC"/>
    <w:rsid w:val="46A47E62"/>
    <w:rsid w:val="470B0C39"/>
    <w:rsid w:val="47190850"/>
    <w:rsid w:val="47637D1D"/>
    <w:rsid w:val="47764A38"/>
    <w:rsid w:val="47971775"/>
    <w:rsid w:val="47A83982"/>
    <w:rsid w:val="47DE1152"/>
    <w:rsid w:val="480C2163"/>
    <w:rsid w:val="485458B8"/>
    <w:rsid w:val="485D651B"/>
    <w:rsid w:val="48D2515B"/>
    <w:rsid w:val="48DD3AFF"/>
    <w:rsid w:val="491237A9"/>
    <w:rsid w:val="49367705"/>
    <w:rsid w:val="49471F93"/>
    <w:rsid w:val="4A241BB8"/>
    <w:rsid w:val="4AE922E8"/>
    <w:rsid w:val="4AEC627C"/>
    <w:rsid w:val="4B005883"/>
    <w:rsid w:val="4B75001F"/>
    <w:rsid w:val="4B8A34DB"/>
    <w:rsid w:val="4BDA60D4"/>
    <w:rsid w:val="4C453E95"/>
    <w:rsid w:val="4C46376A"/>
    <w:rsid w:val="4CC96874"/>
    <w:rsid w:val="4D4B54DB"/>
    <w:rsid w:val="4D9549A9"/>
    <w:rsid w:val="4E0B4C6B"/>
    <w:rsid w:val="4E2B0E69"/>
    <w:rsid w:val="4E6A7BE3"/>
    <w:rsid w:val="4EB76609"/>
    <w:rsid w:val="4EC866B8"/>
    <w:rsid w:val="4F8A3D9F"/>
    <w:rsid w:val="4F9111A0"/>
    <w:rsid w:val="4F9C3DCC"/>
    <w:rsid w:val="4FEE214E"/>
    <w:rsid w:val="51271DBC"/>
    <w:rsid w:val="51E27A91"/>
    <w:rsid w:val="51F872B4"/>
    <w:rsid w:val="527C1C93"/>
    <w:rsid w:val="527E5A0B"/>
    <w:rsid w:val="52AF02BB"/>
    <w:rsid w:val="54085ED4"/>
    <w:rsid w:val="541A1764"/>
    <w:rsid w:val="54B24092"/>
    <w:rsid w:val="54C17E31"/>
    <w:rsid w:val="56F42740"/>
    <w:rsid w:val="57680A38"/>
    <w:rsid w:val="58445001"/>
    <w:rsid w:val="587A6C75"/>
    <w:rsid w:val="58DA5965"/>
    <w:rsid w:val="5939268C"/>
    <w:rsid w:val="5A3F0176"/>
    <w:rsid w:val="5A6A4AC7"/>
    <w:rsid w:val="5ABA5A4E"/>
    <w:rsid w:val="5B417F1E"/>
    <w:rsid w:val="5B6A2FD1"/>
    <w:rsid w:val="5BA81D4B"/>
    <w:rsid w:val="5C25339C"/>
    <w:rsid w:val="5D347D3A"/>
    <w:rsid w:val="5F04373C"/>
    <w:rsid w:val="5F34063D"/>
    <w:rsid w:val="5F4C2A50"/>
    <w:rsid w:val="5F97635E"/>
    <w:rsid w:val="5FA665A1"/>
    <w:rsid w:val="5FF37856"/>
    <w:rsid w:val="607448F1"/>
    <w:rsid w:val="60963B1D"/>
    <w:rsid w:val="60A52CFD"/>
    <w:rsid w:val="60A76A75"/>
    <w:rsid w:val="60D67908"/>
    <w:rsid w:val="613F0A5C"/>
    <w:rsid w:val="61507E15"/>
    <w:rsid w:val="61B256D1"/>
    <w:rsid w:val="61C40F61"/>
    <w:rsid w:val="627B5AC3"/>
    <w:rsid w:val="62DB47B4"/>
    <w:rsid w:val="62DC33CA"/>
    <w:rsid w:val="63D062E3"/>
    <w:rsid w:val="64195594"/>
    <w:rsid w:val="64547FAC"/>
    <w:rsid w:val="647B624F"/>
    <w:rsid w:val="649D7D9D"/>
    <w:rsid w:val="65091AAC"/>
    <w:rsid w:val="65387C9C"/>
    <w:rsid w:val="66074B07"/>
    <w:rsid w:val="6618187B"/>
    <w:rsid w:val="663A77D9"/>
    <w:rsid w:val="663C64DC"/>
    <w:rsid w:val="664F7993"/>
    <w:rsid w:val="66C227CA"/>
    <w:rsid w:val="684D1CB0"/>
    <w:rsid w:val="685017A0"/>
    <w:rsid w:val="68CD4B9F"/>
    <w:rsid w:val="691F7F15"/>
    <w:rsid w:val="6922138F"/>
    <w:rsid w:val="695F613F"/>
    <w:rsid w:val="69DC05AC"/>
    <w:rsid w:val="69FA5E67"/>
    <w:rsid w:val="6A843983"/>
    <w:rsid w:val="6B7C0DFE"/>
    <w:rsid w:val="6C007039"/>
    <w:rsid w:val="6C0B79E7"/>
    <w:rsid w:val="6C474C68"/>
    <w:rsid w:val="6C7F2654"/>
    <w:rsid w:val="6C9500C9"/>
    <w:rsid w:val="6CB00A5F"/>
    <w:rsid w:val="6D0F1C2A"/>
    <w:rsid w:val="6D170ADE"/>
    <w:rsid w:val="6EAC5C91"/>
    <w:rsid w:val="6F235519"/>
    <w:rsid w:val="6F8010EF"/>
    <w:rsid w:val="70710506"/>
    <w:rsid w:val="70B0102E"/>
    <w:rsid w:val="715776FB"/>
    <w:rsid w:val="717C1858"/>
    <w:rsid w:val="71810C1C"/>
    <w:rsid w:val="71CF7BDA"/>
    <w:rsid w:val="72251164"/>
    <w:rsid w:val="72C45265"/>
    <w:rsid w:val="738B5D82"/>
    <w:rsid w:val="73C117A4"/>
    <w:rsid w:val="744C3764"/>
    <w:rsid w:val="75232716"/>
    <w:rsid w:val="766052A4"/>
    <w:rsid w:val="76880357"/>
    <w:rsid w:val="780679DA"/>
    <w:rsid w:val="793B7903"/>
    <w:rsid w:val="794E3ADA"/>
    <w:rsid w:val="797D43BF"/>
    <w:rsid w:val="7A401675"/>
    <w:rsid w:val="7A65732D"/>
    <w:rsid w:val="7C0B180E"/>
    <w:rsid w:val="7C9D1B23"/>
    <w:rsid w:val="7CB418CD"/>
    <w:rsid w:val="7CCB71F0"/>
    <w:rsid w:val="7D9A72EE"/>
    <w:rsid w:val="7E7A6445"/>
    <w:rsid w:val="7EBB39C0"/>
    <w:rsid w:val="7F791185"/>
    <w:rsid w:val="7F8A5140"/>
    <w:rsid w:val="7FB874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3"/>
    <w:basedOn w:val="1"/>
    <w:next w:val="1"/>
    <w:qFormat/>
    <w:uiPriority w:val="0"/>
    <w:pPr>
      <w:snapToGrid w:val="0"/>
      <w:spacing w:line="560" w:lineRule="exact"/>
      <w:ind w:firstLine="200" w:firstLineChars="200"/>
      <w:outlineLvl w:val="2"/>
    </w:pPr>
    <w:rPr>
      <w:rFonts w:eastAsia="仿宋_GB2312"/>
      <w:b/>
      <w:bCs/>
      <w:kern w:val="0"/>
      <w:sz w:val="32"/>
      <w:szCs w:val="32"/>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2023-10-18T07:35:00Z</dcterms:created>
  <dc:creator>Administrator</dc:creator>
  <cp:lastModifiedBy>Administrator</cp:lastModifiedBy>
  <cp:lastPrinted>2023-11-22T08:57:00Z</cp:lastPrinted>
  <dcterms:modified xsi:type="dcterms:W3CDTF">2023-12-05T07:18:46Z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16A6A12C357540109DAAC195371A0383_13</vt:lpwstr>
  </property>
</Properties>
</file>