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AB7" w:rsidRDefault="002E7AB7"/>
    <w:tbl>
      <w:tblPr>
        <w:tblStyle w:val="a5"/>
        <w:tblW w:w="8864" w:type="dxa"/>
        <w:tblLayout w:type="fixed"/>
        <w:tblLook w:val="04A0"/>
      </w:tblPr>
      <w:tblGrid>
        <w:gridCol w:w="496"/>
        <w:gridCol w:w="1457"/>
        <w:gridCol w:w="645"/>
        <w:gridCol w:w="5117"/>
        <w:gridCol w:w="1149"/>
      </w:tblGrid>
      <w:tr w:rsidR="002E7AB7">
        <w:tc>
          <w:tcPr>
            <w:tcW w:w="8864" w:type="dxa"/>
            <w:gridSpan w:val="5"/>
            <w:tcBorders>
              <w:top w:val="nil"/>
              <w:left w:val="nil"/>
              <w:bottom w:val="single" w:sz="4" w:space="0" w:color="auto"/>
              <w:right w:val="nil"/>
            </w:tcBorders>
          </w:tcPr>
          <w:p w:rsidR="002E7AB7" w:rsidRPr="00131CE0" w:rsidRDefault="00E509C9">
            <w:pPr>
              <w:jc w:val="center"/>
              <w:rPr>
                <w:rFonts w:ascii="方正小标宋简体" w:eastAsia="方正小标宋简体" w:cs="仿宋_GB2312"/>
                <w:bCs/>
                <w:sz w:val="44"/>
                <w:szCs w:val="44"/>
              </w:rPr>
            </w:pPr>
            <w:r w:rsidRPr="00131CE0">
              <w:rPr>
                <w:rFonts w:ascii="方正小标宋简体" w:eastAsia="方正小标宋简体" w:cs="仿宋_GB2312" w:hint="eastAsia"/>
                <w:bCs/>
                <w:sz w:val="44"/>
                <w:szCs w:val="44"/>
              </w:rPr>
              <w:t>天津市滨海新区塘沽传染病医院职责目录</w:t>
            </w:r>
          </w:p>
        </w:tc>
      </w:tr>
      <w:tr w:rsidR="002E7AB7">
        <w:tc>
          <w:tcPr>
            <w:tcW w:w="496" w:type="dxa"/>
            <w:vMerge w:val="restart"/>
            <w:tcBorders>
              <w:top w:val="single" w:sz="4" w:space="0" w:color="auto"/>
              <w:bottom w:val="single" w:sz="4" w:space="0" w:color="auto"/>
              <w:right w:val="single" w:sz="4" w:space="0" w:color="auto"/>
            </w:tcBorders>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序号</w:t>
            </w:r>
          </w:p>
        </w:tc>
        <w:tc>
          <w:tcPr>
            <w:tcW w:w="1457" w:type="dxa"/>
            <w:vMerge w:val="restart"/>
            <w:tcBorders>
              <w:top w:val="single" w:sz="4" w:space="0" w:color="auto"/>
              <w:left w:val="single" w:sz="4" w:space="0" w:color="auto"/>
              <w:bottom w:val="single" w:sz="4" w:space="0" w:color="auto"/>
              <w:right w:val="single" w:sz="4" w:space="0" w:color="auto"/>
            </w:tcBorders>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主要</w:t>
            </w:r>
          </w:p>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职责</w:t>
            </w:r>
          </w:p>
        </w:tc>
        <w:tc>
          <w:tcPr>
            <w:tcW w:w="6911" w:type="dxa"/>
            <w:gridSpan w:val="3"/>
            <w:tcBorders>
              <w:top w:val="single" w:sz="4" w:space="0" w:color="auto"/>
              <w:left w:val="single" w:sz="4" w:space="0" w:color="auto"/>
              <w:bottom w:val="single" w:sz="4" w:space="0" w:color="auto"/>
            </w:tcBorders>
            <w:vAlign w:val="center"/>
          </w:tcPr>
          <w:p w:rsidR="002E7AB7" w:rsidRDefault="00E509C9">
            <w:pPr>
              <w:jc w:val="center"/>
            </w:pPr>
            <w:r>
              <w:rPr>
                <w:rFonts w:ascii="微软雅黑" w:eastAsia="微软雅黑" w:hAnsi="微软雅黑" w:cs="宋体" w:hint="eastAsia"/>
                <w:kern w:val="0"/>
                <w:sz w:val="28"/>
                <w:szCs w:val="28"/>
              </w:rPr>
              <w:t>职责事项</w:t>
            </w:r>
          </w:p>
        </w:tc>
      </w:tr>
      <w:tr w:rsidR="002E7AB7">
        <w:tc>
          <w:tcPr>
            <w:tcW w:w="496" w:type="dxa"/>
            <w:vMerge/>
            <w:tcBorders>
              <w:top w:val="single" w:sz="4" w:space="0" w:color="auto"/>
              <w:right w:val="single" w:sz="4" w:space="0" w:color="auto"/>
            </w:tcBorders>
          </w:tcPr>
          <w:p w:rsidR="002E7AB7" w:rsidRDefault="002E7AB7"/>
        </w:tc>
        <w:tc>
          <w:tcPr>
            <w:tcW w:w="1457" w:type="dxa"/>
            <w:vMerge/>
            <w:tcBorders>
              <w:top w:val="single" w:sz="4" w:space="0" w:color="auto"/>
              <w:left w:val="single" w:sz="4" w:space="0" w:color="auto"/>
              <w:right w:val="single" w:sz="4" w:space="0" w:color="auto"/>
            </w:tcBorders>
          </w:tcPr>
          <w:p w:rsidR="002E7AB7" w:rsidRDefault="002E7AB7"/>
        </w:tc>
        <w:tc>
          <w:tcPr>
            <w:tcW w:w="645" w:type="dxa"/>
            <w:tcBorders>
              <w:top w:val="single" w:sz="4" w:space="0" w:color="auto"/>
              <w:left w:val="single" w:sz="4" w:space="0" w:color="auto"/>
            </w:tcBorders>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序号</w:t>
            </w:r>
          </w:p>
        </w:tc>
        <w:tc>
          <w:tcPr>
            <w:tcW w:w="5117" w:type="dxa"/>
            <w:tcBorders>
              <w:top w:val="single" w:sz="4" w:space="0" w:color="auto"/>
            </w:tcBorders>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名称</w:t>
            </w:r>
          </w:p>
        </w:tc>
        <w:tc>
          <w:tcPr>
            <w:tcW w:w="1149" w:type="dxa"/>
            <w:tcBorders>
              <w:top w:val="single" w:sz="4" w:space="0" w:color="auto"/>
            </w:tcBorders>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页码</w:t>
            </w:r>
          </w:p>
        </w:tc>
      </w:tr>
      <w:tr w:rsidR="002E7AB7">
        <w:tc>
          <w:tcPr>
            <w:tcW w:w="496" w:type="dxa"/>
            <w:vMerge w:val="restart"/>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1</w:t>
            </w:r>
          </w:p>
        </w:tc>
        <w:tc>
          <w:tcPr>
            <w:tcW w:w="1457" w:type="dxa"/>
            <w:vMerge w:val="restart"/>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医疗服务</w:t>
            </w:r>
          </w:p>
        </w:tc>
        <w:tc>
          <w:tcPr>
            <w:tcW w:w="645" w:type="dxa"/>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1.1</w:t>
            </w:r>
          </w:p>
        </w:tc>
        <w:tc>
          <w:tcPr>
            <w:tcW w:w="5117" w:type="dxa"/>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医学检验管理</w:t>
            </w:r>
          </w:p>
        </w:tc>
        <w:tc>
          <w:tcPr>
            <w:tcW w:w="1149" w:type="dxa"/>
            <w:vAlign w:val="center"/>
          </w:tcPr>
          <w:p w:rsidR="002E7AB7" w:rsidRDefault="00E509C9" w:rsidP="009E4EDE">
            <w:pPr>
              <w:jc w:val="center"/>
              <w:rPr>
                <w:rFonts w:ascii="宋体" w:hAnsi="宋体"/>
                <w:color w:val="000000"/>
                <w:sz w:val="24"/>
                <w:szCs w:val="24"/>
              </w:rPr>
            </w:pPr>
            <w:r>
              <w:rPr>
                <w:rFonts w:ascii="微软雅黑" w:eastAsia="微软雅黑" w:hAnsi="微软雅黑" w:cs="宋体" w:hint="eastAsia"/>
                <w:kern w:val="0"/>
                <w:sz w:val="28"/>
                <w:szCs w:val="28"/>
              </w:rPr>
              <w:t>1</w:t>
            </w:r>
          </w:p>
        </w:tc>
      </w:tr>
      <w:tr w:rsidR="002E7AB7">
        <w:tc>
          <w:tcPr>
            <w:tcW w:w="496" w:type="dxa"/>
            <w:vMerge/>
          </w:tcPr>
          <w:p w:rsidR="002E7AB7" w:rsidRDefault="002E7AB7"/>
        </w:tc>
        <w:tc>
          <w:tcPr>
            <w:tcW w:w="1457" w:type="dxa"/>
            <w:vMerge/>
          </w:tcPr>
          <w:p w:rsidR="002E7AB7" w:rsidRDefault="002E7AB7"/>
        </w:tc>
        <w:tc>
          <w:tcPr>
            <w:tcW w:w="645" w:type="dxa"/>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1.2</w:t>
            </w:r>
          </w:p>
        </w:tc>
        <w:tc>
          <w:tcPr>
            <w:tcW w:w="5117" w:type="dxa"/>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用血管理</w:t>
            </w:r>
          </w:p>
        </w:tc>
        <w:tc>
          <w:tcPr>
            <w:tcW w:w="1149" w:type="dxa"/>
            <w:vAlign w:val="center"/>
          </w:tcPr>
          <w:p w:rsidR="002E7AB7" w:rsidRDefault="00E509C9" w:rsidP="009E4EDE">
            <w:pPr>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2</w:t>
            </w:r>
          </w:p>
        </w:tc>
      </w:tr>
      <w:tr w:rsidR="002E7AB7">
        <w:trPr>
          <w:trHeight w:val="90"/>
        </w:trPr>
        <w:tc>
          <w:tcPr>
            <w:tcW w:w="496" w:type="dxa"/>
            <w:vMerge/>
          </w:tcPr>
          <w:p w:rsidR="002E7AB7" w:rsidRDefault="002E7AB7"/>
        </w:tc>
        <w:tc>
          <w:tcPr>
            <w:tcW w:w="1457" w:type="dxa"/>
            <w:vMerge/>
          </w:tcPr>
          <w:p w:rsidR="002E7AB7" w:rsidRDefault="002E7AB7"/>
        </w:tc>
        <w:tc>
          <w:tcPr>
            <w:tcW w:w="645" w:type="dxa"/>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1.3</w:t>
            </w:r>
          </w:p>
        </w:tc>
        <w:tc>
          <w:tcPr>
            <w:tcW w:w="5117" w:type="dxa"/>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医学影像管理</w:t>
            </w:r>
          </w:p>
        </w:tc>
        <w:tc>
          <w:tcPr>
            <w:tcW w:w="1149" w:type="dxa"/>
            <w:vAlign w:val="center"/>
          </w:tcPr>
          <w:p w:rsidR="002E7AB7" w:rsidRDefault="00E509C9" w:rsidP="009E4EDE">
            <w:pPr>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3</w:t>
            </w:r>
          </w:p>
        </w:tc>
      </w:tr>
      <w:tr w:rsidR="002E7AB7">
        <w:tc>
          <w:tcPr>
            <w:tcW w:w="496" w:type="dxa"/>
            <w:vMerge/>
          </w:tcPr>
          <w:p w:rsidR="002E7AB7" w:rsidRDefault="002E7AB7"/>
        </w:tc>
        <w:tc>
          <w:tcPr>
            <w:tcW w:w="1457" w:type="dxa"/>
            <w:vMerge/>
          </w:tcPr>
          <w:p w:rsidR="002E7AB7" w:rsidRDefault="002E7AB7"/>
        </w:tc>
        <w:tc>
          <w:tcPr>
            <w:tcW w:w="645" w:type="dxa"/>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1.4</w:t>
            </w:r>
          </w:p>
        </w:tc>
        <w:tc>
          <w:tcPr>
            <w:tcW w:w="5117" w:type="dxa"/>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超声影像服务与管理</w:t>
            </w:r>
          </w:p>
        </w:tc>
        <w:tc>
          <w:tcPr>
            <w:tcW w:w="1149" w:type="dxa"/>
            <w:vAlign w:val="center"/>
          </w:tcPr>
          <w:p w:rsidR="002E7AB7" w:rsidRDefault="00E509C9" w:rsidP="009E4EDE">
            <w:pPr>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4</w:t>
            </w:r>
          </w:p>
        </w:tc>
      </w:tr>
      <w:tr w:rsidR="002E7AB7">
        <w:tc>
          <w:tcPr>
            <w:tcW w:w="496" w:type="dxa"/>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2</w:t>
            </w:r>
          </w:p>
        </w:tc>
        <w:tc>
          <w:tcPr>
            <w:tcW w:w="1457" w:type="dxa"/>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执业管理</w:t>
            </w:r>
          </w:p>
        </w:tc>
        <w:tc>
          <w:tcPr>
            <w:tcW w:w="645" w:type="dxa"/>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2.1</w:t>
            </w:r>
          </w:p>
        </w:tc>
        <w:tc>
          <w:tcPr>
            <w:tcW w:w="5117" w:type="dxa"/>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依法执业、规范执业</w:t>
            </w:r>
          </w:p>
        </w:tc>
        <w:tc>
          <w:tcPr>
            <w:tcW w:w="1149" w:type="dxa"/>
            <w:vAlign w:val="center"/>
          </w:tcPr>
          <w:p w:rsidR="002E7AB7" w:rsidRDefault="00E509C9" w:rsidP="009E4EDE">
            <w:pPr>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5</w:t>
            </w:r>
          </w:p>
        </w:tc>
      </w:tr>
      <w:tr w:rsidR="002E7AB7">
        <w:tc>
          <w:tcPr>
            <w:tcW w:w="496" w:type="dxa"/>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3</w:t>
            </w:r>
          </w:p>
        </w:tc>
        <w:tc>
          <w:tcPr>
            <w:tcW w:w="1457" w:type="dxa"/>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感染控制</w:t>
            </w:r>
          </w:p>
        </w:tc>
        <w:tc>
          <w:tcPr>
            <w:tcW w:w="645" w:type="dxa"/>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3.1</w:t>
            </w:r>
          </w:p>
        </w:tc>
        <w:tc>
          <w:tcPr>
            <w:tcW w:w="5117" w:type="dxa"/>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医院感染管理</w:t>
            </w:r>
          </w:p>
        </w:tc>
        <w:tc>
          <w:tcPr>
            <w:tcW w:w="1149" w:type="dxa"/>
            <w:vAlign w:val="center"/>
          </w:tcPr>
          <w:p w:rsidR="002E7AB7" w:rsidRDefault="00E509C9" w:rsidP="009E4EDE">
            <w:pPr>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6</w:t>
            </w:r>
          </w:p>
        </w:tc>
      </w:tr>
      <w:tr w:rsidR="002E7AB7">
        <w:tc>
          <w:tcPr>
            <w:tcW w:w="496" w:type="dxa"/>
            <w:vMerge w:val="restart"/>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4</w:t>
            </w:r>
          </w:p>
        </w:tc>
        <w:tc>
          <w:tcPr>
            <w:tcW w:w="1457" w:type="dxa"/>
            <w:vMerge w:val="restart"/>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药品管理</w:t>
            </w:r>
          </w:p>
        </w:tc>
        <w:tc>
          <w:tcPr>
            <w:tcW w:w="645" w:type="dxa"/>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4.1</w:t>
            </w:r>
          </w:p>
        </w:tc>
        <w:tc>
          <w:tcPr>
            <w:tcW w:w="5117" w:type="dxa"/>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药品质量与安全管理</w:t>
            </w:r>
          </w:p>
        </w:tc>
        <w:tc>
          <w:tcPr>
            <w:tcW w:w="1149" w:type="dxa"/>
            <w:vAlign w:val="center"/>
          </w:tcPr>
          <w:p w:rsidR="002E7AB7" w:rsidRDefault="00E509C9" w:rsidP="009E4EDE">
            <w:pPr>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7</w:t>
            </w:r>
          </w:p>
        </w:tc>
      </w:tr>
      <w:tr w:rsidR="002E7AB7">
        <w:tc>
          <w:tcPr>
            <w:tcW w:w="496" w:type="dxa"/>
            <w:vMerge/>
          </w:tcPr>
          <w:p w:rsidR="002E7AB7" w:rsidRDefault="002E7AB7"/>
        </w:tc>
        <w:tc>
          <w:tcPr>
            <w:tcW w:w="1457" w:type="dxa"/>
            <w:vMerge/>
          </w:tcPr>
          <w:p w:rsidR="002E7AB7" w:rsidRDefault="002E7AB7"/>
        </w:tc>
        <w:tc>
          <w:tcPr>
            <w:tcW w:w="645" w:type="dxa"/>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4.2</w:t>
            </w:r>
          </w:p>
        </w:tc>
        <w:tc>
          <w:tcPr>
            <w:tcW w:w="5117" w:type="dxa"/>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患者用药指导</w:t>
            </w:r>
          </w:p>
        </w:tc>
        <w:tc>
          <w:tcPr>
            <w:tcW w:w="1149" w:type="dxa"/>
            <w:vAlign w:val="center"/>
          </w:tcPr>
          <w:p w:rsidR="002E7AB7" w:rsidRDefault="00E509C9" w:rsidP="009E4EDE">
            <w:pPr>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8</w:t>
            </w:r>
          </w:p>
        </w:tc>
      </w:tr>
      <w:tr w:rsidR="002E7AB7">
        <w:tc>
          <w:tcPr>
            <w:tcW w:w="496" w:type="dxa"/>
            <w:vMerge w:val="restart"/>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5</w:t>
            </w:r>
          </w:p>
        </w:tc>
        <w:tc>
          <w:tcPr>
            <w:tcW w:w="1457" w:type="dxa"/>
            <w:vMerge w:val="restart"/>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公共卫生服务</w:t>
            </w:r>
          </w:p>
        </w:tc>
        <w:tc>
          <w:tcPr>
            <w:tcW w:w="645" w:type="dxa"/>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5.1</w:t>
            </w:r>
          </w:p>
        </w:tc>
        <w:tc>
          <w:tcPr>
            <w:tcW w:w="5117" w:type="dxa"/>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卫生应急处置、演练及培训</w:t>
            </w:r>
          </w:p>
        </w:tc>
        <w:tc>
          <w:tcPr>
            <w:tcW w:w="1149" w:type="dxa"/>
            <w:vAlign w:val="center"/>
          </w:tcPr>
          <w:p w:rsidR="002E7AB7" w:rsidRDefault="00E509C9" w:rsidP="009E4EDE">
            <w:pPr>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9</w:t>
            </w:r>
          </w:p>
        </w:tc>
      </w:tr>
      <w:tr w:rsidR="002E7AB7">
        <w:tc>
          <w:tcPr>
            <w:tcW w:w="496" w:type="dxa"/>
            <w:vMerge/>
          </w:tcPr>
          <w:p w:rsidR="002E7AB7" w:rsidRDefault="002E7AB7"/>
        </w:tc>
        <w:tc>
          <w:tcPr>
            <w:tcW w:w="1457" w:type="dxa"/>
            <w:vMerge/>
          </w:tcPr>
          <w:p w:rsidR="002E7AB7" w:rsidRDefault="002E7AB7"/>
        </w:tc>
        <w:tc>
          <w:tcPr>
            <w:tcW w:w="645" w:type="dxa"/>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5.2</w:t>
            </w:r>
          </w:p>
        </w:tc>
        <w:tc>
          <w:tcPr>
            <w:tcW w:w="5117" w:type="dxa"/>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健康教育宣传</w:t>
            </w:r>
          </w:p>
        </w:tc>
        <w:tc>
          <w:tcPr>
            <w:tcW w:w="1149" w:type="dxa"/>
            <w:vAlign w:val="center"/>
          </w:tcPr>
          <w:p w:rsidR="002E7AB7" w:rsidRDefault="009E4EDE">
            <w:pPr>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10</w:t>
            </w:r>
          </w:p>
        </w:tc>
      </w:tr>
      <w:tr w:rsidR="002E7AB7">
        <w:tc>
          <w:tcPr>
            <w:tcW w:w="496" w:type="dxa"/>
            <w:vMerge/>
          </w:tcPr>
          <w:p w:rsidR="002E7AB7" w:rsidRDefault="002E7AB7"/>
        </w:tc>
        <w:tc>
          <w:tcPr>
            <w:tcW w:w="1457" w:type="dxa"/>
            <w:vMerge/>
          </w:tcPr>
          <w:p w:rsidR="002E7AB7" w:rsidRDefault="002E7AB7"/>
        </w:tc>
        <w:tc>
          <w:tcPr>
            <w:tcW w:w="645" w:type="dxa"/>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5.3</w:t>
            </w:r>
          </w:p>
        </w:tc>
        <w:tc>
          <w:tcPr>
            <w:tcW w:w="5117" w:type="dxa"/>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传染病管理</w:t>
            </w:r>
          </w:p>
        </w:tc>
        <w:tc>
          <w:tcPr>
            <w:tcW w:w="1149" w:type="dxa"/>
            <w:vAlign w:val="center"/>
          </w:tcPr>
          <w:p w:rsidR="002E7AB7" w:rsidRDefault="00E509C9" w:rsidP="009E4EDE">
            <w:pPr>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11</w:t>
            </w:r>
          </w:p>
        </w:tc>
      </w:tr>
      <w:tr w:rsidR="002E7AB7">
        <w:tc>
          <w:tcPr>
            <w:tcW w:w="496" w:type="dxa"/>
            <w:vMerge/>
          </w:tcPr>
          <w:p w:rsidR="002E7AB7" w:rsidRDefault="002E7AB7"/>
        </w:tc>
        <w:tc>
          <w:tcPr>
            <w:tcW w:w="1457" w:type="dxa"/>
            <w:vMerge/>
          </w:tcPr>
          <w:p w:rsidR="002E7AB7" w:rsidRDefault="002E7AB7"/>
        </w:tc>
        <w:tc>
          <w:tcPr>
            <w:tcW w:w="645" w:type="dxa"/>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5.4</w:t>
            </w:r>
          </w:p>
        </w:tc>
        <w:tc>
          <w:tcPr>
            <w:tcW w:w="5117" w:type="dxa"/>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控烟管理</w:t>
            </w:r>
          </w:p>
        </w:tc>
        <w:tc>
          <w:tcPr>
            <w:tcW w:w="1149" w:type="dxa"/>
            <w:vAlign w:val="center"/>
          </w:tcPr>
          <w:p w:rsidR="002E7AB7" w:rsidRDefault="00E509C9" w:rsidP="009E4EDE">
            <w:pPr>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12</w:t>
            </w:r>
          </w:p>
        </w:tc>
      </w:tr>
      <w:tr w:rsidR="002E7AB7">
        <w:tc>
          <w:tcPr>
            <w:tcW w:w="496" w:type="dxa"/>
            <w:vMerge w:val="restart"/>
            <w:vAlign w:val="center"/>
          </w:tcPr>
          <w:p w:rsidR="002E7AB7" w:rsidRDefault="00E509C9">
            <w:pPr>
              <w:jc w:val="center"/>
              <w:rPr>
                <w:rFonts w:ascii="宋体" w:hAnsi="宋体"/>
                <w:color w:val="000000"/>
                <w:sz w:val="24"/>
                <w:szCs w:val="24"/>
              </w:rPr>
            </w:pPr>
            <w:r>
              <w:rPr>
                <w:rFonts w:ascii="微软雅黑" w:eastAsia="微软雅黑" w:hAnsi="微软雅黑" w:cs="宋体" w:hint="eastAsia"/>
                <w:kern w:val="0"/>
                <w:sz w:val="28"/>
                <w:szCs w:val="28"/>
              </w:rPr>
              <w:t>6</w:t>
            </w:r>
          </w:p>
        </w:tc>
        <w:tc>
          <w:tcPr>
            <w:tcW w:w="1457" w:type="dxa"/>
            <w:vMerge w:val="restart"/>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提供医学死亡证明和病历复印服务</w:t>
            </w:r>
          </w:p>
        </w:tc>
        <w:tc>
          <w:tcPr>
            <w:tcW w:w="645" w:type="dxa"/>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6.1</w:t>
            </w:r>
          </w:p>
        </w:tc>
        <w:tc>
          <w:tcPr>
            <w:tcW w:w="5117" w:type="dxa"/>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办理“居民死亡医学证明（推断）书”（简称“死亡证”）</w:t>
            </w:r>
          </w:p>
        </w:tc>
        <w:tc>
          <w:tcPr>
            <w:tcW w:w="1149" w:type="dxa"/>
            <w:vAlign w:val="center"/>
          </w:tcPr>
          <w:p w:rsidR="002E7AB7" w:rsidRDefault="00E509C9" w:rsidP="009E4EDE">
            <w:pPr>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13</w:t>
            </w:r>
          </w:p>
        </w:tc>
      </w:tr>
      <w:tr w:rsidR="002E7AB7">
        <w:tc>
          <w:tcPr>
            <w:tcW w:w="496" w:type="dxa"/>
            <w:vMerge/>
          </w:tcPr>
          <w:p w:rsidR="002E7AB7" w:rsidRDefault="002E7AB7">
            <w:pPr>
              <w:jc w:val="center"/>
              <w:rPr>
                <w:rFonts w:ascii="微软雅黑" w:eastAsia="微软雅黑" w:hAnsi="微软雅黑" w:cs="宋体"/>
                <w:kern w:val="0"/>
                <w:sz w:val="28"/>
                <w:szCs w:val="28"/>
              </w:rPr>
            </w:pPr>
          </w:p>
        </w:tc>
        <w:tc>
          <w:tcPr>
            <w:tcW w:w="1457" w:type="dxa"/>
            <w:vMerge/>
          </w:tcPr>
          <w:p w:rsidR="002E7AB7" w:rsidRDefault="002E7AB7">
            <w:pPr>
              <w:widowControl/>
              <w:jc w:val="center"/>
              <w:rPr>
                <w:rFonts w:ascii="微软雅黑" w:eastAsia="微软雅黑" w:hAnsi="微软雅黑" w:cs="宋体"/>
                <w:kern w:val="0"/>
                <w:sz w:val="28"/>
                <w:szCs w:val="28"/>
              </w:rPr>
            </w:pPr>
          </w:p>
        </w:tc>
        <w:tc>
          <w:tcPr>
            <w:tcW w:w="645" w:type="dxa"/>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6.2</w:t>
            </w:r>
          </w:p>
        </w:tc>
        <w:tc>
          <w:tcPr>
            <w:tcW w:w="5117" w:type="dxa"/>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病历复印</w:t>
            </w:r>
          </w:p>
        </w:tc>
        <w:tc>
          <w:tcPr>
            <w:tcW w:w="1149" w:type="dxa"/>
            <w:vAlign w:val="center"/>
          </w:tcPr>
          <w:p w:rsidR="002E7AB7" w:rsidRDefault="00E509C9">
            <w:pPr>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14-15</w:t>
            </w:r>
          </w:p>
        </w:tc>
      </w:tr>
      <w:tr w:rsidR="002E7AB7">
        <w:tc>
          <w:tcPr>
            <w:tcW w:w="496" w:type="dxa"/>
            <w:vMerge w:val="restart"/>
            <w:vAlign w:val="center"/>
          </w:tcPr>
          <w:p w:rsidR="002E7AB7" w:rsidRDefault="00E509C9">
            <w:pPr>
              <w:jc w:val="center"/>
              <w:rPr>
                <w:rFonts w:ascii="宋体" w:hAnsi="宋体"/>
                <w:color w:val="000000"/>
                <w:sz w:val="24"/>
                <w:szCs w:val="24"/>
              </w:rPr>
            </w:pPr>
            <w:r>
              <w:rPr>
                <w:rFonts w:ascii="宋体" w:hAnsi="宋体" w:hint="eastAsia"/>
                <w:color w:val="000000"/>
                <w:sz w:val="24"/>
                <w:szCs w:val="24"/>
              </w:rPr>
              <w:t>7</w:t>
            </w:r>
          </w:p>
        </w:tc>
        <w:tc>
          <w:tcPr>
            <w:tcW w:w="1457" w:type="dxa"/>
            <w:vMerge w:val="restart"/>
            <w:vAlign w:val="center"/>
          </w:tcPr>
          <w:p w:rsidR="002E7AB7" w:rsidRDefault="00E509C9">
            <w:pPr>
              <w:jc w:val="center"/>
              <w:rPr>
                <w:rFonts w:ascii="宋体" w:hAnsi="宋体"/>
                <w:color w:val="000000"/>
                <w:sz w:val="24"/>
                <w:szCs w:val="24"/>
              </w:rPr>
            </w:pPr>
            <w:r>
              <w:rPr>
                <w:rFonts w:ascii="微软雅黑" w:eastAsia="微软雅黑" w:hAnsi="微软雅黑" w:cs="宋体" w:hint="eastAsia"/>
                <w:kern w:val="0"/>
                <w:sz w:val="28"/>
                <w:szCs w:val="28"/>
              </w:rPr>
              <w:t>卫生技术</w:t>
            </w:r>
            <w:r>
              <w:rPr>
                <w:rFonts w:ascii="微软雅黑" w:eastAsia="微软雅黑" w:hAnsi="微软雅黑" w:cs="宋体" w:hint="eastAsia"/>
                <w:kern w:val="0"/>
                <w:sz w:val="28"/>
                <w:szCs w:val="28"/>
              </w:rPr>
              <w:lastRenderedPageBreak/>
              <w:t>人员教育与科研管理</w:t>
            </w:r>
          </w:p>
        </w:tc>
        <w:tc>
          <w:tcPr>
            <w:tcW w:w="645" w:type="dxa"/>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lastRenderedPageBreak/>
              <w:t>7.1</w:t>
            </w:r>
          </w:p>
        </w:tc>
        <w:tc>
          <w:tcPr>
            <w:tcW w:w="5117" w:type="dxa"/>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人员培训进修</w:t>
            </w:r>
          </w:p>
        </w:tc>
        <w:tc>
          <w:tcPr>
            <w:tcW w:w="1149" w:type="dxa"/>
          </w:tcPr>
          <w:p w:rsidR="002E7AB7" w:rsidRDefault="00E509C9">
            <w:pPr>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16-16</w:t>
            </w:r>
          </w:p>
        </w:tc>
      </w:tr>
      <w:tr w:rsidR="002E7AB7">
        <w:tc>
          <w:tcPr>
            <w:tcW w:w="496" w:type="dxa"/>
            <w:vMerge/>
            <w:vAlign w:val="center"/>
          </w:tcPr>
          <w:p w:rsidR="002E7AB7" w:rsidRDefault="002E7AB7">
            <w:pPr>
              <w:jc w:val="center"/>
              <w:rPr>
                <w:rFonts w:ascii="宋体" w:hAnsi="宋体"/>
                <w:color w:val="000000"/>
                <w:sz w:val="24"/>
                <w:szCs w:val="24"/>
              </w:rPr>
            </w:pPr>
          </w:p>
        </w:tc>
        <w:tc>
          <w:tcPr>
            <w:tcW w:w="1457" w:type="dxa"/>
            <w:vMerge/>
            <w:vAlign w:val="center"/>
          </w:tcPr>
          <w:p w:rsidR="002E7AB7" w:rsidRDefault="002E7AB7">
            <w:pPr>
              <w:jc w:val="center"/>
              <w:rPr>
                <w:rFonts w:ascii="宋体" w:hAnsi="宋体"/>
                <w:color w:val="000000"/>
                <w:sz w:val="24"/>
                <w:szCs w:val="24"/>
              </w:rPr>
            </w:pPr>
          </w:p>
        </w:tc>
        <w:tc>
          <w:tcPr>
            <w:tcW w:w="645" w:type="dxa"/>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7.2</w:t>
            </w:r>
          </w:p>
        </w:tc>
        <w:tc>
          <w:tcPr>
            <w:tcW w:w="5117" w:type="dxa"/>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卫生技术人员继续教育</w:t>
            </w:r>
          </w:p>
        </w:tc>
        <w:tc>
          <w:tcPr>
            <w:tcW w:w="1149" w:type="dxa"/>
          </w:tcPr>
          <w:p w:rsidR="002E7AB7" w:rsidRDefault="00E509C9">
            <w:pPr>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17-18</w:t>
            </w:r>
          </w:p>
        </w:tc>
      </w:tr>
      <w:tr w:rsidR="002E7AB7">
        <w:tc>
          <w:tcPr>
            <w:tcW w:w="496" w:type="dxa"/>
            <w:vMerge/>
            <w:vAlign w:val="center"/>
          </w:tcPr>
          <w:p w:rsidR="002E7AB7" w:rsidRDefault="002E7AB7">
            <w:pPr>
              <w:jc w:val="center"/>
              <w:rPr>
                <w:rFonts w:ascii="宋体" w:hAnsi="宋体"/>
                <w:color w:val="000000"/>
                <w:sz w:val="24"/>
                <w:szCs w:val="24"/>
              </w:rPr>
            </w:pPr>
          </w:p>
        </w:tc>
        <w:tc>
          <w:tcPr>
            <w:tcW w:w="1457" w:type="dxa"/>
            <w:vMerge/>
            <w:vAlign w:val="center"/>
          </w:tcPr>
          <w:p w:rsidR="002E7AB7" w:rsidRDefault="002E7AB7">
            <w:pPr>
              <w:jc w:val="center"/>
              <w:rPr>
                <w:rFonts w:ascii="宋体" w:hAnsi="宋体"/>
                <w:color w:val="000000"/>
                <w:sz w:val="24"/>
                <w:szCs w:val="24"/>
              </w:rPr>
            </w:pPr>
          </w:p>
        </w:tc>
        <w:tc>
          <w:tcPr>
            <w:tcW w:w="645" w:type="dxa"/>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7.3</w:t>
            </w:r>
          </w:p>
        </w:tc>
        <w:tc>
          <w:tcPr>
            <w:tcW w:w="5117" w:type="dxa"/>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医学科研</w:t>
            </w:r>
          </w:p>
        </w:tc>
        <w:tc>
          <w:tcPr>
            <w:tcW w:w="1149" w:type="dxa"/>
          </w:tcPr>
          <w:p w:rsidR="002E7AB7" w:rsidRDefault="00E509C9">
            <w:pPr>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19-20</w:t>
            </w:r>
          </w:p>
        </w:tc>
      </w:tr>
      <w:tr w:rsidR="002E7AB7">
        <w:tc>
          <w:tcPr>
            <w:tcW w:w="496" w:type="dxa"/>
            <w:vMerge/>
            <w:vAlign w:val="center"/>
          </w:tcPr>
          <w:p w:rsidR="002E7AB7" w:rsidRDefault="002E7AB7">
            <w:pPr>
              <w:jc w:val="center"/>
              <w:rPr>
                <w:rFonts w:ascii="宋体" w:hAnsi="宋体"/>
                <w:color w:val="000000"/>
                <w:sz w:val="24"/>
                <w:szCs w:val="24"/>
              </w:rPr>
            </w:pPr>
          </w:p>
        </w:tc>
        <w:tc>
          <w:tcPr>
            <w:tcW w:w="1457" w:type="dxa"/>
            <w:vMerge/>
            <w:vAlign w:val="center"/>
          </w:tcPr>
          <w:p w:rsidR="002E7AB7" w:rsidRDefault="002E7AB7">
            <w:pPr>
              <w:jc w:val="center"/>
              <w:rPr>
                <w:rFonts w:ascii="宋体" w:hAnsi="宋体"/>
                <w:color w:val="000000"/>
                <w:sz w:val="24"/>
                <w:szCs w:val="24"/>
              </w:rPr>
            </w:pPr>
          </w:p>
        </w:tc>
        <w:tc>
          <w:tcPr>
            <w:tcW w:w="645" w:type="dxa"/>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7.4</w:t>
            </w:r>
          </w:p>
        </w:tc>
        <w:tc>
          <w:tcPr>
            <w:tcW w:w="5117" w:type="dxa"/>
            <w:vAlign w:val="center"/>
          </w:tcPr>
          <w:p w:rsidR="002E7AB7" w:rsidRDefault="00E509C9">
            <w:pPr>
              <w:widowControl/>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医学教学</w:t>
            </w:r>
          </w:p>
        </w:tc>
        <w:tc>
          <w:tcPr>
            <w:tcW w:w="1149" w:type="dxa"/>
          </w:tcPr>
          <w:p w:rsidR="002E7AB7" w:rsidRDefault="00E509C9">
            <w:pPr>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21-22</w:t>
            </w:r>
          </w:p>
        </w:tc>
      </w:tr>
    </w:tbl>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Pr>
        <w:jc w:val="center"/>
        <w:rPr>
          <w:rFonts w:ascii="方正小标宋简体" w:eastAsia="方正小标宋简体" w:hAnsi="宋体" w:cs="宋体"/>
          <w:kern w:val="0"/>
          <w:sz w:val="44"/>
          <w:szCs w:val="44"/>
        </w:rPr>
        <w:sectPr w:rsidR="002E7AB7">
          <w:footerReference w:type="default" r:id="rId8"/>
          <w:pgSz w:w="12240" w:h="15840"/>
          <w:pgMar w:top="567" w:right="1800" w:bottom="567" w:left="1800" w:header="720" w:footer="720" w:gutter="0"/>
          <w:cols w:space="0"/>
          <w:docGrid w:type="lines" w:linePitch="312"/>
        </w:sectPr>
      </w:pPr>
    </w:p>
    <w:tbl>
      <w:tblPr>
        <w:tblW w:w="8946" w:type="dxa"/>
        <w:tblInd w:w="93" w:type="dxa"/>
        <w:tblLayout w:type="fixed"/>
        <w:tblLook w:val="04A0"/>
      </w:tblPr>
      <w:tblGrid>
        <w:gridCol w:w="2283"/>
        <w:gridCol w:w="6635"/>
        <w:gridCol w:w="28"/>
      </w:tblGrid>
      <w:tr w:rsidR="002E7AB7">
        <w:trPr>
          <w:trHeight w:val="621"/>
        </w:trPr>
        <w:tc>
          <w:tcPr>
            <w:tcW w:w="8946" w:type="dxa"/>
            <w:gridSpan w:val="3"/>
            <w:tcBorders>
              <w:top w:val="nil"/>
              <w:left w:val="nil"/>
              <w:bottom w:val="nil"/>
              <w:right w:val="nil"/>
            </w:tcBorders>
            <w:noWrap/>
            <w:vAlign w:val="center"/>
          </w:tcPr>
          <w:p w:rsidR="002E7AB7" w:rsidRDefault="002E7AB7" w:rsidP="00DB31B5">
            <w:pPr>
              <w:jc w:val="center"/>
              <w:rPr>
                <w:rFonts w:ascii="方正小标宋简体" w:eastAsia="方正小标宋简体" w:hAnsi="宋体" w:cs="宋体"/>
                <w:kern w:val="0"/>
                <w:sz w:val="44"/>
                <w:szCs w:val="44"/>
              </w:rPr>
            </w:pPr>
          </w:p>
        </w:tc>
      </w:tr>
      <w:tr w:rsidR="002E7AB7">
        <w:trPr>
          <w:trHeight w:val="839"/>
        </w:trPr>
        <w:tc>
          <w:tcPr>
            <w:tcW w:w="8946" w:type="dxa"/>
            <w:gridSpan w:val="3"/>
            <w:tcBorders>
              <w:top w:val="nil"/>
              <w:left w:val="nil"/>
              <w:bottom w:val="nil"/>
              <w:right w:val="nil"/>
            </w:tcBorders>
            <w:noWrap/>
            <w:vAlign w:val="center"/>
          </w:tcPr>
          <w:p w:rsidR="002E7AB7" w:rsidRDefault="00E509C9">
            <w:pPr>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rPr>
              <w:t>（医学检验管理）信息表</w:t>
            </w:r>
          </w:p>
        </w:tc>
      </w:tr>
      <w:tr w:rsidR="002E7AB7">
        <w:trPr>
          <w:gridAfter w:val="1"/>
          <w:wAfter w:w="28" w:type="dxa"/>
          <w:trHeight w:val="720"/>
        </w:trPr>
        <w:tc>
          <w:tcPr>
            <w:tcW w:w="2283" w:type="dxa"/>
            <w:tcBorders>
              <w:top w:val="single" w:sz="4"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6635" w:type="dxa"/>
            <w:tcBorders>
              <w:top w:val="single" w:sz="4" w:space="0" w:color="auto"/>
              <w:left w:val="single" w:sz="6" w:space="0" w:color="auto"/>
              <w:bottom w:val="single" w:sz="6" w:space="0" w:color="auto"/>
              <w:right w:val="single" w:sz="4"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1.1</w:t>
            </w:r>
          </w:p>
        </w:tc>
      </w:tr>
      <w:tr w:rsidR="002E7AB7">
        <w:trPr>
          <w:gridAfter w:val="1"/>
          <w:wAfter w:w="28" w:type="dxa"/>
          <w:trHeight w:val="720"/>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名称</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医学检验管理</w:t>
            </w:r>
          </w:p>
        </w:tc>
      </w:tr>
      <w:tr w:rsidR="002E7AB7">
        <w:trPr>
          <w:gridAfter w:val="1"/>
          <w:wAfter w:w="28" w:type="dxa"/>
          <w:trHeight w:val="1375"/>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法定依据</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sz w:val="24"/>
                <w:szCs w:val="24"/>
              </w:rPr>
            </w:pPr>
            <w:r>
              <w:rPr>
                <w:rFonts w:ascii="仿宋" w:eastAsia="仿宋" w:hAnsi="仿宋" w:cs="仿宋" w:hint="eastAsia"/>
                <w:kern w:val="0"/>
                <w:sz w:val="24"/>
                <w:szCs w:val="24"/>
              </w:rPr>
              <w:t>《</w:t>
            </w:r>
            <w:r>
              <w:rPr>
                <w:rFonts w:ascii="仿宋" w:eastAsia="仿宋" w:hAnsi="仿宋" w:cs="仿宋" w:hint="eastAsia"/>
                <w:sz w:val="24"/>
                <w:szCs w:val="24"/>
              </w:rPr>
              <w:t>医疗机构临床实验室管理办法》、《医学检验实验室基本标准和管理规范》</w:t>
            </w:r>
          </w:p>
        </w:tc>
      </w:tr>
      <w:tr w:rsidR="002E7AB7">
        <w:trPr>
          <w:gridAfter w:val="1"/>
          <w:wAfter w:w="28" w:type="dxa"/>
          <w:trHeight w:val="816"/>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实施机构</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天津市滨海新区塘沽传染病医院</w:t>
            </w:r>
          </w:p>
        </w:tc>
      </w:tr>
      <w:tr w:rsidR="002E7AB7">
        <w:trPr>
          <w:gridAfter w:val="1"/>
          <w:wAfter w:w="28" w:type="dxa"/>
          <w:trHeight w:val="623"/>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职责边界</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独立完成</w:t>
            </w:r>
          </w:p>
        </w:tc>
      </w:tr>
      <w:tr w:rsidR="002E7AB7">
        <w:trPr>
          <w:gridAfter w:val="1"/>
          <w:wAfter w:w="28" w:type="dxa"/>
          <w:trHeight w:val="810"/>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运行流程</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接收医学检验样本———开展日常医学检验———出具质量合格的检验报告</w:t>
            </w:r>
          </w:p>
        </w:tc>
      </w:tr>
      <w:tr w:rsidR="002E7AB7">
        <w:trPr>
          <w:gridAfter w:val="1"/>
          <w:wAfter w:w="28" w:type="dxa"/>
          <w:trHeight w:val="1128"/>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运行要件</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质量管理体系、授权、设备维护记录表、LIS系统、检验报告单</w:t>
            </w:r>
          </w:p>
        </w:tc>
      </w:tr>
      <w:tr w:rsidR="002E7AB7">
        <w:trPr>
          <w:gridAfter w:val="1"/>
          <w:wAfter w:w="28" w:type="dxa"/>
          <w:trHeight w:val="1128"/>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责任事项</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1.建立质量管理体系</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2.对所有人员授权</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3.对所有人员进行定期培训</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4.应用现有设备开展医学检验检查                       5.出具质量合格的检验报告</w:t>
            </w:r>
          </w:p>
        </w:tc>
      </w:tr>
      <w:tr w:rsidR="002E7AB7">
        <w:trPr>
          <w:gridAfter w:val="1"/>
          <w:wAfter w:w="28" w:type="dxa"/>
          <w:trHeight w:val="1024"/>
        </w:trPr>
        <w:tc>
          <w:tcPr>
            <w:tcW w:w="2283" w:type="dxa"/>
            <w:tcBorders>
              <w:top w:val="single" w:sz="6" w:space="0" w:color="auto"/>
              <w:left w:val="single" w:sz="4" w:space="0" w:color="auto"/>
              <w:bottom w:val="single" w:sz="4"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监督方式</w:t>
            </w:r>
          </w:p>
        </w:tc>
        <w:tc>
          <w:tcPr>
            <w:tcW w:w="6635" w:type="dxa"/>
            <w:tcBorders>
              <w:top w:val="single" w:sz="6" w:space="0" w:color="auto"/>
              <w:left w:val="single" w:sz="6" w:space="0" w:color="auto"/>
              <w:bottom w:val="single" w:sz="4"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来信来访地址：天津市滨海新区塘沽胡家园三爱里109号</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电子邮箱：</w:t>
            </w:r>
            <w:r>
              <w:rPr>
                <w:rFonts w:ascii="仿宋" w:eastAsia="仿宋" w:hAnsi="仿宋" w:cs="仿宋" w:hint="eastAsia"/>
                <w:sz w:val="24"/>
                <w:szCs w:val="24"/>
              </w:rPr>
              <w:t>tgcrbyyyzk@163.com</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部门电话：66580789</w:t>
            </w:r>
          </w:p>
        </w:tc>
      </w:tr>
      <w:tr w:rsidR="002E7AB7">
        <w:trPr>
          <w:trHeight w:val="621"/>
        </w:trPr>
        <w:tc>
          <w:tcPr>
            <w:tcW w:w="8946" w:type="dxa"/>
            <w:gridSpan w:val="3"/>
            <w:tcBorders>
              <w:top w:val="nil"/>
              <w:left w:val="nil"/>
              <w:bottom w:val="nil"/>
              <w:right w:val="nil"/>
            </w:tcBorders>
            <w:noWrap/>
            <w:vAlign w:val="center"/>
          </w:tcPr>
          <w:p w:rsidR="002E7AB7" w:rsidRDefault="002E7AB7">
            <w:pPr>
              <w:jc w:val="center"/>
              <w:rPr>
                <w:rFonts w:ascii="方正小标宋简体" w:eastAsia="方正小标宋简体" w:hAnsi="宋体" w:cs="宋体"/>
                <w:kern w:val="0"/>
                <w:sz w:val="44"/>
                <w:szCs w:val="44"/>
              </w:rPr>
            </w:pPr>
          </w:p>
          <w:p w:rsidR="002E7AB7" w:rsidRDefault="002E7AB7">
            <w:pPr>
              <w:rPr>
                <w:rFonts w:ascii="方正小标宋简体" w:eastAsia="方正小标宋简体" w:hAnsi="宋体" w:cs="宋体"/>
                <w:kern w:val="0"/>
                <w:sz w:val="44"/>
                <w:szCs w:val="44"/>
              </w:rPr>
            </w:pPr>
          </w:p>
          <w:p w:rsidR="002E7AB7" w:rsidRDefault="002E7AB7" w:rsidP="00DB31B5">
            <w:pPr>
              <w:jc w:val="center"/>
              <w:rPr>
                <w:rFonts w:ascii="方正小标宋简体" w:eastAsia="方正小标宋简体" w:hAnsi="宋体" w:cs="宋体"/>
                <w:kern w:val="0"/>
                <w:sz w:val="44"/>
                <w:szCs w:val="44"/>
              </w:rPr>
            </w:pPr>
          </w:p>
        </w:tc>
      </w:tr>
      <w:tr w:rsidR="002E7AB7">
        <w:trPr>
          <w:trHeight w:val="839"/>
        </w:trPr>
        <w:tc>
          <w:tcPr>
            <w:tcW w:w="8946" w:type="dxa"/>
            <w:gridSpan w:val="3"/>
            <w:tcBorders>
              <w:top w:val="nil"/>
              <w:left w:val="nil"/>
              <w:bottom w:val="nil"/>
              <w:right w:val="nil"/>
            </w:tcBorders>
            <w:noWrap/>
            <w:vAlign w:val="center"/>
          </w:tcPr>
          <w:p w:rsidR="002E7AB7" w:rsidRDefault="00E509C9">
            <w:pPr>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rPr>
              <w:lastRenderedPageBreak/>
              <w:t>（用血管理）信息表</w:t>
            </w:r>
          </w:p>
        </w:tc>
      </w:tr>
      <w:tr w:rsidR="002E7AB7">
        <w:trPr>
          <w:gridAfter w:val="1"/>
          <w:wAfter w:w="28" w:type="dxa"/>
          <w:trHeight w:val="720"/>
        </w:trPr>
        <w:tc>
          <w:tcPr>
            <w:tcW w:w="2283" w:type="dxa"/>
            <w:tcBorders>
              <w:top w:val="single" w:sz="4"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6635" w:type="dxa"/>
            <w:tcBorders>
              <w:top w:val="single" w:sz="4" w:space="0" w:color="auto"/>
              <w:left w:val="single" w:sz="6" w:space="0" w:color="auto"/>
              <w:bottom w:val="single" w:sz="6" w:space="0" w:color="auto"/>
              <w:right w:val="single" w:sz="4"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1.2</w:t>
            </w:r>
          </w:p>
        </w:tc>
      </w:tr>
      <w:tr w:rsidR="002E7AB7">
        <w:trPr>
          <w:gridAfter w:val="1"/>
          <w:wAfter w:w="28" w:type="dxa"/>
          <w:trHeight w:val="720"/>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名称</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用血管理</w:t>
            </w:r>
          </w:p>
        </w:tc>
      </w:tr>
      <w:tr w:rsidR="002E7AB7">
        <w:trPr>
          <w:gridAfter w:val="1"/>
          <w:wAfter w:w="28" w:type="dxa"/>
          <w:trHeight w:val="1375"/>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法定依据</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sz w:val="24"/>
                <w:szCs w:val="24"/>
              </w:rPr>
            </w:pPr>
            <w:r>
              <w:rPr>
                <w:rFonts w:ascii="仿宋" w:eastAsia="仿宋" w:hAnsi="仿宋" w:cs="仿宋" w:hint="eastAsia"/>
                <w:kern w:val="0"/>
                <w:sz w:val="24"/>
                <w:szCs w:val="24"/>
              </w:rPr>
              <w:t>《</w:t>
            </w:r>
            <w:r>
              <w:rPr>
                <w:rFonts w:ascii="仿宋" w:eastAsia="仿宋" w:hAnsi="仿宋" w:cs="仿宋" w:hint="eastAsia"/>
                <w:sz w:val="24"/>
                <w:szCs w:val="24"/>
              </w:rPr>
              <w:t>中华人民共和国献血法》、《医疗机构临床用血管理办法》、《临床输血技术规范》</w:t>
            </w:r>
          </w:p>
        </w:tc>
      </w:tr>
      <w:tr w:rsidR="002E7AB7">
        <w:trPr>
          <w:gridAfter w:val="1"/>
          <w:wAfter w:w="28" w:type="dxa"/>
          <w:trHeight w:val="816"/>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实施机构</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天津市滨海新区塘沽传染病医院</w:t>
            </w:r>
          </w:p>
        </w:tc>
      </w:tr>
      <w:tr w:rsidR="002E7AB7">
        <w:trPr>
          <w:gridAfter w:val="1"/>
          <w:wAfter w:w="28" w:type="dxa"/>
          <w:trHeight w:val="623"/>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职责边界</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独立完成</w:t>
            </w:r>
          </w:p>
        </w:tc>
      </w:tr>
      <w:tr w:rsidR="002E7AB7">
        <w:trPr>
          <w:gridAfter w:val="1"/>
          <w:wAfter w:w="28" w:type="dxa"/>
          <w:trHeight w:val="810"/>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运行流程</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开展日常检查——发现用血管理存在问题——情况调查——作出整改建议</w:t>
            </w:r>
          </w:p>
        </w:tc>
      </w:tr>
      <w:tr w:rsidR="002E7AB7">
        <w:trPr>
          <w:gridAfter w:val="1"/>
          <w:wAfter w:w="28" w:type="dxa"/>
          <w:trHeight w:val="1128"/>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运行要件</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用血管理记录册、调查表、调查报告、作出整改建议</w:t>
            </w:r>
          </w:p>
        </w:tc>
      </w:tr>
      <w:tr w:rsidR="002E7AB7">
        <w:trPr>
          <w:gridAfter w:val="1"/>
          <w:wAfter w:w="28" w:type="dxa"/>
          <w:trHeight w:val="1128"/>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责任事项</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1.主动检查用血管理</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2.病例检查，报告卡、调查表、调查报告的撰写与上传，报告病例的质量控制</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3.开展病例调查，专家组对病例进行分类判断</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4.监测数据的审核、分析与评价</w:t>
            </w:r>
          </w:p>
        </w:tc>
      </w:tr>
      <w:tr w:rsidR="002E7AB7">
        <w:trPr>
          <w:gridAfter w:val="1"/>
          <w:wAfter w:w="28" w:type="dxa"/>
          <w:trHeight w:val="1024"/>
        </w:trPr>
        <w:tc>
          <w:tcPr>
            <w:tcW w:w="2283" w:type="dxa"/>
            <w:tcBorders>
              <w:top w:val="single" w:sz="6" w:space="0" w:color="auto"/>
              <w:left w:val="single" w:sz="4" w:space="0" w:color="auto"/>
              <w:bottom w:val="single" w:sz="4"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监督方式</w:t>
            </w:r>
          </w:p>
        </w:tc>
        <w:tc>
          <w:tcPr>
            <w:tcW w:w="6635" w:type="dxa"/>
            <w:tcBorders>
              <w:top w:val="single" w:sz="6" w:space="0" w:color="auto"/>
              <w:left w:val="single" w:sz="6" w:space="0" w:color="auto"/>
              <w:bottom w:val="single" w:sz="4"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来信来访地址：天津市滨海新区塘沽胡家园三爱里109号</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电子邮箱：</w:t>
            </w:r>
            <w:r>
              <w:rPr>
                <w:rFonts w:ascii="仿宋" w:eastAsia="仿宋" w:hAnsi="仿宋" w:cs="仿宋" w:hint="eastAsia"/>
                <w:sz w:val="24"/>
                <w:szCs w:val="24"/>
              </w:rPr>
              <w:t>tgcrbyyyzk@163.com</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部门电话：66580789</w:t>
            </w:r>
          </w:p>
        </w:tc>
      </w:tr>
      <w:tr w:rsidR="002E7AB7">
        <w:trPr>
          <w:trHeight w:val="621"/>
        </w:trPr>
        <w:tc>
          <w:tcPr>
            <w:tcW w:w="8946" w:type="dxa"/>
            <w:gridSpan w:val="3"/>
            <w:tcBorders>
              <w:top w:val="nil"/>
              <w:left w:val="nil"/>
              <w:bottom w:val="nil"/>
              <w:right w:val="nil"/>
            </w:tcBorders>
            <w:noWrap/>
            <w:vAlign w:val="center"/>
          </w:tcPr>
          <w:p w:rsidR="002E7AB7" w:rsidRDefault="002E7AB7">
            <w:pPr>
              <w:jc w:val="center"/>
              <w:rPr>
                <w:rFonts w:ascii="方正小标宋简体" w:eastAsia="方正小标宋简体" w:hAnsi="宋体" w:cs="宋体"/>
                <w:kern w:val="0"/>
                <w:sz w:val="44"/>
                <w:szCs w:val="44"/>
              </w:rPr>
            </w:pPr>
          </w:p>
          <w:p w:rsidR="002E7AB7" w:rsidRDefault="002E7AB7">
            <w:pPr>
              <w:jc w:val="center"/>
              <w:rPr>
                <w:rFonts w:ascii="方正小标宋简体" w:eastAsia="方正小标宋简体" w:hAnsi="宋体" w:cs="宋体"/>
                <w:kern w:val="0"/>
                <w:sz w:val="44"/>
                <w:szCs w:val="44"/>
              </w:rPr>
            </w:pPr>
          </w:p>
          <w:p w:rsidR="002E7AB7" w:rsidRDefault="002E7AB7">
            <w:pPr>
              <w:jc w:val="center"/>
              <w:rPr>
                <w:rFonts w:ascii="方正小标宋简体" w:eastAsia="方正小标宋简体" w:hAnsi="宋体" w:cs="宋体"/>
                <w:kern w:val="0"/>
                <w:sz w:val="44"/>
                <w:szCs w:val="44"/>
              </w:rPr>
            </w:pPr>
          </w:p>
        </w:tc>
      </w:tr>
      <w:tr w:rsidR="002E7AB7">
        <w:trPr>
          <w:trHeight w:val="839"/>
        </w:trPr>
        <w:tc>
          <w:tcPr>
            <w:tcW w:w="8946" w:type="dxa"/>
            <w:gridSpan w:val="3"/>
            <w:tcBorders>
              <w:top w:val="nil"/>
              <w:left w:val="nil"/>
              <w:bottom w:val="nil"/>
              <w:right w:val="nil"/>
            </w:tcBorders>
            <w:noWrap/>
            <w:vAlign w:val="center"/>
          </w:tcPr>
          <w:p w:rsidR="002E7AB7" w:rsidRDefault="00E509C9">
            <w:pPr>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rPr>
              <w:lastRenderedPageBreak/>
              <w:t>（医学影像管理）信息表</w:t>
            </w:r>
          </w:p>
        </w:tc>
      </w:tr>
      <w:tr w:rsidR="002E7AB7">
        <w:trPr>
          <w:gridAfter w:val="1"/>
          <w:wAfter w:w="28" w:type="dxa"/>
          <w:trHeight w:val="720"/>
        </w:trPr>
        <w:tc>
          <w:tcPr>
            <w:tcW w:w="2283" w:type="dxa"/>
            <w:tcBorders>
              <w:top w:val="single" w:sz="4"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6635" w:type="dxa"/>
            <w:tcBorders>
              <w:top w:val="single" w:sz="4" w:space="0" w:color="auto"/>
              <w:left w:val="single" w:sz="6" w:space="0" w:color="auto"/>
              <w:bottom w:val="single" w:sz="6" w:space="0" w:color="auto"/>
              <w:right w:val="single" w:sz="4"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1.3</w:t>
            </w:r>
          </w:p>
        </w:tc>
      </w:tr>
      <w:tr w:rsidR="002E7AB7">
        <w:trPr>
          <w:gridAfter w:val="1"/>
          <w:wAfter w:w="28" w:type="dxa"/>
          <w:trHeight w:val="720"/>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名称</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医学影像管理</w:t>
            </w:r>
          </w:p>
        </w:tc>
      </w:tr>
      <w:tr w:rsidR="002E7AB7">
        <w:trPr>
          <w:gridAfter w:val="1"/>
          <w:wAfter w:w="28" w:type="dxa"/>
          <w:trHeight w:val="1375"/>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法定依据</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sz w:val="24"/>
                <w:szCs w:val="24"/>
              </w:rPr>
            </w:pPr>
            <w:r>
              <w:rPr>
                <w:rFonts w:ascii="仿宋" w:eastAsia="仿宋" w:hAnsi="仿宋" w:cs="仿宋" w:hint="eastAsia"/>
                <w:kern w:val="0"/>
                <w:sz w:val="24"/>
                <w:szCs w:val="24"/>
              </w:rPr>
              <w:t>《</w:t>
            </w:r>
            <w:r>
              <w:rPr>
                <w:rFonts w:ascii="仿宋" w:eastAsia="仿宋" w:hAnsi="仿宋" w:cs="仿宋" w:hint="eastAsia"/>
                <w:sz w:val="24"/>
                <w:szCs w:val="24"/>
              </w:rPr>
              <w:t>天津市医学影像质量控制暂行条例》</w:t>
            </w:r>
          </w:p>
        </w:tc>
      </w:tr>
      <w:tr w:rsidR="002E7AB7">
        <w:trPr>
          <w:gridAfter w:val="1"/>
          <w:wAfter w:w="28" w:type="dxa"/>
          <w:trHeight w:val="816"/>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实施机构</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天津市滨海新区塘沽传染病医院</w:t>
            </w:r>
          </w:p>
        </w:tc>
      </w:tr>
      <w:tr w:rsidR="002E7AB7">
        <w:trPr>
          <w:gridAfter w:val="1"/>
          <w:wAfter w:w="28" w:type="dxa"/>
          <w:trHeight w:val="623"/>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职责边界</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独立完成</w:t>
            </w:r>
          </w:p>
        </w:tc>
      </w:tr>
      <w:tr w:rsidR="002E7AB7">
        <w:trPr>
          <w:gridAfter w:val="1"/>
          <w:wAfter w:w="28" w:type="dxa"/>
          <w:trHeight w:val="810"/>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运行流程</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查对临床开具的影像科检查项目——根据检查项目，告知放射检查注意事项——根据检查项目，依从检查流程，为患者检查——根据检查图像，作出报告诊断</w:t>
            </w:r>
          </w:p>
        </w:tc>
      </w:tr>
      <w:tr w:rsidR="002E7AB7">
        <w:trPr>
          <w:gridAfter w:val="1"/>
          <w:wAfter w:w="28" w:type="dxa"/>
          <w:trHeight w:val="1128"/>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运行要件</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影像检查设备、影像检查技师及报告医师，PACS影像传输系统</w:t>
            </w:r>
          </w:p>
        </w:tc>
      </w:tr>
      <w:tr w:rsidR="002E7AB7">
        <w:trPr>
          <w:gridAfter w:val="1"/>
          <w:wAfter w:w="28" w:type="dxa"/>
          <w:trHeight w:val="1128"/>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责任事项</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1.提供放射防护用品</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2.提供影像检查服务</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3.提供本部门影像检查的诊断报告</w:t>
            </w:r>
          </w:p>
        </w:tc>
      </w:tr>
      <w:tr w:rsidR="002E7AB7">
        <w:trPr>
          <w:gridAfter w:val="1"/>
          <w:wAfter w:w="28" w:type="dxa"/>
          <w:trHeight w:val="1024"/>
        </w:trPr>
        <w:tc>
          <w:tcPr>
            <w:tcW w:w="2283" w:type="dxa"/>
            <w:tcBorders>
              <w:top w:val="single" w:sz="6" w:space="0" w:color="auto"/>
              <w:left w:val="single" w:sz="4" w:space="0" w:color="auto"/>
              <w:bottom w:val="single" w:sz="4"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监督方式</w:t>
            </w:r>
          </w:p>
        </w:tc>
        <w:tc>
          <w:tcPr>
            <w:tcW w:w="6635" w:type="dxa"/>
            <w:tcBorders>
              <w:top w:val="single" w:sz="6" w:space="0" w:color="auto"/>
              <w:left w:val="single" w:sz="6" w:space="0" w:color="auto"/>
              <w:bottom w:val="single" w:sz="4"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来信来访地址：天津市滨海新区塘沽胡家园三爱里109号</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电子邮箱：</w:t>
            </w:r>
            <w:r>
              <w:rPr>
                <w:rFonts w:ascii="仿宋" w:eastAsia="仿宋" w:hAnsi="仿宋" w:cs="仿宋" w:hint="eastAsia"/>
                <w:sz w:val="24"/>
                <w:szCs w:val="24"/>
              </w:rPr>
              <w:t>tgcrbyyyzk@163.com</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部门电话：66580789</w:t>
            </w:r>
          </w:p>
        </w:tc>
      </w:tr>
      <w:tr w:rsidR="002E7AB7">
        <w:trPr>
          <w:trHeight w:val="621"/>
        </w:trPr>
        <w:tc>
          <w:tcPr>
            <w:tcW w:w="8946" w:type="dxa"/>
            <w:gridSpan w:val="3"/>
            <w:tcBorders>
              <w:top w:val="nil"/>
              <w:left w:val="nil"/>
              <w:bottom w:val="nil"/>
              <w:right w:val="nil"/>
            </w:tcBorders>
            <w:noWrap/>
            <w:vAlign w:val="center"/>
          </w:tcPr>
          <w:p w:rsidR="002E7AB7" w:rsidRDefault="002E7AB7">
            <w:pPr>
              <w:jc w:val="center"/>
              <w:rPr>
                <w:rFonts w:ascii="方正小标宋简体" w:eastAsia="方正小标宋简体" w:hAnsi="宋体" w:cs="宋体"/>
                <w:kern w:val="0"/>
                <w:sz w:val="44"/>
                <w:szCs w:val="44"/>
              </w:rPr>
            </w:pPr>
          </w:p>
          <w:p w:rsidR="002E7AB7" w:rsidRDefault="002E7AB7">
            <w:pPr>
              <w:jc w:val="center"/>
              <w:rPr>
                <w:rFonts w:ascii="方正小标宋简体" w:eastAsia="方正小标宋简体" w:hAnsi="宋体" w:cs="宋体"/>
                <w:kern w:val="0"/>
                <w:sz w:val="44"/>
                <w:szCs w:val="44"/>
              </w:rPr>
            </w:pPr>
          </w:p>
          <w:p w:rsidR="002E7AB7" w:rsidRDefault="002E7AB7">
            <w:pPr>
              <w:jc w:val="center"/>
              <w:rPr>
                <w:rFonts w:ascii="方正小标宋简体" w:eastAsia="方正小标宋简体" w:hAnsi="宋体" w:cs="宋体"/>
                <w:kern w:val="0"/>
                <w:sz w:val="44"/>
                <w:szCs w:val="44"/>
              </w:rPr>
            </w:pPr>
          </w:p>
          <w:p w:rsidR="002E7AB7" w:rsidRDefault="002E7AB7">
            <w:pPr>
              <w:jc w:val="center"/>
              <w:rPr>
                <w:rFonts w:ascii="方正小标宋简体" w:eastAsia="方正小标宋简体" w:hAnsi="宋体" w:cs="宋体"/>
                <w:kern w:val="0"/>
                <w:sz w:val="44"/>
                <w:szCs w:val="44"/>
              </w:rPr>
            </w:pPr>
          </w:p>
        </w:tc>
      </w:tr>
      <w:tr w:rsidR="002E7AB7">
        <w:trPr>
          <w:trHeight w:val="839"/>
        </w:trPr>
        <w:tc>
          <w:tcPr>
            <w:tcW w:w="8946" w:type="dxa"/>
            <w:gridSpan w:val="3"/>
            <w:tcBorders>
              <w:top w:val="nil"/>
              <w:left w:val="nil"/>
              <w:bottom w:val="nil"/>
              <w:right w:val="nil"/>
            </w:tcBorders>
            <w:noWrap/>
            <w:vAlign w:val="center"/>
          </w:tcPr>
          <w:p w:rsidR="002E7AB7" w:rsidRDefault="00E509C9">
            <w:pPr>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rPr>
              <w:lastRenderedPageBreak/>
              <w:t>（超声影像服务与管理）信息表</w:t>
            </w:r>
          </w:p>
        </w:tc>
      </w:tr>
      <w:tr w:rsidR="002E7AB7">
        <w:trPr>
          <w:gridAfter w:val="1"/>
          <w:wAfter w:w="28" w:type="dxa"/>
          <w:trHeight w:val="720"/>
        </w:trPr>
        <w:tc>
          <w:tcPr>
            <w:tcW w:w="2283" w:type="dxa"/>
            <w:tcBorders>
              <w:top w:val="single" w:sz="4"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6635" w:type="dxa"/>
            <w:tcBorders>
              <w:top w:val="single" w:sz="4" w:space="0" w:color="auto"/>
              <w:left w:val="single" w:sz="6" w:space="0" w:color="auto"/>
              <w:bottom w:val="single" w:sz="6" w:space="0" w:color="auto"/>
              <w:right w:val="single" w:sz="4"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1.4</w:t>
            </w:r>
          </w:p>
        </w:tc>
      </w:tr>
      <w:tr w:rsidR="002E7AB7">
        <w:trPr>
          <w:gridAfter w:val="1"/>
          <w:wAfter w:w="28" w:type="dxa"/>
          <w:trHeight w:val="720"/>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名称</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超声影像服务与管理</w:t>
            </w:r>
          </w:p>
        </w:tc>
      </w:tr>
      <w:tr w:rsidR="002E7AB7">
        <w:trPr>
          <w:gridAfter w:val="1"/>
          <w:wAfter w:w="28" w:type="dxa"/>
          <w:trHeight w:val="1375"/>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法定依据</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sz w:val="24"/>
                <w:szCs w:val="24"/>
              </w:rPr>
            </w:pPr>
            <w:r>
              <w:rPr>
                <w:rFonts w:ascii="仿宋" w:eastAsia="仿宋" w:hAnsi="仿宋" w:cs="仿宋" w:hint="eastAsia"/>
                <w:kern w:val="0"/>
                <w:sz w:val="24"/>
                <w:szCs w:val="24"/>
              </w:rPr>
              <w:t>《</w:t>
            </w:r>
            <w:r>
              <w:rPr>
                <w:rFonts w:ascii="仿宋" w:eastAsia="仿宋" w:hAnsi="仿宋" w:cs="仿宋" w:hint="eastAsia"/>
                <w:sz w:val="24"/>
                <w:szCs w:val="24"/>
              </w:rPr>
              <w:t>医学影像诊断中心基本标准》、《医学影像中心管理规范》、《中华人民共和国职业病防治法》、《医疗机构管理条例》、《三级综合医院评审标准实施细则（2011 年版）》</w:t>
            </w:r>
          </w:p>
        </w:tc>
      </w:tr>
      <w:tr w:rsidR="002E7AB7">
        <w:trPr>
          <w:gridAfter w:val="1"/>
          <w:wAfter w:w="28" w:type="dxa"/>
          <w:trHeight w:val="816"/>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实施机构</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天津市滨海新区塘沽传染病医院</w:t>
            </w:r>
          </w:p>
        </w:tc>
      </w:tr>
      <w:tr w:rsidR="002E7AB7">
        <w:trPr>
          <w:gridAfter w:val="1"/>
          <w:wAfter w:w="28" w:type="dxa"/>
          <w:trHeight w:val="623"/>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职责边界</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独立完成</w:t>
            </w:r>
          </w:p>
        </w:tc>
      </w:tr>
      <w:tr w:rsidR="002E7AB7">
        <w:trPr>
          <w:gridAfter w:val="1"/>
          <w:wAfter w:w="28" w:type="dxa"/>
          <w:trHeight w:val="810"/>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运行流程</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开展日常门住院常规检查——超声诊断——超声治疗——临床治疗</w:t>
            </w:r>
          </w:p>
        </w:tc>
      </w:tr>
      <w:tr w:rsidR="002E7AB7">
        <w:trPr>
          <w:gridAfter w:val="1"/>
          <w:wAfter w:w="28" w:type="dxa"/>
          <w:trHeight w:val="1128"/>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运行要件</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24 小时×7 天的急诊（包括床边急诊）检查服务，齐全的功能检查超声设备，各类影像检查统一编码，有明确的服务项目、时限规定并公示，普通项目当日完成检查并出具报告</w:t>
            </w:r>
          </w:p>
        </w:tc>
      </w:tr>
      <w:tr w:rsidR="002E7AB7">
        <w:trPr>
          <w:gridAfter w:val="1"/>
          <w:wAfter w:w="28" w:type="dxa"/>
          <w:trHeight w:val="1128"/>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责任事项</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1.医师、技术人员和护士配备符合相关规范。</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2.各级各类人员具有相应资质和执业资格。</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3.科室有紧急意外抢救预案，有必要的紧急意外抢救用的药品器材，有完善的超声报告病例质量控制指标。</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4.定期对超声诊疗设备进行校正和维护。</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5.监测数据的审核、分析与评价</w:t>
            </w:r>
          </w:p>
        </w:tc>
      </w:tr>
      <w:tr w:rsidR="002E7AB7">
        <w:trPr>
          <w:gridAfter w:val="1"/>
          <w:wAfter w:w="28" w:type="dxa"/>
          <w:trHeight w:val="1024"/>
        </w:trPr>
        <w:tc>
          <w:tcPr>
            <w:tcW w:w="2283" w:type="dxa"/>
            <w:tcBorders>
              <w:top w:val="single" w:sz="6" w:space="0" w:color="auto"/>
              <w:left w:val="single" w:sz="4" w:space="0" w:color="auto"/>
              <w:bottom w:val="single" w:sz="4"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监督方式</w:t>
            </w:r>
          </w:p>
        </w:tc>
        <w:tc>
          <w:tcPr>
            <w:tcW w:w="6635" w:type="dxa"/>
            <w:tcBorders>
              <w:top w:val="single" w:sz="6" w:space="0" w:color="auto"/>
              <w:left w:val="single" w:sz="6" w:space="0" w:color="auto"/>
              <w:bottom w:val="single" w:sz="4"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来信来访地址：天津市滨海新区塘沽胡家园三爱里109号</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电子邮箱：</w:t>
            </w:r>
            <w:r>
              <w:rPr>
                <w:rFonts w:ascii="仿宋" w:eastAsia="仿宋" w:hAnsi="仿宋" w:cs="仿宋" w:hint="eastAsia"/>
                <w:sz w:val="24"/>
                <w:szCs w:val="24"/>
              </w:rPr>
              <w:t>tgcrbyyyzk@163.com</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部门电话：66580789</w:t>
            </w:r>
          </w:p>
        </w:tc>
      </w:tr>
      <w:tr w:rsidR="002E7AB7">
        <w:trPr>
          <w:trHeight w:val="621"/>
        </w:trPr>
        <w:tc>
          <w:tcPr>
            <w:tcW w:w="8946" w:type="dxa"/>
            <w:gridSpan w:val="3"/>
            <w:tcBorders>
              <w:top w:val="nil"/>
              <w:left w:val="nil"/>
              <w:bottom w:val="nil"/>
              <w:right w:val="nil"/>
            </w:tcBorders>
            <w:noWrap/>
            <w:vAlign w:val="center"/>
          </w:tcPr>
          <w:p w:rsidR="002E7AB7" w:rsidRDefault="002E7AB7">
            <w:pPr>
              <w:rPr>
                <w:rFonts w:ascii="方正小标宋简体" w:eastAsia="方正小标宋简体" w:hAnsi="宋体" w:cs="宋体"/>
                <w:kern w:val="0"/>
                <w:sz w:val="44"/>
                <w:szCs w:val="44"/>
              </w:rPr>
            </w:pPr>
          </w:p>
          <w:p w:rsidR="002E7AB7" w:rsidRDefault="002E7AB7">
            <w:pPr>
              <w:jc w:val="center"/>
              <w:rPr>
                <w:rFonts w:ascii="方正小标宋简体" w:eastAsia="方正小标宋简体" w:hAnsi="宋体" w:cs="宋体"/>
                <w:kern w:val="0"/>
                <w:sz w:val="44"/>
                <w:szCs w:val="44"/>
              </w:rPr>
            </w:pPr>
          </w:p>
        </w:tc>
      </w:tr>
      <w:tr w:rsidR="002E7AB7">
        <w:trPr>
          <w:trHeight w:val="839"/>
        </w:trPr>
        <w:tc>
          <w:tcPr>
            <w:tcW w:w="8946" w:type="dxa"/>
            <w:gridSpan w:val="3"/>
            <w:tcBorders>
              <w:top w:val="nil"/>
              <w:left w:val="nil"/>
              <w:bottom w:val="nil"/>
              <w:right w:val="nil"/>
            </w:tcBorders>
            <w:noWrap/>
            <w:vAlign w:val="center"/>
          </w:tcPr>
          <w:p w:rsidR="002E7AB7" w:rsidRDefault="00E509C9">
            <w:pPr>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rPr>
              <w:lastRenderedPageBreak/>
              <w:t>（依法执业、规范执业）信息表</w:t>
            </w:r>
          </w:p>
        </w:tc>
      </w:tr>
      <w:tr w:rsidR="002E7AB7">
        <w:trPr>
          <w:gridAfter w:val="1"/>
          <w:wAfter w:w="28" w:type="dxa"/>
          <w:trHeight w:val="720"/>
        </w:trPr>
        <w:tc>
          <w:tcPr>
            <w:tcW w:w="2283" w:type="dxa"/>
            <w:tcBorders>
              <w:top w:val="single" w:sz="4"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6635" w:type="dxa"/>
            <w:tcBorders>
              <w:top w:val="single" w:sz="4" w:space="0" w:color="auto"/>
              <w:left w:val="single" w:sz="6" w:space="0" w:color="auto"/>
              <w:bottom w:val="single" w:sz="6" w:space="0" w:color="auto"/>
              <w:right w:val="single" w:sz="4"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2.1</w:t>
            </w:r>
          </w:p>
        </w:tc>
      </w:tr>
      <w:tr w:rsidR="002E7AB7">
        <w:trPr>
          <w:gridAfter w:val="1"/>
          <w:wAfter w:w="28" w:type="dxa"/>
          <w:trHeight w:val="720"/>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名称</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依法执业、规范执业</w:t>
            </w:r>
          </w:p>
        </w:tc>
      </w:tr>
      <w:tr w:rsidR="002E7AB7">
        <w:trPr>
          <w:gridAfter w:val="1"/>
          <w:wAfter w:w="28" w:type="dxa"/>
          <w:trHeight w:val="1375"/>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法定依据</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sz w:val="24"/>
                <w:szCs w:val="24"/>
              </w:rPr>
            </w:pPr>
            <w:r>
              <w:rPr>
                <w:rFonts w:ascii="仿宋" w:eastAsia="仿宋" w:hAnsi="仿宋" w:cs="仿宋" w:hint="eastAsia"/>
                <w:kern w:val="0"/>
                <w:sz w:val="24"/>
                <w:szCs w:val="24"/>
              </w:rPr>
              <w:t>《</w:t>
            </w:r>
            <w:r>
              <w:rPr>
                <w:rFonts w:ascii="仿宋" w:eastAsia="仿宋" w:hAnsi="仿宋" w:cs="仿宋" w:hint="eastAsia"/>
                <w:sz w:val="24"/>
                <w:szCs w:val="24"/>
              </w:rPr>
              <w:t>医疗机构管理条例》、《医疗机构管理条例实施细则》、《执业医师法》、《护士管理办法》、《医疗广告管理办法》、《医师外出会诊管理暂行规定》、《传染病防治法》、《医疗废物管理条例》、《母婴保健法、《医疗事故处理条例》</w:t>
            </w:r>
          </w:p>
        </w:tc>
      </w:tr>
      <w:tr w:rsidR="002E7AB7">
        <w:trPr>
          <w:gridAfter w:val="1"/>
          <w:wAfter w:w="28" w:type="dxa"/>
          <w:trHeight w:val="816"/>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实施机构</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天津市滨海新区塘沽传染病医院</w:t>
            </w:r>
          </w:p>
        </w:tc>
      </w:tr>
      <w:tr w:rsidR="002E7AB7">
        <w:trPr>
          <w:gridAfter w:val="1"/>
          <w:wAfter w:w="28" w:type="dxa"/>
          <w:trHeight w:val="623"/>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职责边界</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独立完成</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上级卫生行政部门监督</w:t>
            </w:r>
          </w:p>
        </w:tc>
      </w:tr>
      <w:tr w:rsidR="002E7AB7">
        <w:trPr>
          <w:gridAfter w:val="1"/>
          <w:wAfter w:w="28" w:type="dxa"/>
          <w:trHeight w:val="810"/>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运行流程</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日常监管——科室自查——监督调查——发现问题及时处置反馈--总结上报</w:t>
            </w:r>
          </w:p>
        </w:tc>
      </w:tr>
      <w:tr w:rsidR="002E7AB7">
        <w:trPr>
          <w:gridAfter w:val="1"/>
          <w:wAfter w:w="28" w:type="dxa"/>
          <w:trHeight w:val="1128"/>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运行要件</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执业医师证件复印件存档备案、执业情况监查</w:t>
            </w:r>
          </w:p>
        </w:tc>
      </w:tr>
      <w:tr w:rsidR="002E7AB7">
        <w:trPr>
          <w:gridAfter w:val="1"/>
          <w:wAfter w:w="28" w:type="dxa"/>
          <w:trHeight w:val="1128"/>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责任事项</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1.执业类别管理</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2.打击两非、临床用血管理等条目设置</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3.科室自查及院级非法执业检察</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4.自查、审核、分析与评价</w:t>
            </w:r>
          </w:p>
        </w:tc>
      </w:tr>
      <w:tr w:rsidR="002E7AB7">
        <w:trPr>
          <w:gridAfter w:val="1"/>
          <w:wAfter w:w="28" w:type="dxa"/>
          <w:trHeight w:val="1024"/>
        </w:trPr>
        <w:tc>
          <w:tcPr>
            <w:tcW w:w="2283" w:type="dxa"/>
            <w:tcBorders>
              <w:top w:val="single" w:sz="6" w:space="0" w:color="auto"/>
              <w:left w:val="single" w:sz="4" w:space="0" w:color="auto"/>
              <w:bottom w:val="single" w:sz="4"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监督方式</w:t>
            </w:r>
          </w:p>
        </w:tc>
        <w:tc>
          <w:tcPr>
            <w:tcW w:w="6635" w:type="dxa"/>
            <w:tcBorders>
              <w:top w:val="single" w:sz="6" w:space="0" w:color="auto"/>
              <w:left w:val="single" w:sz="6" w:space="0" w:color="auto"/>
              <w:bottom w:val="single" w:sz="4"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来信来访地址：天津市滨海新区塘沽胡家园三爱里109号</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电子邮箱：</w:t>
            </w:r>
            <w:r>
              <w:rPr>
                <w:rFonts w:ascii="仿宋" w:eastAsia="仿宋" w:hAnsi="仿宋" w:cs="仿宋" w:hint="eastAsia"/>
                <w:sz w:val="24"/>
                <w:szCs w:val="24"/>
              </w:rPr>
              <w:t>tgcrbyyyzk@163.com</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部门电话：66580789</w:t>
            </w:r>
          </w:p>
        </w:tc>
      </w:tr>
    </w:tbl>
    <w:p w:rsidR="002E7AB7" w:rsidRDefault="002E7AB7"/>
    <w:p w:rsidR="002E7AB7" w:rsidRDefault="002E7AB7"/>
    <w:p w:rsidR="002E7AB7" w:rsidRDefault="002E7AB7"/>
    <w:p w:rsidR="002E7AB7" w:rsidRDefault="002E7AB7"/>
    <w:p w:rsidR="002E7AB7" w:rsidRDefault="002E7AB7"/>
    <w:p w:rsidR="002E7AB7" w:rsidRDefault="002E7AB7"/>
    <w:tbl>
      <w:tblPr>
        <w:tblW w:w="8946" w:type="dxa"/>
        <w:tblInd w:w="93" w:type="dxa"/>
        <w:tblLayout w:type="fixed"/>
        <w:tblLook w:val="04A0"/>
      </w:tblPr>
      <w:tblGrid>
        <w:gridCol w:w="2283"/>
        <w:gridCol w:w="6635"/>
        <w:gridCol w:w="28"/>
      </w:tblGrid>
      <w:tr w:rsidR="002E7AB7">
        <w:trPr>
          <w:trHeight w:val="621"/>
        </w:trPr>
        <w:tc>
          <w:tcPr>
            <w:tcW w:w="8946" w:type="dxa"/>
            <w:gridSpan w:val="3"/>
            <w:tcBorders>
              <w:top w:val="nil"/>
              <w:left w:val="nil"/>
              <w:bottom w:val="nil"/>
              <w:right w:val="nil"/>
            </w:tcBorders>
            <w:noWrap/>
            <w:vAlign w:val="center"/>
          </w:tcPr>
          <w:p w:rsidR="002E7AB7" w:rsidRDefault="002E7AB7">
            <w:pPr>
              <w:jc w:val="center"/>
              <w:rPr>
                <w:rFonts w:ascii="方正小标宋简体" w:eastAsia="方正小标宋简体" w:hAnsi="宋体" w:cs="宋体"/>
                <w:kern w:val="0"/>
                <w:sz w:val="44"/>
                <w:szCs w:val="44"/>
              </w:rPr>
            </w:pPr>
          </w:p>
        </w:tc>
      </w:tr>
      <w:tr w:rsidR="002E7AB7">
        <w:trPr>
          <w:trHeight w:val="839"/>
        </w:trPr>
        <w:tc>
          <w:tcPr>
            <w:tcW w:w="8946" w:type="dxa"/>
            <w:gridSpan w:val="3"/>
            <w:tcBorders>
              <w:top w:val="nil"/>
              <w:left w:val="nil"/>
              <w:bottom w:val="nil"/>
              <w:right w:val="nil"/>
            </w:tcBorders>
            <w:noWrap/>
            <w:vAlign w:val="center"/>
          </w:tcPr>
          <w:p w:rsidR="002E7AB7" w:rsidRDefault="00E509C9">
            <w:pPr>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rPr>
              <w:t>（医院感染管理）信息表</w:t>
            </w:r>
          </w:p>
        </w:tc>
      </w:tr>
      <w:tr w:rsidR="002E7AB7">
        <w:trPr>
          <w:gridAfter w:val="1"/>
          <w:wAfter w:w="28" w:type="dxa"/>
          <w:trHeight w:val="720"/>
        </w:trPr>
        <w:tc>
          <w:tcPr>
            <w:tcW w:w="2283" w:type="dxa"/>
            <w:tcBorders>
              <w:top w:val="single" w:sz="4"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6635" w:type="dxa"/>
            <w:tcBorders>
              <w:top w:val="single" w:sz="4" w:space="0" w:color="auto"/>
              <w:left w:val="single" w:sz="6" w:space="0" w:color="auto"/>
              <w:bottom w:val="single" w:sz="6" w:space="0" w:color="auto"/>
              <w:right w:val="single" w:sz="4"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3.1</w:t>
            </w:r>
          </w:p>
        </w:tc>
      </w:tr>
      <w:tr w:rsidR="002E7AB7">
        <w:trPr>
          <w:gridAfter w:val="1"/>
          <w:wAfter w:w="28" w:type="dxa"/>
          <w:trHeight w:val="720"/>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名称</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医院感染管理</w:t>
            </w:r>
          </w:p>
        </w:tc>
      </w:tr>
      <w:tr w:rsidR="002E7AB7">
        <w:trPr>
          <w:gridAfter w:val="1"/>
          <w:wAfter w:w="28" w:type="dxa"/>
          <w:trHeight w:val="1375"/>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法定依据</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sz w:val="24"/>
                <w:szCs w:val="24"/>
              </w:rPr>
            </w:pPr>
            <w:r>
              <w:rPr>
                <w:rFonts w:ascii="仿宋" w:eastAsia="仿宋" w:hAnsi="仿宋" w:cs="仿宋" w:hint="eastAsia"/>
                <w:kern w:val="0"/>
                <w:sz w:val="24"/>
                <w:szCs w:val="24"/>
              </w:rPr>
              <w:t>《</w:t>
            </w:r>
            <w:r>
              <w:rPr>
                <w:rFonts w:ascii="仿宋" w:eastAsia="仿宋" w:hAnsi="仿宋" w:cs="仿宋" w:hint="eastAsia"/>
                <w:sz w:val="24"/>
                <w:szCs w:val="24"/>
              </w:rPr>
              <w:t>医院感染管理办法》《中华人民共和国传染病防治法》、《医疗废物管理条例》、、《医院消毒卫生标准》、《医院感染暴发控制指南》、《口腔器械消毒灭菌技术操作规范》、《软室内镜清洗消毒技术规范》、《重症监护病房医院感染预防与控制规范》、《医疗机构消毒技术规范》等</w:t>
            </w:r>
          </w:p>
        </w:tc>
      </w:tr>
      <w:tr w:rsidR="002E7AB7">
        <w:trPr>
          <w:gridAfter w:val="1"/>
          <w:wAfter w:w="28" w:type="dxa"/>
          <w:trHeight w:val="816"/>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实施机构</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天津市滨海新区塘沽传染病医院</w:t>
            </w:r>
          </w:p>
        </w:tc>
      </w:tr>
      <w:tr w:rsidR="002E7AB7">
        <w:trPr>
          <w:gridAfter w:val="1"/>
          <w:wAfter w:w="28" w:type="dxa"/>
          <w:trHeight w:val="623"/>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职责边界</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独立完成</w:t>
            </w:r>
          </w:p>
        </w:tc>
      </w:tr>
      <w:tr w:rsidR="002E7AB7">
        <w:trPr>
          <w:gridAfter w:val="1"/>
          <w:wAfter w:w="28" w:type="dxa"/>
          <w:trHeight w:val="810"/>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运行流程</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医院感染管理委员会-医院感染管理科-科室医院感染管理小组三级管理网络</w:t>
            </w:r>
          </w:p>
        </w:tc>
      </w:tr>
      <w:tr w:rsidR="002E7AB7">
        <w:trPr>
          <w:gridAfter w:val="1"/>
          <w:wAfter w:w="28" w:type="dxa"/>
          <w:trHeight w:val="1128"/>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运行要件</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医院感染发病率、多重耐药菌感染发病率、手术部位感染发病率、“三管”医院感染发病率等</w:t>
            </w:r>
          </w:p>
        </w:tc>
      </w:tr>
      <w:tr w:rsidR="002E7AB7">
        <w:trPr>
          <w:gridAfter w:val="1"/>
          <w:wAfter w:w="28" w:type="dxa"/>
          <w:trHeight w:val="1128"/>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责任事项</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1.贯彻执行医院感染管理方面的法律、法规及技术规范、标准；</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2.开展医院感染病例监测，定期分析反馈；</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3.开展质控检查，对存在问题及时整改</w:t>
            </w:r>
          </w:p>
        </w:tc>
      </w:tr>
      <w:tr w:rsidR="002E7AB7">
        <w:trPr>
          <w:gridAfter w:val="1"/>
          <w:wAfter w:w="28" w:type="dxa"/>
          <w:trHeight w:val="1024"/>
        </w:trPr>
        <w:tc>
          <w:tcPr>
            <w:tcW w:w="2283" w:type="dxa"/>
            <w:tcBorders>
              <w:top w:val="single" w:sz="6" w:space="0" w:color="auto"/>
              <w:left w:val="single" w:sz="4" w:space="0" w:color="auto"/>
              <w:bottom w:val="single" w:sz="4"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监督方式</w:t>
            </w:r>
          </w:p>
        </w:tc>
        <w:tc>
          <w:tcPr>
            <w:tcW w:w="6635" w:type="dxa"/>
            <w:tcBorders>
              <w:top w:val="single" w:sz="6" w:space="0" w:color="auto"/>
              <w:left w:val="single" w:sz="6" w:space="0" w:color="auto"/>
              <w:bottom w:val="single" w:sz="4"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来信来访地址：天津市滨海新区塘沽胡家园三爱里109号</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电子邮箱：</w:t>
            </w:r>
            <w:r>
              <w:rPr>
                <w:rFonts w:ascii="仿宋" w:eastAsia="仿宋" w:hAnsi="仿宋" w:cs="仿宋" w:hint="eastAsia"/>
                <w:sz w:val="24"/>
                <w:szCs w:val="24"/>
              </w:rPr>
              <w:t>tgcrbyyyzk@163.com</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部门电话：66580789</w:t>
            </w:r>
          </w:p>
        </w:tc>
      </w:tr>
    </w:tbl>
    <w:p w:rsidR="002E7AB7" w:rsidRDefault="002E7AB7"/>
    <w:p w:rsidR="002E7AB7" w:rsidRDefault="002E7AB7"/>
    <w:p w:rsidR="002E7AB7" w:rsidRDefault="002E7AB7"/>
    <w:p w:rsidR="002E7AB7" w:rsidRDefault="002E7AB7"/>
    <w:p w:rsidR="002E7AB7" w:rsidRDefault="002E7AB7"/>
    <w:p w:rsidR="002E7AB7" w:rsidRDefault="002E7AB7"/>
    <w:tbl>
      <w:tblPr>
        <w:tblW w:w="8946" w:type="dxa"/>
        <w:tblInd w:w="93" w:type="dxa"/>
        <w:tblLayout w:type="fixed"/>
        <w:tblLook w:val="04A0"/>
      </w:tblPr>
      <w:tblGrid>
        <w:gridCol w:w="2283"/>
        <w:gridCol w:w="6635"/>
        <w:gridCol w:w="28"/>
      </w:tblGrid>
      <w:tr w:rsidR="002E7AB7">
        <w:trPr>
          <w:trHeight w:val="621"/>
        </w:trPr>
        <w:tc>
          <w:tcPr>
            <w:tcW w:w="8946" w:type="dxa"/>
            <w:gridSpan w:val="3"/>
            <w:tcBorders>
              <w:top w:val="nil"/>
              <w:left w:val="nil"/>
              <w:bottom w:val="nil"/>
              <w:right w:val="nil"/>
            </w:tcBorders>
            <w:noWrap/>
            <w:vAlign w:val="center"/>
          </w:tcPr>
          <w:p w:rsidR="002E7AB7" w:rsidRDefault="002E7AB7">
            <w:pPr>
              <w:jc w:val="center"/>
              <w:rPr>
                <w:rFonts w:ascii="方正小标宋简体" w:eastAsia="方正小标宋简体" w:hAnsi="宋体" w:cs="宋体"/>
                <w:kern w:val="0"/>
                <w:sz w:val="44"/>
                <w:szCs w:val="44"/>
              </w:rPr>
            </w:pPr>
          </w:p>
        </w:tc>
      </w:tr>
      <w:tr w:rsidR="002E7AB7">
        <w:trPr>
          <w:trHeight w:val="839"/>
        </w:trPr>
        <w:tc>
          <w:tcPr>
            <w:tcW w:w="8946" w:type="dxa"/>
            <w:gridSpan w:val="3"/>
            <w:tcBorders>
              <w:top w:val="nil"/>
              <w:left w:val="nil"/>
              <w:bottom w:val="nil"/>
              <w:right w:val="nil"/>
            </w:tcBorders>
            <w:noWrap/>
            <w:vAlign w:val="center"/>
          </w:tcPr>
          <w:p w:rsidR="002E7AB7" w:rsidRDefault="00E509C9">
            <w:pPr>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rPr>
              <w:t>（药品质量与安全管理）信息表</w:t>
            </w:r>
          </w:p>
        </w:tc>
      </w:tr>
      <w:tr w:rsidR="002E7AB7">
        <w:trPr>
          <w:gridAfter w:val="1"/>
          <w:wAfter w:w="28" w:type="dxa"/>
          <w:trHeight w:val="720"/>
        </w:trPr>
        <w:tc>
          <w:tcPr>
            <w:tcW w:w="2283" w:type="dxa"/>
            <w:tcBorders>
              <w:top w:val="single" w:sz="4"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6635" w:type="dxa"/>
            <w:tcBorders>
              <w:top w:val="single" w:sz="4" w:space="0" w:color="auto"/>
              <w:left w:val="single" w:sz="6" w:space="0" w:color="auto"/>
              <w:bottom w:val="single" w:sz="6" w:space="0" w:color="auto"/>
              <w:right w:val="single" w:sz="4"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4.1</w:t>
            </w:r>
          </w:p>
        </w:tc>
      </w:tr>
      <w:tr w:rsidR="002E7AB7">
        <w:trPr>
          <w:gridAfter w:val="1"/>
          <w:wAfter w:w="28" w:type="dxa"/>
          <w:trHeight w:val="720"/>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名称</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药品质量与安全管理</w:t>
            </w:r>
          </w:p>
        </w:tc>
      </w:tr>
      <w:tr w:rsidR="002E7AB7">
        <w:trPr>
          <w:gridAfter w:val="1"/>
          <w:wAfter w:w="28" w:type="dxa"/>
          <w:trHeight w:val="1375"/>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法定依据</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sz w:val="24"/>
                <w:szCs w:val="24"/>
              </w:rPr>
            </w:pPr>
            <w:r>
              <w:rPr>
                <w:rFonts w:ascii="仿宋" w:eastAsia="仿宋" w:hAnsi="仿宋" w:cs="仿宋" w:hint="eastAsia"/>
                <w:kern w:val="0"/>
                <w:sz w:val="24"/>
                <w:szCs w:val="24"/>
              </w:rPr>
              <w:t>《</w:t>
            </w:r>
            <w:r>
              <w:rPr>
                <w:rFonts w:ascii="仿宋" w:eastAsia="仿宋" w:hAnsi="仿宋" w:cs="仿宋" w:hint="eastAsia"/>
                <w:sz w:val="24"/>
                <w:szCs w:val="24"/>
              </w:rPr>
              <w:t>中华人民共和国药品管理法》、《医疗机构药品监督管理办法》、《医疗机构药事管理规定》</w:t>
            </w:r>
          </w:p>
        </w:tc>
      </w:tr>
      <w:tr w:rsidR="002E7AB7">
        <w:trPr>
          <w:gridAfter w:val="1"/>
          <w:wAfter w:w="28" w:type="dxa"/>
          <w:trHeight w:val="816"/>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实施机构</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天津市滨海新区塘沽传染病医院</w:t>
            </w:r>
          </w:p>
        </w:tc>
      </w:tr>
      <w:tr w:rsidR="002E7AB7">
        <w:trPr>
          <w:gridAfter w:val="1"/>
          <w:wAfter w:w="28" w:type="dxa"/>
          <w:trHeight w:val="623"/>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职责边界</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独立完成</w:t>
            </w:r>
          </w:p>
        </w:tc>
      </w:tr>
      <w:tr w:rsidR="002E7AB7">
        <w:trPr>
          <w:gridAfter w:val="1"/>
          <w:wAfter w:w="28" w:type="dxa"/>
          <w:trHeight w:val="810"/>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运行流程</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药品监督管理小组每月对全院药品质量与安全进行检查——发现问题及时分析并处理——督导持续性改进情况</w:t>
            </w:r>
          </w:p>
        </w:tc>
      </w:tr>
      <w:tr w:rsidR="002E7AB7">
        <w:trPr>
          <w:gridAfter w:val="1"/>
          <w:wAfter w:w="28" w:type="dxa"/>
          <w:trHeight w:val="1128"/>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运行要件</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麻醉、高警示及抢救等备用药品病区检查表、药剂科质量与安全控制检查表</w:t>
            </w:r>
          </w:p>
        </w:tc>
      </w:tr>
      <w:tr w:rsidR="002E7AB7">
        <w:trPr>
          <w:gridAfter w:val="1"/>
          <w:wAfter w:w="28" w:type="dxa"/>
          <w:trHeight w:val="1128"/>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责任事项</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1.对全院药品进行检查</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2.对检查中发现的问题进行汇总报护理部及药剂科主任</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3.对问题提出整改时间</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4.监督持续性改进情况</w:t>
            </w:r>
          </w:p>
        </w:tc>
      </w:tr>
      <w:tr w:rsidR="002E7AB7">
        <w:trPr>
          <w:gridAfter w:val="1"/>
          <w:wAfter w:w="28" w:type="dxa"/>
          <w:trHeight w:val="1024"/>
        </w:trPr>
        <w:tc>
          <w:tcPr>
            <w:tcW w:w="2283" w:type="dxa"/>
            <w:tcBorders>
              <w:top w:val="single" w:sz="6" w:space="0" w:color="auto"/>
              <w:left w:val="single" w:sz="4" w:space="0" w:color="auto"/>
              <w:bottom w:val="single" w:sz="4"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监督方式</w:t>
            </w:r>
          </w:p>
        </w:tc>
        <w:tc>
          <w:tcPr>
            <w:tcW w:w="6635" w:type="dxa"/>
            <w:tcBorders>
              <w:top w:val="single" w:sz="6" w:space="0" w:color="auto"/>
              <w:left w:val="single" w:sz="6" w:space="0" w:color="auto"/>
              <w:bottom w:val="single" w:sz="4"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来信来访地址：天津市滨海新区塘沽胡家园三爱里109号</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电子邮箱：</w:t>
            </w:r>
            <w:r>
              <w:rPr>
                <w:rFonts w:ascii="仿宋" w:eastAsia="仿宋" w:hAnsi="仿宋" w:cs="仿宋" w:hint="eastAsia"/>
                <w:sz w:val="24"/>
                <w:szCs w:val="24"/>
              </w:rPr>
              <w:t>tgcrbyyyzk@163.com</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部门电话：66580789</w:t>
            </w:r>
          </w:p>
        </w:tc>
      </w:tr>
    </w:tbl>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tbl>
      <w:tblPr>
        <w:tblW w:w="8946" w:type="dxa"/>
        <w:tblInd w:w="93" w:type="dxa"/>
        <w:tblLayout w:type="fixed"/>
        <w:tblLook w:val="04A0"/>
      </w:tblPr>
      <w:tblGrid>
        <w:gridCol w:w="2283"/>
        <w:gridCol w:w="6635"/>
        <w:gridCol w:w="28"/>
      </w:tblGrid>
      <w:tr w:rsidR="002E7AB7">
        <w:trPr>
          <w:trHeight w:val="621"/>
        </w:trPr>
        <w:tc>
          <w:tcPr>
            <w:tcW w:w="8946" w:type="dxa"/>
            <w:gridSpan w:val="3"/>
            <w:tcBorders>
              <w:top w:val="nil"/>
              <w:left w:val="nil"/>
              <w:bottom w:val="nil"/>
              <w:right w:val="nil"/>
            </w:tcBorders>
            <w:noWrap/>
            <w:vAlign w:val="center"/>
          </w:tcPr>
          <w:p w:rsidR="002E7AB7" w:rsidRDefault="002E7AB7">
            <w:pPr>
              <w:jc w:val="center"/>
              <w:rPr>
                <w:rFonts w:ascii="方正小标宋简体" w:eastAsia="方正小标宋简体" w:hAnsi="宋体" w:cs="宋体"/>
                <w:kern w:val="0"/>
                <w:sz w:val="44"/>
                <w:szCs w:val="44"/>
              </w:rPr>
            </w:pPr>
          </w:p>
        </w:tc>
      </w:tr>
      <w:tr w:rsidR="002E7AB7">
        <w:trPr>
          <w:trHeight w:val="839"/>
        </w:trPr>
        <w:tc>
          <w:tcPr>
            <w:tcW w:w="8946" w:type="dxa"/>
            <w:gridSpan w:val="3"/>
            <w:tcBorders>
              <w:top w:val="nil"/>
              <w:left w:val="nil"/>
              <w:bottom w:val="nil"/>
              <w:right w:val="nil"/>
            </w:tcBorders>
            <w:noWrap/>
            <w:vAlign w:val="center"/>
          </w:tcPr>
          <w:p w:rsidR="002E7AB7" w:rsidRDefault="00E509C9">
            <w:pPr>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rPr>
              <w:t>（患者用药指导）信息表</w:t>
            </w:r>
          </w:p>
        </w:tc>
      </w:tr>
      <w:tr w:rsidR="002E7AB7">
        <w:trPr>
          <w:gridAfter w:val="1"/>
          <w:wAfter w:w="28" w:type="dxa"/>
          <w:trHeight w:val="720"/>
        </w:trPr>
        <w:tc>
          <w:tcPr>
            <w:tcW w:w="2283" w:type="dxa"/>
            <w:tcBorders>
              <w:top w:val="single" w:sz="4"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6635" w:type="dxa"/>
            <w:tcBorders>
              <w:top w:val="single" w:sz="4" w:space="0" w:color="auto"/>
              <w:left w:val="single" w:sz="6" w:space="0" w:color="auto"/>
              <w:bottom w:val="single" w:sz="6" w:space="0" w:color="auto"/>
              <w:right w:val="single" w:sz="4"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4.2</w:t>
            </w:r>
          </w:p>
        </w:tc>
      </w:tr>
      <w:tr w:rsidR="002E7AB7">
        <w:trPr>
          <w:gridAfter w:val="1"/>
          <w:wAfter w:w="28" w:type="dxa"/>
          <w:trHeight w:val="720"/>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名称</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患者用药指导</w:t>
            </w:r>
          </w:p>
        </w:tc>
      </w:tr>
      <w:tr w:rsidR="002E7AB7">
        <w:trPr>
          <w:gridAfter w:val="1"/>
          <w:wAfter w:w="28" w:type="dxa"/>
          <w:trHeight w:val="1375"/>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法定依据</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sz w:val="24"/>
                <w:szCs w:val="24"/>
              </w:rPr>
            </w:pPr>
            <w:r>
              <w:rPr>
                <w:rFonts w:ascii="仿宋" w:eastAsia="仿宋" w:hAnsi="仿宋" w:cs="仿宋" w:hint="eastAsia"/>
                <w:kern w:val="0"/>
                <w:sz w:val="24"/>
                <w:szCs w:val="24"/>
              </w:rPr>
              <w:t>《</w:t>
            </w:r>
            <w:r>
              <w:rPr>
                <w:rFonts w:ascii="仿宋" w:eastAsia="仿宋" w:hAnsi="仿宋" w:cs="仿宋" w:hint="eastAsia"/>
                <w:sz w:val="24"/>
                <w:szCs w:val="24"/>
              </w:rPr>
              <w:t>处方管理办法》（2007年中华人民共和国卫生部令第53号）第三十三条：药师向患者交付药品时，应按照药品说明书或者处方用法，进行用药指导与交代；《医疗机构药事管理规定》（2011年卫生部、国家中医药管理局、总后勤部卫生部颁发：卫医政发第11号）第十九条：医疗机构应当配备临床药师。临床药师应当全职参与临床药物治疗工作，对患者进行用药教育，指导患者安全用药</w:t>
            </w:r>
          </w:p>
        </w:tc>
      </w:tr>
      <w:tr w:rsidR="002E7AB7">
        <w:trPr>
          <w:gridAfter w:val="1"/>
          <w:wAfter w:w="28" w:type="dxa"/>
          <w:trHeight w:val="816"/>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实施机构</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天津市滨海新区塘沽传染病医院</w:t>
            </w:r>
          </w:p>
        </w:tc>
      </w:tr>
      <w:tr w:rsidR="002E7AB7">
        <w:trPr>
          <w:gridAfter w:val="1"/>
          <w:wAfter w:w="28" w:type="dxa"/>
          <w:trHeight w:val="623"/>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职责边界</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独立完成</w:t>
            </w:r>
          </w:p>
        </w:tc>
      </w:tr>
      <w:tr w:rsidR="002E7AB7">
        <w:trPr>
          <w:gridAfter w:val="1"/>
          <w:wAfter w:w="28" w:type="dxa"/>
          <w:trHeight w:val="810"/>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运行流程</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门急诊患者：患者取药——调剂药师用药交代——咨询药师——用药指导</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住院患者：临床药师用药监护</w:t>
            </w:r>
          </w:p>
        </w:tc>
      </w:tr>
      <w:tr w:rsidR="002E7AB7">
        <w:trPr>
          <w:gridAfter w:val="1"/>
          <w:wAfter w:w="28" w:type="dxa"/>
          <w:trHeight w:val="1128"/>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运行要件</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用药咨询记录、药历患者用药教育记录</w:t>
            </w:r>
          </w:p>
        </w:tc>
      </w:tr>
      <w:tr w:rsidR="002E7AB7">
        <w:trPr>
          <w:gridAfter w:val="1"/>
          <w:wAfter w:w="28" w:type="dxa"/>
          <w:trHeight w:val="1128"/>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责任事项</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1.门急诊药师发药交待</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2.咨询药师进行用药指导并填写用药咨询记录</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3.临床药师对住院患者进行用药教育并填写患者用药指导记录</w:t>
            </w:r>
          </w:p>
        </w:tc>
      </w:tr>
      <w:tr w:rsidR="002E7AB7">
        <w:trPr>
          <w:gridAfter w:val="1"/>
          <w:wAfter w:w="28" w:type="dxa"/>
          <w:trHeight w:val="1024"/>
        </w:trPr>
        <w:tc>
          <w:tcPr>
            <w:tcW w:w="2283" w:type="dxa"/>
            <w:tcBorders>
              <w:top w:val="single" w:sz="6" w:space="0" w:color="auto"/>
              <w:left w:val="single" w:sz="4" w:space="0" w:color="auto"/>
              <w:bottom w:val="single" w:sz="4"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监督方式</w:t>
            </w:r>
          </w:p>
        </w:tc>
        <w:tc>
          <w:tcPr>
            <w:tcW w:w="6635" w:type="dxa"/>
            <w:tcBorders>
              <w:top w:val="single" w:sz="6" w:space="0" w:color="auto"/>
              <w:left w:val="single" w:sz="6" w:space="0" w:color="auto"/>
              <w:bottom w:val="single" w:sz="4"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来信来访地址：天津市滨海新区塘沽胡家园三爱里109号</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电子邮箱：</w:t>
            </w:r>
            <w:r>
              <w:rPr>
                <w:rFonts w:ascii="仿宋" w:eastAsia="仿宋" w:hAnsi="仿宋" w:cs="仿宋" w:hint="eastAsia"/>
                <w:sz w:val="24"/>
                <w:szCs w:val="24"/>
              </w:rPr>
              <w:t>tgcrbyyyzk@163.com</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部门电话：66580789</w:t>
            </w:r>
          </w:p>
        </w:tc>
      </w:tr>
    </w:tbl>
    <w:p w:rsidR="002E7AB7" w:rsidRDefault="002E7AB7"/>
    <w:tbl>
      <w:tblPr>
        <w:tblW w:w="8946" w:type="dxa"/>
        <w:tblInd w:w="93" w:type="dxa"/>
        <w:tblLayout w:type="fixed"/>
        <w:tblLook w:val="04A0"/>
      </w:tblPr>
      <w:tblGrid>
        <w:gridCol w:w="2283"/>
        <w:gridCol w:w="6635"/>
        <w:gridCol w:w="28"/>
      </w:tblGrid>
      <w:tr w:rsidR="002E7AB7">
        <w:trPr>
          <w:trHeight w:val="621"/>
        </w:trPr>
        <w:tc>
          <w:tcPr>
            <w:tcW w:w="8946" w:type="dxa"/>
            <w:gridSpan w:val="3"/>
            <w:tcBorders>
              <w:top w:val="nil"/>
              <w:left w:val="nil"/>
              <w:bottom w:val="nil"/>
              <w:right w:val="nil"/>
            </w:tcBorders>
            <w:noWrap/>
            <w:vAlign w:val="center"/>
          </w:tcPr>
          <w:p w:rsidR="002E7AB7" w:rsidRDefault="002E7AB7">
            <w:pPr>
              <w:jc w:val="center"/>
              <w:rPr>
                <w:rFonts w:ascii="方正小标宋简体" w:eastAsia="方正小标宋简体" w:hAnsi="宋体" w:cs="宋体"/>
                <w:kern w:val="0"/>
                <w:sz w:val="44"/>
                <w:szCs w:val="44"/>
              </w:rPr>
            </w:pPr>
          </w:p>
        </w:tc>
      </w:tr>
      <w:tr w:rsidR="002E7AB7">
        <w:trPr>
          <w:trHeight w:val="839"/>
        </w:trPr>
        <w:tc>
          <w:tcPr>
            <w:tcW w:w="8946" w:type="dxa"/>
            <w:gridSpan w:val="3"/>
            <w:tcBorders>
              <w:top w:val="nil"/>
              <w:left w:val="nil"/>
              <w:bottom w:val="nil"/>
              <w:right w:val="nil"/>
            </w:tcBorders>
            <w:noWrap/>
            <w:vAlign w:val="center"/>
          </w:tcPr>
          <w:p w:rsidR="002E7AB7" w:rsidRDefault="00E509C9">
            <w:pPr>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rPr>
              <w:t>（卫生应急处置、演练及培训）信息表</w:t>
            </w:r>
          </w:p>
        </w:tc>
      </w:tr>
      <w:tr w:rsidR="002E7AB7">
        <w:trPr>
          <w:gridAfter w:val="1"/>
          <w:wAfter w:w="28" w:type="dxa"/>
          <w:trHeight w:val="720"/>
        </w:trPr>
        <w:tc>
          <w:tcPr>
            <w:tcW w:w="2283" w:type="dxa"/>
            <w:tcBorders>
              <w:top w:val="single" w:sz="4"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6635" w:type="dxa"/>
            <w:tcBorders>
              <w:top w:val="single" w:sz="4" w:space="0" w:color="auto"/>
              <w:left w:val="single" w:sz="6" w:space="0" w:color="auto"/>
              <w:bottom w:val="single" w:sz="6" w:space="0" w:color="auto"/>
              <w:right w:val="single" w:sz="4"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5.1</w:t>
            </w:r>
          </w:p>
        </w:tc>
      </w:tr>
      <w:tr w:rsidR="002E7AB7">
        <w:trPr>
          <w:gridAfter w:val="1"/>
          <w:wAfter w:w="28" w:type="dxa"/>
          <w:trHeight w:val="720"/>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名称</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卫生应急处置、演练及培训</w:t>
            </w:r>
          </w:p>
        </w:tc>
      </w:tr>
      <w:tr w:rsidR="002E7AB7">
        <w:trPr>
          <w:gridAfter w:val="1"/>
          <w:wAfter w:w="28" w:type="dxa"/>
          <w:trHeight w:val="1375"/>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法定依据</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sz w:val="24"/>
                <w:szCs w:val="24"/>
              </w:rPr>
            </w:pPr>
            <w:r>
              <w:rPr>
                <w:rFonts w:ascii="仿宋" w:eastAsia="仿宋" w:hAnsi="仿宋" w:cs="仿宋" w:hint="eastAsia"/>
                <w:kern w:val="0"/>
                <w:sz w:val="24"/>
                <w:szCs w:val="24"/>
              </w:rPr>
              <w:t>《</w:t>
            </w:r>
            <w:r>
              <w:rPr>
                <w:rFonts w:ascii="仿宋" w:eastAsia="仿宋" w:hAnsi="仿宋" w:cs="仿宋" w:hint="eastAsia"/>
                <w:sz w:val="24"/>
                <w:szCs w:val="24"/>
              </w:rPr>
              <w:t>中华人民共和国突发事件应对法》、《突发公共卫生事件应急条例》、《全国医疗机构卫生应急工作规范（试行）》</w:t>
            </w:r>
          </w:p>
        </w:tc>
      </w:tr>
      <w:tr w:rsidR="002E7AB7">
        <w:trPr>
          <w:gridAfter w:val="1"/>
          <w:wAfter w:w="28" w:type="dxa"/>
          <w:trHeight w:val="816"/>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实施机构</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天津市滨海新区塘沽传染病医院</w:t>
            </w:r>
          </w:p>
        </w:tc>
      </w:tr>
      <w:tr w:rsidR="002E7AB7">
        <w:trPr>
          <w:gridAfter w:val="1"/>
          <w:wAfter w:w="28" w:type="dxa"/>
          <w:trHeight w:val="623"/>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职责边界</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独立完成</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与上级卫生行政部门相关处室</w:t>
            </w:r>
          </w:p>
        </w:tc>
      </w:tr>
      <w:tr w:rsidR="002E7AB7">
        <w:trPr>
          <w:gridAfter w:val="1"/>
          <w:wAfter w:w="28" w:type="dxa"/>
          <w:trHeight w:val="810"/>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运行流程</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日常监管——发生卫生应急事件——启动预案——及时处置反馈</w:t>
            </w:r>
          </w:p>
        </w:tc>
      </w:tr>
      <w:tr w:rsidR="002E7AB7">
        <w:trPr>
          <w:gridAfter w:val="1"/>
          <w:wAfter w:w="28" w:type="dxa"/>
          <w:trHeight w:val="1128"/>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运行要件</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流程管理、突发公共卫生应急事件处置、总结分析</w:t>
            </w:r>
          </w:p>
        </w:tc>
      </w:tr>
      <w:tr w:rsidR="002E7AB7">
        <w:trPr>
          <w:gridAfter w:val="1"/>
          <w:wAfter w:w="28" w:type="dxa"/>
          <w:trHeight w:val="1128"/>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责任事项</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1.卫生应急事件处置流程</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2.卫生应急指挥决策系统培训及上报</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3.常备不懈、精益求精原则进行卫生应急队伍培训、演练</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4.桌面推演、实地演练、事件处置及审核、分析与评价</w:t>
            </w:r>
          </w:p>
        </w:tc>
      </w:tr>
      <w:tr w:rsidR="002E7AB7">
        <w:trPr>
          <w:gridAfter w:val="1"/>
          <w:wAfter w:w="28" w:type="dxa"/>
          <w:trHeight w:val="1024"/>
        </w:trPr>
        <w:tc>
          <w:tcPr>
            <w:tcW w:w="2283" w:type="dxa"/>
            <w:tcBorders>
              <w:top w:val="single" w:sz="6" w:space="0" w:color="auto"/>
              <w:left w:val="single" w:sz="4" w:space="0" w:color="auto"/>
              <w:bottom w:val="single" w:sz="4"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监督方式</w:t>
            </w:r>
          </w:p>
        </w:tc>
        <w:tc>
          <w:tcPr>
            <w:tcW w:w="6635" w:type="dxa"/>
            <w:tcBorders>
              <w:top w:val="single" w:sz="6" w:space="0" w:color="auto"/>
              <w:left w:val="single" w:sz="6" w:space="0" w:color="auto"/>
              <w:bottom w:val="single" w:sz="4"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来信来访地址：天津市滨海新区塘沽胡家园三爱里109号</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电子邮箱：</w:t>
            </w:r>
            <w:r>
              <w:rPr>
                <w:rFonts w:ascii="仿宋" w:eastAsia="仿宋" w:hAnsi="仿宋" w:cs="仿宋" w:hint="eastAsia"/>
                <w:sz w:val="24"/>
                <w:szCs w:val="24"/>
              </w:rPr>
              <w:t>tgcrbyyyzk@163.com</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部门电话：66580789</w:t>
            </w:r>
          </w:p>
        </w:tc>
      </w:tr>
    </w:tbl>
    <w:p w:rsidR="002E7AB7" w:rsidRDefault="002E7AB7"/>
    <w:tbl>
      <w:tblPr>
        <w:tblW w:w="8946" w:type="dxa"/>
        <w:tblInd w:w="93" w:type="dxa"/>
        <w:tblLayout w:type="fixed"/>
        <w:tblLook w:val="04A0"/>
      </w:tblPr>
      <w:tblGrid>
        <w:gridCol w:w="2283"/>
        <w:gridCol w:w="6635"/>
        <w:gridCol w:w="28"/>
      </w:tblGrid>
      <w:tr w:rsidR="002E7AB7">
        <w:trPr>
          <w:trHeight w:val="621"/>
        </w:trPr>
        <w:tc>
          <w:tcPr>
            <w:tcW w:w="8946" w:type="dxa"/>
            <w:gridSpan w:val="3"/>
            <w:tcBorders>
              <w:top w:val="nil"/>
              <w:left w:val="nil"/>
              <w:bottom w:val="nil"/>
              <w:right w:val="nil"/>
            </w:tcBorders>
            <w:noWrap/>
            <w:vAlign w:val="center"/>
          </w:tcPr>
          <w:p w:rsidR="002E7AB7" w:rsidRDefault="002E7AB7">
            <w:pPr>
              <w:jc w:val="center"/>
              <w:rPr>
                <w:rFonts w:ascii="方正小标宋简体" w:eastAsia="方正小标宋简体" w:hAnsi="宋体" w:cs="宋体"/>
                <w:kern w:val="0"/>
                <w:sz w:val="44"/>
                <w:szCs w:val="44"/>
              </w:rPr>
            </w:pPr>
          </w:p>
          <w:p w:rsidR="002E7AB7" w:rsidRDefault="002E7AB7">
            <w:pPr>
              <w:jc w:val="center"/>
              <w:rPr>
                <w:rFonts w:ascii="方正小标宋简体" w:eastAsia="方正小标宋简体" w:hAnsi="宋体" w:cs="宋体"/>
                <w:kern w:val="0"/>
                <w:sz w:val="44"/>
                <w:szCs w:val="44"/>
              </w:rPr>
            </w:pPr>
          </w:p>
          <w:p w:rsidR="002E7AB7" w:rsidRDefault="002E7AB7">
            <w:pPr>
              <w:jc w:val="center"/>
              <w:rPr>
                <w:rFonts w:ascii="方正小标宋简体" w:eastAsia="方正小标宋简体" w:hAnsi="宋体" w:cs="宋体"/>
                <w:kern w:val="0"/>
                <w:sz w:val="44"/>
                <w:szCs w:val="44"/>
              </w:rPr>
            </w:pPr>
          </w:p>
        </w:tc>
      </w:tr>
      <w:tr w:rsidR="002E7AB7">
        <w:trPr>
          <w:trHeight w:val="839"/>
        </w:trPr>
        <w:tc>
          <w:tcPr>
            <w:tcW w:w="8946" w:type="dxa"/>
            <w:gridSpan w:val="3"/>
            <w:tcBorders>
              <w:top w:val="nil"/>
              <w:left w:val="nil"/>
              <w:bottom w:val="nil"/>
              <w:right w:val="nil"/>
            </w:tcBorders>
            <w:noWrap/>
            <w:vAlign w:val="center"/>
          </w:tcPr>
          <w:p w:rsidR="002E7AB7" w:rsidRDefault="00E509C9">
            <w:pPr>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rPr>
              <w:lastRenderedPageBreak/>
              <w:t>（健康教育宣传）信息表</w:t>
            </w:r>
          </w:p>
        </w:tc>
      </w:tr>
      <w:tr w:rsidR="002E7AB7">
        <w:trPr>
          <w:gridAfter w:val="1"/>
          <w:wAfter w:w="28" w:type="dxa"/>
          <w:trHeight w:val="720"/>
        </w:trPr>
        <w:tc>
          <w:tcPr>
            <w:tcW w:w="2283" w:type="dxa"/>
            <w:tcBorders>
              <w:top w:val="single" w:sz="4"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6635" w:type="dxa"/>
            <w:tcBorders>
              <w:top w:val="single" w:sz="4" w:space="0" w:color="auto"/>
              <w:left w:val="single" w:sz="6" w:space="0" w:color="auto"/>
              <w:bottom w:val="single" w:sz="6" w:space="0" w:color="auto"/>
              <w:right w:val="single" w:sz="4"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5.2</w:t>
            </w:r>
          </w:p>
        </w:tc>
      </w:tr>
      <w:tr w:rsidR="002E7AB7">
        <w:trPr>
          <w:gridAfter w:val="1"/>
          <w:wAfter w:w="28" w:type="dxa"/>
          <w:trHeight w:val="720"/>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名称</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健康教育宣传</w:t>
            </w:r>
          </w:p>
        </w:tc>
      </w:tr>
      <w:tr w:rsidR="002E7AB7">
        <w:trPr>
          <w:gridAfter w:val="1"/>
          <w:wAfter w:w="28" w:type="dxa"/>
          <w:trHeight w:val="1375"/>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法定依据</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sz w:val="24"/>
                <w:szCs w:val="24"/>
              </w:rPr>
            </w:pPr>
            <w:r>
              <w:rPr>
                <w:rFonts w:ascii="仿宋" w:eastAsia="仿宋" w:hAnsi="仿宋" w:cs="仿宋" w:hint="eastAsia"/>
                <w:kern w:val="0"/>
                <w:sz w:val="24"/>
                <w:szCs w:val="24"/>
              </w:rPr>
              <w:t>《</w:t>
            </w:r>
            <w:r>
              <w:rPr>
                <w:rFonts w:ascii="仿宋" w:eastAsia="仿宋" w:hAnsi="仿宋" w:cs="仿宋" w:hint="eastAsia"/>
                <w:sz w:val="24"/>
                <w:szCs w:val="24"/>
              </w:rPr>
              <w:t>全民健康素养促进行动规划（2014-2020年）》</w:t>
            </w:r>
          </w:p>
        </w:tc>
      </w:tr>
      <w:tr w:rsidR="002E7AB7">
        <w:trPr>
          <w:gridAfter w:val="1"/>
          <w:wAfter w:w="28" w:type="dxa"/>
          <w:trHeight w:val="816"/>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实施机构</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天津市滨海新区塘沽传染病医院</w:t>
            </w:r>
          </w:p>
        </w:tc>
      </w:tr>
      <w:tr w:rsidR="002E7AB7">
        <w:trPr>
          <w:gridAfter w:val="1"/>
          <w:wAfter w:w="28" w:type="dxa"/>
          <w:trHeight w:val="623"/>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职责边界</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独立完成</w:t>
            </w:r>
          </w:p>
        </w:tc>
      </w:tr>
      <w:tr w:rsidR="002E7AB7">
        <w:trPr>
          <w:gridAfter w:val="1"/>
          <w:wAfter w:w="28" w:type="dxa"/>
          <w:trHeight w:val="1434"/>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运行流程</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覆盖全院的健康教育工作网络——培训指导——各科室围绕本科疾病特点开展多种形式的健康教育——围绕主题宣传日义诊宣传——办公室汇总</w:t>
            </w:r>
          </w:p>
        </w:tc>
      </w:tr>
      <w:tr w:rsidR="002E7AB7">
        <w:trPr>
          <w:gridAfter w:val="1"/>
          <w:wAfter w:w="28" w:type="dxa"/>
          <w:trHeight w:val="1128"/>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运行要件</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医院闭路电视、大屏幕、微信平台、健康教育宣传栏、健康教育处方、口头宣传、健康巡讲等</w:t>
            </w:r>
          </w:p>
        </w:tc>
      </w:tr>
      <w:tr w:rsidR="002E7AB7">
        <w:trPr>
          <w:gridAfter w:val="1"/>
          <w:wAfter w:w="28" w:type="dxa"/>
          <w:trHeight w:val="1128"/>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责任事项</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1.根据患者及家属的不同要求，在诊疗过程中有针对性的开展 健康教育工作</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2.候诊教育、随诊教育、门诊咨询教育、出入院教育等对患者及家属开展多种形式的健康教育</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3.各科室应根据科室医疗特点、患者需要，制定健康教育宣传栏或宣传册，组织健康巡讲等定期以各种形式向患者家属进行健康指导</w:t>
            </w:r>
          </w:p>
        </w:tc>
      </w:tr>
      <w:tr w:rsidR="002E7AB7">
        <w:trPr>
          <w:gridAfter w:val="1"/>
          <w:wAfter w:w="28" w:type="dxa"/>
          <w:trHeight w:val="1024"/>
        </w:trPr>
        <w:tc>
          <w:tcPr>
            <w:tcW w:w="2283" w:type="dxa"/>
            <w:tcBorders>
              <w:top w:val="single" w:sz="6" w:space="0" w:color="auto"/>
              <w:left w:val="single" w:sz="4" w:space="0" w:color="auto"/>
              <w:bottom w:val="single" w:sz="4"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监督方式</w:t>
            </w:r>
          </w:p>
        </w:tc>
        <w:tc>
          <w:tcPr>
            <w:tcW w:w="6635" w:type="dxa"/>
            <w:tcBorders>
              <w:top w:val="single" w:sz="6" w:space="0" w:color="auto"/>
              <w:left w:val="single" w:sz="6" w:space="0" w:color="auto"/>
              <w:bottom w:val="single" w:sz="4"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来信来访地址：天津市滨海新区塘沽胡家园三爱里109号</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电子邮箱：</w:t>
            </w:r>
            <w:r>
              <w:rPr>
                <w:rFonts w:ascii="仿宋" w:eastAsia="仿宋" w:hAnsi="仿宋" w:cs="仿宋" w:hint="eastAsia"/>
                <w:sz w:val="24"/>
                <w:szCs w:val="24"/>
              </w:rPr>
              <w:t>tgcrbyyyzk@163.com</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部门电话：66580789</w:t>
            </w:r>
          </w:p>
        </w:tc>
      </w:tr>
    </w:tbl>
    <w:p w:rsidR="002E7AB7" w:rsidRDefault="002E7AB7"/>
    <w:p w:rsidR="002E7AB7" w:rsidRDefault="002E7AB7"/>
    <w:p w:rsidR="002E7AB7" w:rsidRDefault="002E7AB7"/>
    <w:tbl>
      <w:tblPr>
        <w:tblW w:w="8946" w:type="dxa"/>
        <w:tblInd w:w="93" w:type="dxa"/>
        <w:tblLayout w:type="fixed"/>
        <w:tblLook w:val="04A0"/>
      </w:tblPr>
      <w:tblGrid>
        <w:gridCol w:w="2283"/>
        <w:gridCol w:w="6635"/>
        <w:gridCol w:w="28"/>
      </w:tblGrid>
      <w:tr w:rsidR="002E7AB7">
        <w:trPr>
          <w:trHeight w:val="621"/>
        </w:trPr>
        <w:tc>
          <w:tcPr>
            <w:tcW w:w="8946" w:type="dxa"/>
            <w:gridSpan w:val="3"/>
            <w:tcBorders>
              <w:top w:val="nil"/>
              <w:left w:val="nil"/>
              <w:bottom w:val="nil"/>
              <w:right w:val="nil"/>
            </w:tcBorders>
            <w:noWrap/>
            <w:vAlign w:val="center"/>
          </w:tcPr>
          <w:p w:rsidR="002E7AB7" w:rsidRDefault="002E7AB7">
            <w:pPr>
              <w:jc w:val="center"/>
              <w:rPr>
                <w:rFonts w:ascii="方正小标宋简体" w:eastAsia="方正小标宋简体" w:hAnsi="宋体" w:cs="宋体"/>
                <w:kern w:val="0"/>
                <w:sz w:val="44"/>
                <w:szCs w:val="44"/>
              </w:rPr>
            </w:pPr>
          </w:p>
        </w:tc>
      </w:tr>
      <w:tr w:rsidR="002E7AB7">
        <w:trPr>
          <w:trHeight w:val="839"/>
        </w:trPr>
        <w:tc>
          <w:tcPr>
            <w:tcW w:w="8946" w:type="dxa"/>
            <w:gridSpan w:val="3"/>
            <w:tcBorders>
              <w:top w:val="nil"/>
              <w:left w:val="nil"/>
              <w:bottom w:val="nil"/>
              <w:right w:val="nil"/>
            </w:tcBorders>
            <w:noWrap/>
            <w:vAlign w:val="center"/>
          </w:tcPr>
          <w:p w:rsidR="002E7AB7" w:rsidRDefault="00E509C9">
            <w:pPr>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rPr>
              <w:t>（传染病管理）信息表</w:t>
            </w:r>
          </w:p>
        </w:tc>
      </w:tr>
      <w:tr w:rsidR="002E7AB7">
        <w:trPr>
          <w:gridAfter w:val="1"/>
          <w:wAfter w:w="28" w:type="dxa"/>
          <w:trHeight w:val="720"/>
        </w:trPr>
        <w:tc>
          <w:tcPr>
            <w:tcW w:w="2283" w:type="dxa"/>
            <w:tcBorders>
              <w:top w:val="single" w:sz="4"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6635" w:type="dxa"/>
            <w:tcBorders>
              <w:top w:val="single" w:sz="4" w:space="0" w:color="auto"/>
              <w:left w:val="single" w:sz="6" w:space="0" w:color="auto"/>
              <w:bottom w:val="single" w:sz="6" w:space="0" w:color="auto"/>
              <w:right w:val="single" w:sz="4"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5.3</w:t>
            </w:r>
          </w:p>
        </w:tc>
      </w:tr>
      <w:tr w:rsidR="002E7AB7">
        <w:trPr>
          <w:gridAfter w:val="1"/>
          <w:wAfter w:w="28" w:type="dxa"/>
          <w:trHeight w:val="720"/>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名称</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传染病管理</w:t>
            </w:r>
          </w:p>
        </w:tc>
      </w:tr>
      <w:tr w:rsidR="002E7AB7">
        <w:trPr>
          <w:gridAfter w:val="1"/>
          <w:wAfter w:w="28" w:type="dxa"/>
          <w:trHeight w:val="1375"/>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法定依据</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sz w:val="24"/>
                <w:szCs w:val="24"/>
              </w:rPr>
            </w:pPr>
            <w:r>
              <w:rPr>
                <w:rFonts w:ascii="仿宋" w:eastAsia="仿宋" w:hAnsi="仿宋" w:cs="仿宋" w:hint="eastAsia"/>
                <w:kern w:val="0"/>
                <w:sz w:val="24"/>
                <w:szCs w:val="24"/>
              </w:rPr>
              <w:t>《</w:t>
            </w:r>
            <w:r>
              <w:rPr>
                <w:rFonts w:ascii="仿宋" w:eastAsia="仿宋" w:hAnsi="仿宋" w:cs="仿宋" w:hint="eastAsia"/>
                <w:sz w:val="24"/>
                <w:szCs w:val="24"/>
              </w:rPr>
              <w:t>中华人民共和国传染病防治法》、《突发公共卫生事件与传染病疫情监测信息报告管理办法》</w:t>
            </w:r>
          </w:p>
        </w:tc>
      </w:tr>
      <w:tr w:rsidR="002E7AB7">
        <w:trPr>
          <w:gridAfter w:val="1"/>
          <w:wAfter w:w="28" w:type="dxa"/>
          <w:trHeight w:val="816"/>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实施机构</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天津市滨海新区塘沽传染病医院</w:t>
            </w:r>
          </w:p>
        </w:tc>
      </w:tr>
      <w:tr w:rsidR="002E7AB7">
        <w:trPr>
          <w:gridAfter w:val="1"/>
          <w:wAfter w:w="28" w:type="dxa"/>
          <w:trHeight w:val="623"/>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职责边界</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独立完成</w:t>
            </w:r>
          </w:p>
        </w:tc>
      </w:tr>
      <w:tr w:rsidR="002E7AB7">
        <w:trPr>
          <w:gridAfter w:val="1"/>
          <w:wAfter w:w="28" w:type="dxa"/>
          <w:trHeight w:val="1434"/>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运行流程</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开展日常自查——与相关检验及检查结果进行核查——发现漏报及时联系相关医生补报——分类留档，有效时限内网络直报</w:t>
            </w:r>
          </w:p>
        </w:tc>
      </w:tr>
      <w:tr w:rsidR="002E7AB7">
        <w:trPr>
          <w:gridAfter w:val="1"/>
          <w:wAfter w:w="28" w:type="dxa"/>
          <w:trHeight w:val="1128"/>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运行要件</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门诊日志、出院患者日志、放射检验结果查询、传染病报告卡</w:t>
            </w:r>
          </w:p>
        </w:tc>
      </w:tr>
      <w:tr w:rsidR="002E7AB7">
        <w:trPr>
          <w:gridAfter w:val="1"/>
          <w:wAfter w:w="28" w:type="dxa"/>
          <w:trHeight w:val="1128"/>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责任事项</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1.传染病报告实行属地化管理，首诊负责制</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2.发现传染病患者，在有效时限内进行院内网络报告</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3.执行传染病预检分诊制度，严格个人防护及消毒工作</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4.维护患者知情权及个人隐私</w:t>
            </w:r>
          </w:p>
        </w:tc>
      </w:tr>
      <w:tr w:rsidR="002E7AB7">
        <w:trPr>
          <w:gridAfter w:val="1"/>
          <w:wAfter w:w="28" w:type="dxa"/>
          <w:trHeight w:val="1024"/>
        </w:trPr>
        <w:tc>
          <w:tcPr>
            <w:tcW w:w="2283" w:type="dxa"/>
            <w:tcBorders>
              <w:top w:val="single" w:sz="6" w:space="0" w:color="auto"/>
              <w:left w:val="single" w:sz="4" w:space="0" w:color="auto"/>
              <w:bottom w:val="single" w:sz="4"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监督方式</w:t>
            </w:r>
          </w:p>
        </w:tc>
        <w:tc>
          <w:tcPr>
            <w:tcW w:w="6635" w:type="dxa"/>
            <w:tcBorders>
              <w:top w:val="single" w:sz="6" w:space="0" w:color="auto"/>
              <w:left w:val="single" w:sz="6" w:space="0" w:color="auto"/>
              <w:bottom w:val="single" w:sz="4"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来信来访地址：天津市滨海新区塘沽胡家园三爱里109号</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电子邮箱：</w:t>
            </w:r>
            <w:r>
              <w:rPr>
                <w:rFonts w:ascii="仿宋" w:eastAsia="仿宋" w:hAnsi="仿宋" w:cs="仿宋" w:hint="eastAsia"/>
                <w:sz w:val="24"/>
                <w:szCs w:val="24"/>
              </w:rPr>
              <w:t>tgcrbyyyzk@163.com</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部门电话：66580789</w:t>
            </w:r>
          </w:p>
        </w:tc>
      </w:tr>
    </w:tbl>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tbl>
      <w:tblPr>
        <w:tblW w:w="8946" w:type="dxa"/>
        <w:tblInd w:w="93" w:type="dxa"/>
        <w:tblLayout w:type="fixed"/>
        <w:tblLook w:val="04A0"/>
      </w:tblPr>
      <w:tblGrid>
        <w:gridCol w:w="2283"/>
        <w:gridCol w:w="6635"/>
        <w:gridCol w:w="28"/>
      </w:tblGrid>
      <w:tr w:rsidR="002E7AB7">
        <w:trPr>
          <w:trHeight w:val="621"/>
        </w:trPr>
        <w:tc>
          <w:tcPr>
            <w:tcW w:w="8946" w:type="dxa"/>
            <w:gridSpan w:val="3"/>
            <w:tcBorders>
              <w:top w:val="nil"/>
              <w:left w:val="nil"/>
              <w:bottom w:val="nil"/>
              <w:right w:val="nil"/>
            </w:tcBorders>
            <w:noWrap/>
            <w:vAlign w:val="center"/>
          </w:tcPr>
          <w:p w:rsidR="002E7AB7" w:rsidRDefault="002E7AB7">
            <w:pPr>
              <w:jc w:val="center"/>
              <w:rPr>
                <w:rFonts w:ascii="方正小标宋简体" w:eastAsia="方正小标宋简体" w:hAnsi="宋体" w:cs="宋体"/>
                <w:kern w:val="0"/>
                <w:sz w:val="44"/>
                <w:szCs w:val="44"/>
              </w:rPr>
            </w:pPr>
          </w:p>
        </w:tc>
      </w:tr>
      <w:tr w:rsidR="002E7AB7">
        <w:trPr>
          <w:trHeight w:val="839"/>
        </w:trPr>
        <w:tc>
          <w:tcPr>
            <w:tcW w:w="8946" w:type="dxa"/>
            <w:gridSpan w:val="3"/>
            <w:tcBorders>
              <w:top w:val="nil"/>
              <w:left w:val="nil"/>
              <w:bottom w:val="nil"/>
              <w:right w:val="nil"/>
            </w:tcBorders>
            <w:noWrap/>
            <w:vAlign w:val="center"/>
          </w:tcPr>
          <w:p w:rsidR="002E7AB7" w:rsidRDefault="00E509C9">
            <w:pPr>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rPr>
              <w:t>（控烟管理）信息表</w:t>
            </w:r>
          </w:p>
        </w:tc>
      </w:tr>
      <w:tr w:rsidR="002E7AB7">
        <w:trPr>
          <w:gridAfter w:val="1"/>
          <w:wAfter w:w="28" w:type="dxa"/>
          <w:trHeight w:val="720"/>
        </w:trPr>
        <w:tc>
          <w:tcPr>
            <w:tcW w:w="2283" w:type="dxa"/>
            <w:tcBorders>
              <w:top w:val="single" w:sz="4"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6635" w:type="dxa"/>
            <w:tcBorders>
              <w:top w:val="single" w:sz="4" w:space="0" w:color="auto"/>
              <w:left w:val="single" w:sz="6" w:space="0" w:color="auto"/>
              <w:bottom w:val="single" w:sz="6" w:space="0" w:color="auto"/>
              <w:right w:val="single" w:sz="4"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5.4</w:t>
            </w:r>
          </w:p>
        </w:tc>
      </w:tr>
      <w:tr w:rsidR="002E7AB7">
        <w:trPr>
          <w:gridAfter w:val="1"/>
          <w:wAfter w:w="28" w:type="dxa"/>
          <w:trHeight w:val="720"/>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名称</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控烟管理</w:t>
            </w:r>
          </w:p>
        </w:tc>
      </w:tr>
      <w:tr w:rsidR="002E7AB7">
        <w:trPr>
          <w:gridAfter w:val="1"/>
          <w:wAfter w:w="28" w:type="dxa"/>
          <w:trHeight w:val="1375"/>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法定依据</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sz w:val="24"/>
                <w:szCs w:val="24"/>
              </w:rPr>
            </w:pPr>
            <w:r>
              <w:rPr>
                <w:rFonts w:ascii="仿宋" w:eastAsia="仿宋" w:hAnsi="仿宋" w:cs="仿宋" w:hint="eastAsia"/>
                <w:kern w:val="0"/>
                <w:sz w:val="24"/>
                <w:szCs w:val="24"/>
              </w:rPr>
              <w:t>《</w:t>
            </w:r>
            <w:r>
              <w:rPr>
                <w:rFonts w:ascii="仿宋" w:eastAsia="仿宋" w:hAnsi="仿宋" w:cs="仿宋" w:hint="eastAsia"/>
                <w:sz w:val="24"/>
                <w:szCs w:val="24"/>
              </w:rPr>
              <w:t>天津市控制吸烟条例》、《关于开展天津市无烟机关建设工作的通知》、《关于领导干部带头在公共场所禁烟有关规定的通知》</w:t>
            </w:r>
          </w:p>
        </w:tc>
      </w:tr>
      <w:tr w:rsidR="002E7AB7">
        <w:trPr>
          <w:gridAfter w:val="1"/>
          <w:wAfter w:w="28" w:type="dxa"/>
          <w:trHeight w:val="816"/>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实施机构</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天津市滨海新区塘沽传染病医院</w:t>
            </w:r>
          </w:p>
        </w:tc>
      </w:tr>
      <w:tr w:rsidR="002E7AB7">
        <w:trPr>
          <w:gridAfter w:val="1"/>
          <w:wAfter w:w="28" w:type="dxa"/>
          <w:trHeight w:val="623"/>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职责边界</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独立完成</w:t>
            </w:r>
          </w:p>
        </w:tc>
      </w:tr>
      <w:tr w:rsidR="002E7AB7">
        <w:trPr>
          <w:gridAfter w:val="1"/>
          <w:wAfter w:w="28" w:type="dxa"/>
          <w:trHeight w:val="1434"/>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运行流程</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实行领导小组、科室负责人、科室成员三级网络管理，控烟巡查员每日巡视、清理打扫——控烟领导小组每月抽查——科室负责人随时检查——考评奖惩</w:t>
            </w:r>
          </w:p>
        </w:tc>
      </w:tr>
      <w:tr w:rsidR="002E7AB7">
        <w:trPr>
          <w:gridAfter w:val="1"/>
          <w:wAfter w:w="28" w:type="dxa"/>
          <w:trHeight w:val="1128"/>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运行要件</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《无烟医院控烟督导检查记录》、《控烟巡查员巡查记录》</w:t>
            </w:r>
          </w:p>
        </w:tc>
      </w:tr>
      <w:tr w:rsidR="002E7AB7">
        <w:trPr>
          <w:gridAfter w:val="1"/>
          <w:wAfter w:w="28" w:type="dxa"/>
          <w:trHeight w:val="1128"/>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责任事项</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1.全院职工进入院内禁止吸烟，并有劝阻他人吸烟的责任和义务。设戒烟门诊、戒烟咨询电话</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2.负责院内及病区巡查吸烟情况，发现烟头及时处理</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3.医院门诊大厅、候诊室、病房、手术室等候区、公共场所粘贴禁烟标识。开展多种形式的控烟宣传教育活动</w:t>
            </w:r>
          </w:p>
        </w:tc>
      </w:tr>
      <w:tr w:rsidR="002E7AB7">
        <w:trPr>
          <w:gridAfter w:val="1"/>
          <w:wAfter w:w="28" w:type="dxa"/>
          <w:trHeight w:val="1024"/>
        </w:trPr>
        <w:tc>
          <w:tcPr>
            <w:tcW w:w="2283" w:type="dxa"/>
            <w:tcBorders>
              <w:top w:val="single" w:sz="6" w:space="0" w:color="auto"/>
              <w:left w:val="single" w:sz="4" w:space="0" w:color="auto"/>
              <w:bottom w:val="single" w:sz="4"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监督方式</w:t>
            </w:r>
          </w:p>
        </w:tc>
        <w:tc>
          <w:tcPr>
            <w:tcW w:w="6635" w:type="dxa"/>
            <w:tcBorders>
              <w:top w:val="single" w:sz="6" w:space="0" w:color="auto"/>
              <w:left w:val="single" w:sz="6" w:space="0" w:color="auto"/>
              <w:bottom w:val="single" w:sz="4"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来信来访地址：天津市滨海新区塘沽胡家园三爱里109号</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电子邮箱：</w:t>
            </w:r>
            <w:r>
              <w:rPr>
                <w:rFonts w:ascii="仿宋" w:eastAsia="仿宋" w:hAnsi="仿宋" w:cs="仿宋" w:hint="eastAsia"/>
                <w:sz w:val="24"/>
                <w:szCs w:val="24"/>
              </w:rPr>
              <w:t>tgcrbyyyzk@163.com</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部门电话：66580789</w:t>
            </w:r>
          </w:p>
        </w:tc>
      </w:tr>
    </w:tbl>
    <w:p w:rsidR="002E7AB7" w:rsidRDefault="002E7AB7"/>
    <w:p w:rsidR="002E7AB7" w:rsidRDefault="002E7AB7"/>
    <w:p w:rsidR="002E7AB7" w:rsidRDefault="002E7AB7"/>
    <w:p w:rsidR="002E7AB7" w:rsidRDefault="002E7AB7"/>
    <w:p w:rsidR="002E7AB7" w:rsidRDefault="002E7AB7"/>
    <w:p w:rsidR="002E7AB7" w:rsidRDefault="002E7AB7"/>
    <w:tbl>
      <w:tblPr>
        <w:tblW w:w="8946" w:type="dxa"/>
        <w:tblInd w:w="93" w:type="dxa"/>
        <w:tblLayout w:type="fixed"/>
        <w:tblLook w:val="04A0"/>
      </w:tblPr>
      <w:tblGrid>
        <w:gridCol w:w="2283"/>
        <w:gridCol w:w="6635"/>
        <w:gridCol w:w="28"/>
      </w:tblGrid>
      <w:tr w:rsidR="002E7AB7">
        <w:trPr>
          <w:trHeight w:val="621"/>
        </w:trPr>
        <w:tc>
          <w:tcPr>
            <w:tcW w:w="8946" w:type="dxa"/>
            <w:gridSpan w:val="3"/>
            <w:tcBorders>
              <w:top w:val="nil"/>
              <w:left w:val="nil"/>
              <w:bottom w:val="nil"/>
              <w:right w:val="nil"/>
            </w:tcBorders>
            <w:noWrap/>
            <w:vAlign w:val="center"/>
          </w:tcPr>
          <w:p w:rsidR="002E7AB7" w:rsidRDefault="002E7AB7">
            <w:pPr>
              <w:jc w:val="center"/>
              <w:rPr>
                <w:rFonts w:ascii="方正小标宋简体" w:eastAsia="方正小标宋简体" w:hAnsi="宋体" w:cs="宋体"/>
                <w:kern w:val="0"/>
                <w:sz w:val="44"/>
                <w:szCs w:val="44"/>
              </w:rPr>
            </w:pPr>
          </w:p>
        </w:tc>
      </w:tr>
      <w:tr w:rsidR="002E7AB7">
        <w:trPr>
          <w:trHeight w:val="839"/>
        </w:trPr>
        <w:tc>
          <w:tcPr>
            <w:tcW w:w="8946" w:type="dxa"/>
            <w:gridSpan w:val="3"/>
            <w:tcBorders>
              <w:top w:val="nil"/>
              <w:left w:val="nil"/>
              <w:bottom w:val="nil"/>
              <w:right w:val="nil"/>
            </w:tcBorders>
            <w:noWrap/>
            <w:vAlign w:val="center"/>
          </w:tcPr>
          <w:p w:rsidR="002E7AB7" w:rsidRDefault="00E509C9">
            <w:pPr>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rPr>
              <w:t>（办理“居民死亡医学证明（推断）书”（简称“死亡证”））信息表</w:t>
            </w:r>
          </w:p>
        </w:tc>
      </w:tr>
      <w:tr w:rsidR="002E7AB7">
        <w:trPr>
          <w:gridAfter w:val="1"/>
          <w:wAfter w:w="28" w:type="dxa"/>
          <w:trHeight w:val="720"/>
        </w:trPr>
        <w:tc>
          <w:tcPr>
            <w:tcW w:w="2283" w:type="dxa"/>
            <w:tcBorders>
              <w:top w:val="single" w:sz="4"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6635" w:type="dxa"/>
            <w:tcBorders>
              <w:top w:val="single" w:sz="4" w:space="0" w:color="auto"/>
              <w:left w:val="single" w:sz="6" w:space="0" w:color="auto"/>
              <w:bottom w:val="single" w:sz="6" w:space="0" w:color="auto"/>
              <w:right w:val="single" w:sz="4"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6.1</w:t>
            </w:r>
          </w:p>
        </w:tc>
      </w:tr>
      <w:tr w:rsidR="002E7AB7">
        <w:trPr>
          <w:gridAfter w:val="1"/>
          <w:wAfter w:w="28" w:type="dxa"/>
          <w:trHeight w:val="720"/>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名称</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办理“居民死亡医学证明（推断）书”（简称“死亡证”）</w:t>
            </w:r>
          </w:p>
        </w:tc>
      </w:tr>
      <w:tr w:rsidR="002E7AB7">
        <w:trPr>
          <w:gridAfter w:val="1"/>
          <w:wAfter w:w="28" w:type="dxa"/>
          <w:trHeight w:val="1375"/>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法定依据</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sz w:val="24"/>
                <w:szCs w:val="24"/>
              </w:rPr>
            </w:pPr>
            <w:r>
              <w:rPr>
                <w:rFonts w:ascii="仿宋" w:eastAsia="仿宋" w:hAnsi="仿宋" w:cs="仿宋" w:hint="eastAsia"/>
                <w:sz w:val="24"/>
                <w:szCs w:val="24"/>
              </w:rPr>
              <w:t>根据国家卫生计生委、公安部、民政部联合制订并下发的《关于进一步规范人口死亡医学证明和信息登记管理工作的通知》；   根据《天津市人口死亡信息登记管理规范》</w:t>
            </w:r>
          </w:p>
        </w:tc>
      </w:tr>
      <w:tr w:rsidR="002E7AB7">
        <w:trPr>
          <w:gridAfter w:val="1"/>
          <w:wAfter w:w="28" w:type="dxa"/>
          <w:trHeight w:val="816"/>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实施机构</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天津市滨海新区塘沽传染病医院</w:t>
            </w:r>
          </w:p>
        </w:tc>
      </w:tr>
      <w:tr w:rsidR="002E7AB7">
        <w:trPr>
          <w:gridAfter w:val="1"/>
          <w:wAfter w:w="28" w:type="dxa"/>
          <w:trHeight w:val="623"/>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职责边界</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临床医师</w:t>
            </w:r>
          </w:p>
        </w:tc>
      </w:tr>
      <w:tr w:rsidR="002E7AB7">
        <w:trPr>
          <w:gridAfter w:val="1"/>
          <w:wAfter w:w="28" w:type="dxa"/>
          <w:trHeight w:val="1434"/>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运行流程</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在本医院死亡或来院途中死亡的患者-由直系亲属携带相关证件-去死亡时所在科室找主管医生开具“死亡证”-到防病科审核盖章。                                                      备注：在家中死亡的患者到户籍地社区卫生服务中心办理</w:t>
            </w:r>
          </w:p>
        </w:tc>
      </w:tr>
      <w:tr w:rsidR="002E7AB7">
        <w:trPr>
          <w:gridAfter w:val="1"/>
          <w:wAfter w:w="28" w:type="dxa"/>
          <w:trHeight w:val="1128"/>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运行要件</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1.范围：凡在本医院死亡或来院途中死亡的患者由本医院开具。2、所需材料：（1）直系亲属提供本人及“死者”身份证及复印件；主管医生开具的“死亡证”。（2）非直系亲属除本人及“死者”身份证及复印件，主管医生开具的“死亡证”外，还需提供死者直系亲属身份证及复印件以及按照天津市统一格式书写的有直系亲属签字、手印的委托书</w:t>
            </w:r>
          </w:p>
        </w:tc>
      </w:tr>
      <w:tr w:rsidR="002E7AB7">
        <w:trPr>
          <w:gridAfter w:val="1"/>
          <w:wAfter w:w="28" w:type="dxa"/>
          <w:trHeight w:val="1128"/>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责任事项</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numPr>
                <w:ilvl w:val="0"/>
                <w:numId w:val="1"/>
              </w:num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 xml:space="preserve">制定《死亡证》信息填报管理制度；             </w:t>
            </w:r>
          </w:p>
          <w:p w:rsidR="002E7AB7" w:rsidRDefault="00E509C9">
            <w:pPr>
              <w:numPr>
                <w:ilvl w:val="0"/>
                <w:numId w:val="1"/>
              </w:num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审核上报“死亡证”填报信息</w:t>
            </w:r>
          </w:p>
        </w:tc>
      </w:tr>
      <w:tr w:rsidR="002E7AB7">
        <w:trPr>
          <w:gridAfter w:val="1"/>
          <w:wAfter w:w="28" w:type="dxa"/>
          <w:trHeight w:val="1024"/>
        </w:trPr>
        <w:tc>
          <w:tcPr>
            <w:tcW w:w="2283" w:type="dxa"/>
            <w:tcBorders>
              <w:top w:val="single" w:sz="6" w:space="0" w:color="auto"/>
              <w:left w:val="single" w:sz="4" w:space="0" w:color="auto"/>
              <w:bottom w:val="single" w:sz="4"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监督方式</w:t>
            </w:r>
          </w:p>
        </w:tc>
        <w:tc>
          <w:tcPr>
            <w:tcW w:w="6635" w:type="dxa"/>
            <w:tcBorders>
              <w:top w:val="single" w:sz="6" w:space="0" w:color="auto"/>
              <w:left w:val="single" w:sz="6" w:space="0" w:color="auto"/>
              <w:bottom w:val="single" w:sz="4"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来信来访地址：天津市滨海新区塘沽胡家园三爱里109号</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电子邮箱：</w:t>
            </w:r>
            <w:r>
              <w:rPr>
                <w:rFonts w:ascii="仿宋" w:eastAsia="仿宋" w:hAnsi="仿宋" w:cs="仿宋" w:hint="eastAsia"/>
                <w:sz w:val="24"/>
                <w:szCs w:val="24"/>
              </w:rPr>
              <w:t>tgcrbyyyzk@163.com</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部门电话：66580789</w:t>
            </w:r>
          </w:p>
        </w:tc>
      </w:tr>
    </w:tbl>
    <w:p w:rsidR="002E7AB7" w:rsidRDefault="002E7AB7"/>
    <w:tbl>
      <w:tblPr>
        <w:tblW w:w="8946" w:type="dxa"/>
        <w:tblInd w:w="93" w:type="dxa"/>
        <w:tblLayout w:type="fixed"/>
        <w:tblLook w:val="04A0"/>
      </w:tblPr>
      <w:tblGrid>
        <w:gridCol w:w="2283"/>
        <w:gridCol w:w="6635"/>
        <w:gridCol w:w="28"/>
      </w:tblGrid>
      <w:tr w:rsidR="002E7AB7">
        <w:trPr>
          <w:trHeight w:val="621"/>
        </w:trPr>
        <w:tc>
          <w:tcPr>
            <w:tcW w:w="8946" w:type="dxa"/>
            <w:gridSpan w:val="3"/>
            <w:tcBorders>
              <w:top w:val="nil"/>
              <w:left w:val="nil"/>
              <w:bottom w:val="nil"/>
              <w:right w:val="nil"/>
            </w:tcBorders>
            <w:noWrap/>
            <w:vAlign w:val="center"/>
          </w:tcPr>
          <w:p w:rsidR="002E7AB7" w:rsidRDefault="002E7AB7">
            <w:pPr>
              <w:jc w:val="center"/>
              <w:rPr>
                <w:rFonts w:ascii="方正小标宋简体" w:eastAsia="方正小标宋简体" w:hAnsi="宋体" w:cs="宋体"/>
                <w:kern w:val="0"/>
                <w:sz w:val="44"/>
                <w:szCs w:val="44"/>
              </w:rPr>
            </w:pPr>
          </w:p>
        </w:tc>
      </w:tr>
      <w:tr w:rsidR="002E7AB7">
        <w:trPr>
          <w:trHeight w:val="839"/>
        </w:trPr>
        <w:tc>
          <w:tcPr>
            <w:tcW w:w="8946" w:type="dxa"/>
            <w:gridSpan w:val="3"/>
            <w:tcBorders>
              <w:top w:val="nil"/>
              <w:left w:val="nil"/>
              <w:bottom w:val="nil"/>
              <w:right w:val="nil"/>
            </w:tcBorders>
            <w:noWrap/>
            <w:vAlign w:val="center"/>
          </w:tcPr>
          <w:p w:rsidR="002E7AB7" w:rsidRDefault="00E509C9">
            <w:pPr>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rPr>
              <w:t>（病历复印）信息表</w:t>
            </w:r>
          </w:p>
        </w:tc>
      </w:tr>
      <w:tr w:rsidR="002E7AB7">
        <w:trPr>
          <w:gridAfter w:val="1"/>
          <w:wAfter w:w="28" w:type="dxa"/>
          <w:trHeight w:val="720"/>
        </w:trPr>
        <w:tc>
          <w:tcPr>
            <w:tcW w:w="2283" w:type="dxa"/>
            <w:tcBorders>
              <w:top w:val="single" w:sz="4"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6635" w:type="dxa"/>
            <w:tcBorders>
              <w:top w:val="single" w:sz="4" w:space="0" w:color="auto"/>
              <w:left w:val="single" w:sz="6" w:space="0" w:color="auto"/>
              <w:bottom w:val="single" w:sz="6" w:space="0" w:color="auto"/>
              <w:right w:val="single" w:sz="4"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6.2</w:t>
            </w:r>
          </w:p>
        </w:tc>
      </w:tr>
      <w:tr w:rsidR="002E7AB7">
        <w:trPr>
          <w:gridAfter w:val="1"/>
          <w:wAfter w:w="28" w:type="dxa"/>
          <w:trHeight w:val="720"/>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名称</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病历复印</w:t>
            </w:r>
          </w:p>
        </w:tc>
      </w:tr>
      <w:tr w:rsidR="002E7AB7">
        <w:trPr>
          <w:gridAfter w:val="1"/>
          <w:wAfter w:w="28" w:type="dxa"/>
          <w:trHeight w:val="1375"/>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法定依据</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sz w:val="24"/>
                <w:szCs w:val="24"/>
              </w:rPr>
            </w:pPr>
            <w:r>
              <w:rPr>
                <w:rFonts w:ascii="仿宋" w:eastAsia="仿宋" w:hAnsi="仿宋" w:cs="仿宋" w:hint="eastAsia"/>
                <w:sz w:val="24"/>
                <w:szCs w:val="24"/>
              </w:rPr>
              <w:t>《医疗机构病历管理规定2013年版》</w:t>
            </w:r>
          </w:p>
        </w:tc>
      </w:tr>
      <w:tr w:rsidR="002E7AB7">
        <w:trPr>
          <w:gridAfter w:val="1"/>
          <w:wAfter w:w="28" w:type="dxa"/>
          <w:trHeight w:val="816"/>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实施机构</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天津市滨海新区塘沽传染病医院</w:t>
            </w:r>
          </w:p>
        </w:tc>
      </w:tr>
      <w:tr w:rsidR="002E7AB7">
        <w:trPr>
          <w:gridAfter w:val="1"/>
          <w:wAfter w:w="28" w:type="dxa"/>
          <w:trHeight w:val="623"/>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职责边界</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天津市滨海新区塘沽传染病医院病案科</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天津市滨海新区塘沽传染病医院医政科</w:t>
            </w:r>
          </w:p>
        </w:tc>
      </w:tr>
      <w:tr w:rsidR="002E7AB7">
        <w:trPr>
          <w:gridAfter w:val="1"/>
          <w:wAfter w:w="28" w:type="dxa"/>
          <w:trHeight w:val="1434"/>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运行流程</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复印申请人-携带有效证件-病案科复印窗口-复印病历资料</w:t>
            </w:r>
          </w:p>
        </w:tc>
      </w:tr>
      <w:tr w:rsidR="002E7AB7">
        <w:trPr>
          <w:gridAfter w:val="1"/>
          <w:wAfter w:w="28" w:type="dxa"/>
          <w:trHeight w:val="1128"/>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运行要件</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 xml:space="preserve">一、复印病历时要求申请人提供有关证明材料并对其进行审核： </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 xml:space="preserve"> 1、申请人为患者本人的，应当提供其有效身份证明。</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2、申请人为患者代理人的，应当提供患者及其代理人的有效身份证明，以及代理人与患者代理关系的法定证明材料和授权委托书。</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3、申请人为死亡患者法定继承人的，应当提供患者死亡证明、死亡患者法定继承人的有效身份证明，死亡患者与法定继承人关系的法定证明材料。</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4、申请人为死亡患者法定继承人代理人的，应当提供患者死亡证明、死亡患者法定继承人及其代理人的有效身份证明，死亡患者与法定继承人关系的法定证明材料，代理人与法定继承人代理关系的法定证明材料及授权委托书。</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lastRenderedPageBreak/>
              <w:t>二、 保险机构因商业保险审核等需要，提出审核、查阅或者复印病历资料要求的，应当出具调取病历的法定证明、经办人本人的有效身份证明及有效工作证明（需与保险部门一致）。保险机构还应提供保险合同复印件、患者本人或者其代理人同意的法定证明材料；患者死亡的，应当提供保险合同复印件，死亡患者法定继承人或者其代理人同意的法定证明材料。合同或者法律另有规定的除外。</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 xml:space="preserve">三、公安、司法、人力资源社会保障以及负责医疗事故技术鉴定的部门，因办理案件，需要查阅或者复印病历资料的，应当提供本部门出具的调取病历的法定证明、经办人本人的有效身份证明及有效工作证明（工作证明需与该部门一致），到医务科办理相关手续后，予以协助办理。                             </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注：以上所有身份证明材料及其他法定证明材料均需原件</w:t>
            </w:r>
          </w:p>
        </w:tc>
      </w:tr>
      <w:tr w:rsidR="002E7AB7">
        <w:trPr>
          <w:gridAfter w:val="1"/>
          <w:wAfter w:w="28" w:type="dxa"/>
          <w:trHeight w:val="1128"/>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lastRenderedPageBreak/>
              <w:t>责任事项</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 xml:space="preserve">1.患者在出院7个工作日后医疗机构方可受理复印病历资料申请。 </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2.病历复印完毕后，复印的病历资料经申请人和复印者双方确认无误后，加盖病案复印专用章。</w:t>
            </w:r>
          </w:p>
          <w:p w:rsidR="002E7AB7" w:rsidRDefault="00E509C9">
            <w:pPr>
              <w:numPr>
                <w:ilvl w:val="0"/>
                <w:numId w:val="1"/>
              </w:num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医疗机构复印病历资料，可以按照规定收取工本费</w:t>
            </w:r>
          </w:p>
        </w:tc>
      </w:tr>
      <w:tr w:rsidR="002E7AB7">
        <w:trPr>
          <w:gridAfter w:val="1"/>
          <w:wAfter w:w="28" w:type="dxa"/>
          <w:trHeight w:val="1024"/>
        </w:trPr>
        <w:tc>
          <w:tcPr>
            <w:tcW w:w="2283" w:type="dxa"/>
            <w:tcBorders>
              <w:top w:val="single" w:sz="6" w:space="0" w:color="auto"/>
              <w:left w:val="single" w:sz="4" w:space="0" w:color="auto"/>
              <w:bottom w:val="single" w:sz="4"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监督方式</w:t>
            </w:r>
          </w:p>
        </w:tc>
        <w:tc>
          <w:tcPr>
            <w:tcW w:w="6635" w:type="dxa"/>
            <w:tcBorders>
              <w:top w:val="single" w:sz="6" w:space="0" w:color="auto"/>
              <w:left w:val="single" w:sz="6" w:space="0" w:color="auto"/>
              <w:bottom w:val="single" w:sz="4"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来信来访地址：天津市滨海新区塘沽胡家园三爱里109号</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电子邮箱：</w:t>
            </w:r>
            <w:r>
              <w:rPr>
                <w:rFonts w:ascii="仿宋" w:eastAsia="仿宋" w:hAnsi="仿宋" w:cs="仿宋" w:hint="eastAsia"/>
                <w:sz w:val="24"/>
                <w:szCs w:val="24"/>
              </w:rPr>
              <w:t>tgcrbyyyzk@163.com</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部门电话：66580789</w:t>
            </w:r>
          </w:p>
        </w:tc>
      </w:tr>
    </w:tbl>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tbl>
      <w:tblPr>
        <w:tblW w:w="8946" w:type="dxa"/>
        <w:tblInd w:w="93" w:type="dxa"/>
        <w:tblLayout w:type="fixed"/>
        <w:tblLook w:val="04A0"/>
      </w:tblPr>
      <w:tblGrid>
        <w:gridCol w:w="2283"/>
        <w:gridCol w:w="6635"/>
        <w:gridCol w:w="28"/>
      </w:tblGrid>
      <w:tr w:rsidR="002E7AB7">
        <w:trPr>
          <w:trHeight w:val="621"/>
        </w:trPr>
        <w:tc>
          <w:tcPr>
            <w:tcW w:w="8946" w:type="dxa"/>
            <w:gridSpan w:val="3"/>
            <w:tcBorders>
              <w:top w:val="nil"/>
              <w:left w:val="nil"/>
              <w:bottom w:val="nil"/>
              <w:right w:val="nil"/>
            </w:tcBorders>
            <w:noWrap/>
            <w:vAlign w:val="center"/>
          </w:tcPr>
          <w:p w:rsidR="002E7AB7" w:rsidRDefault="002E7AB7">
            <w:pPr>
              <w:jc w:val="center"/>
              <w:rPr>
                <w:rFonts w:ascii="方正小标宋简体" w:eastAsia="方正小标宋简体" w:hAnsi="宋体" w:cs="宋体"/>
                <w:kern w:val="0"/>
                <w:sz w:val="44"/>
                <w:szCs w:val="44"/>
              </w:rPr>
            </w:pPr>
          </w:p>
        </w:tc>
      </w:tr>
      <w:tr w:rsidR="002E7AB7">
        <w:trPr>
          <w:trHeight w:val="839"/>
        </w:trPr>
        <w:tc>
          <w:tcPr>
            <w:tcW w:w="8946" w:type="dxa"/>
            <w:gridSpan w:val="3"/>
            <w:tcBorders>
              <w:top w:val="nil"/>
              <w:left w:val="nil"/>
              <w:bottom w:val="nil"/>
              <w:right w:val="nil"/>
            </w:tcBorders>
            <w:noWrap/>
            <w:vAlign w:val="center"/>
          </w:tcPr>
          <w:p w:rsidR="002E7AB7" w:rsidRDefault="00E509C9">
            <w:pPr>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rPr>
              <w:t>（人员培训进修）信息表</w:t>
            </w:r>
          </w:p>
        </w:tc>
      </w:tr>
      <w:tr w:rsidR="002E7AB7">
        <w:trPr>
          <w:gridAfter w:val="1"/>
          <w:wAfter w:w="28" w:type="dxa"/>
          <w:trHeight w:val="720"/>
        </w:trPr>
        <w:tc>
          <w:tcPr>
            <w:tcW w:w="2283" w:type="dxa"/>
            <w:tcBorders>
              <w:top w:val="single" w:sz="4"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6635" w:type="dxa"/>
            <w:tcBorders>
              <w:top w:val="single" w:sz="4" w:space="0" w:color="auto"/>
              <w:left w:val="single" w:sz="6" w:space="0" w:color="auto"/>
              <w:bottom w:val="single" w:sz="6" w:space="0" w:color="auto"/>
              <w:right w:val="single" w:sz="4"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7.1</w:t>
            </w:r>
          </w:p>
        </w:tc>
      </w:tr>
      <w:tr w:rsidR="002E7AB7">
        <w:trPr>
          <w:gridAfter w:val="1"/>
          <w:wAfter w:w="28" w:type="dxa"/>
          <w:trHeight w:val="720"/>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名称</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人员培训进修</w:t>
            </w:r>
          </w:p>
        </w:tc>
      </w:tr>
      <w:tr w:rsidR="002E7AB7">
        <w:trPr>
          <w:gridAfter w:val="1"/>
          <w:wAfter w:w="28" w:type="dxa"/>
          <w:trHeight w:val="1375"/>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法定依据</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sz w:val="24"/>
                <w:szCs w:val="24"/>
              </w:rPr>
            </w:pPr>
            <w:r>
              <w:rPr>
                <w:rFonts w:ascii="仿宋" w:eastAsia="仿宋" w:hAnsi="仿宋" w:cs="仿宋" w:hint="eastAsia"/>
                <w:sz w:val="24"/>
                <w:szCs w:val="24"/>
              </w:rPr>
              <w:t>《天津市塘沽传染病医院教学管理规定》</w:t>
            </w:r>
          </w:p>
          <w:p w:rsidR="002E7AB7" w:rsidRDefault="00E509C9">
            <w:pPr>
              <w:spacing w:line="360" w:lineRule="auto"/>
              <w:jc w:val="left"/>
              <w:rPr>
                <w:rFonts w:ascii="仿宋" w:eastAsia="仿宋" w:hAnsi="仿宋" w:cs="仿宋"/>
                <w:sz w:val="24"/>
                <w:szCs w:val="24"/>
              </w:rPr>
            </w:pPr>
            <w:r>
              <w:rPr>
                <w:rFonts w:ascii="仿宋" w:eastAsia="仿宋" w:hAnsi="仿宋" w:cs="仿宋" w:hint="eastAsia"/>
                <w:sz w:val="24"/>
                <w:szCs w:val="24"/>
              </w:rPr>
              <w:t>《天津市塘沽传染病医院继续医学教育管理制度》</w:t>
            </w:r>
          </w:p>
        </w:tc>
      </w:tr>
      <w:tr w:rsidR="002E7AB7">
        <w:trPr>
          <w:gridAfter w:val="1"/>
          <w:wAfter w:w="28" w:type="dxa"/>
          <w:trHeight w:val="816"/>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实施机构</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天津市滨海新区塘沽传染病医院</w:t>
            </w:r>
          </w:p>
        </w:tc>
      </w:tr>
      <w:tr w:rsidR="002E7AB7">
        <w:trPr>
          <w:gridAfter w:val="1"/>
          <w:wAfter w:w="28" w:type="dxa"/>
          <w:trHeight w:val="623"/>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职责边界</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天津市滨海新区塘沽传染病医院医政科</w:t>
            </w:r>
          </w:p>
        </w:tc>
      </w:tr>
      <w:tr w:rsidR="002E7AB7">
        <w:trPr>
          <w:gridAfter w:val="1"/>
          <w:wAfter w:w="28" w:type="dxa"/>
          <w:trHeight w:val="1434"/>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运行流程</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科室或个人制定计划—科教科审阅确定—相关环节领导签字—事项落实—与项目责任人沟通确认—岗前培训—持续跟踪事项进展及完成情况—确保在时间节点内完成相关事项</w:t>
            </w:r>
          </w:p>
        </w:tc>
      </w:tr>
      <w:tr w:rsidR="002E7AB7">
        <w:trPr>
          <w:gridAfter w:val="1"/>
          <w:wAfter w:w="28" w:type="dxa"/>
          <w:trHeight w:val="1128"/>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运行要件</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2E7AB7">
            <w:pPr>
              <w:spacing w:line="360" w:lineRule="auto"/>
              <w:jc w:val="left"/>
              <w:rPr>
                <w:rFonts w:ascii="仿宋" w:eastAsia="仿宋" w:hAnsi="仿宋" w:cs="仿宋"/>
                <w:kern w:val="0"/>
                <w:sz w:val="24"/>
                <w:szCs w:val="24"/>
              </w:rPr>
            </w:pPr>
          </w:p>
        </w:tc>
      </w:tr>
      <w:tr w:rsidR="002E7AB7">
        <w:trPr>
          <w:gridAfter w:val="1"/>
          <w:wAfter w:w="28" w:type="dxa"/>
          <w:trHeight w:val="1128"/>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责任事项</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1.严格把关相关申请是否符合医院规定；</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2.及时与项目负责人沟通，及时评估项目完成情况及项目负责人收益；</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3.持续监督，把控时间节点</w:t>
            </w:r>
          </w:p>
        </w:tc>
      </w:tr>
      <w:tr w:rsidR="002E7AB7">
        <w:trPr>
          <w:gridAfter w:val="1"/>
          <w:wAfter w:w="28" w:type="dxa"/>
          <w:trHeight w:val="1024"/>
        </w:trPr>
        <w:tc>
          <w:tcPr>
            <w:tcW w:w="2283" w:type="dxa"/>
            <w:tcBorders>
              <w:top w:val="single" w:sz="6" w:space="0" w:color="auto"/>
              <w:left w:val="single" w:sz="4" w:space="0" w:color="auto"/>
              <w:bottom w:val="single" w:sz="4"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监督方式</w:t>
            </w:r>
          </w:p>
        </w:tc>
        <w:tc>
          <w:tcPr>
            <w:tcW w:w="6635" w:type="dxa"/>
            <w:tcBorders>
              <w:top w:val="single" w:sz="6" w:space="0" w:color="auto"/>
              <w:left w:val="single" w:sz="6" w:space="0" w:color="auto"/>
              <w:bottom w:val="single" w:sz="4"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来信来访地址：天津市滨海新区塘沽胡家园三爱里109号</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电子邮箱：</w:t>
            </w:r>
            <w:r>
              <w:rPr>
                <w:rFonts w:ascii="仿宋" w:eastAsia="仿宋" w:hAnsi="仿宋" w:cs="仿宋" w:hint="eastAsia"/>
                <w:sz w:val="24"/>
                <w:szCs w:val="24"/>
              </w:rPr>
              <w:t>tgcrbyyyzk@163.com</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部门电话：66580789</w:t>
            </w:r>
          </w:p>
        </w:tc>
      </w:tr>
    </w:tbl>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tbl>
      <w:tblPr>
        <w:tblW w:w="8946" w:type="dxa"/>
        <w:tblInd w:w="93" w:type="dxa"/>
        <w:tblLayout w:type="fixed"/>
        <w:tblLook w:val="04A0"/>
      </w:tblPr>
      <w:tblGrid>
        <w:gridCol w:w="2283"/>
        <w:gridCol w:w="6635"/>
        <w:gridCol w:w="28"/>
      </w:tblGrid>
      <w:tr w:rsidR="002E7AB7">
        <w:trPr>
          <w:trHeight w:val="621"/>
        </w:trPr>
        <w:tc>
          <w:tcPr>
            <w:tcW w:w="8946" w:type="dxa"/>
            <w:gridSpan w:val="3"/>
            <w:tcBorders>
              <w:top w:val="nil"/>
              <w:left w:val="nil"/>
              <w:bottom w:val="nil"/>
              <w:right w:val="nil"/>
            </w:tcBorders>
            <w:noWrap/>
            <w:vAlign w:val="center"/>
          </w:tcPr>
          <w:p w:rsidR="002E7AB7" w:rsidRDefault="002E7AB7">
            <w:pPr>
              <w:jc w:val="center"/>
              <w:rPr>
                <w:rFonts w:ascii="方正小标宋简体" w:eastAsia="方正小标宋简体" w:hAnsi="宋体" w:cs="宋体"/>
                <w:kern w:val="0"/>
                <w:sz w:val="44"/>
                <w:szCs w:val="44"/>
              </w:rPr>
            </w:pPr>
          </w:p>
        </w:tc>
      </w:tr>
      <w:tr w:rsidR="002E7AB7">
        <w:trPr>
          <w:trHeight w:val="839"/>
        </w:trPr>
        <w:tc>
          <w:tcPr>
            <w:tcW w:w="8946" w:type="dxa"/>
            <w:gridSpan w:val="3"/>
            <w:tcBorders>
              <w:top w:val="nil"/>
              <w:left w:val="nil"/>
              <w:bottom w:val="nil"/>
              <w:right w:val="nil"/>
            </w:tcBorders>
            <w:noWrap/>
            <w:vAlign w:val="center"/>
          </w:tcPr>
          <w:p w:rsidR="002E7AB7" w:rsidRDefault="00E509C9">
            <w:pPr>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rPr>
              <w:t>（卫生技术人员继续教育）信息表</w:t>
            </w:r>
          </w:p>
        </w:tc>
      </w:tr>
      <w:tr w:rsidR="002E7AB7">
        <w:trPr>
          <w:gridAfter w:val="1"/>
          <w:wAfter w:w="28" w:type="dxa"/>
          <w:trHeight w:val="720"/>
        </w:trPr>
        <w:tc>
          <w:tcPr>
            <w:tcW w:w="2283" w:type="dxa"/>
            <w:tcBorders>
              <w:top w:val="single" w:sz="4"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6635" w:type="dxa"/>
            <w:tcBorders>
              <w:top w:val="single" w:sz="4" w:space="0" w:color="auto"/>
              <w:left w:val="single" w:sz="6" w:space="0" w:color="auto"/>
              <w:bottom w:val="single" w:sz="6" w:space="0" w:color="auto"/>
              <w:right w:val="single" w:sz="4"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7.2</w:t>
            </w:r>
          </w:p>
        </w:tc>
      </w:tr>
      <w:tr w:rsidR="002E7AB7">
        <w:trPr>
          <w:gridAfter w:val="1"/>
          <w:wAfter w:w="28" w:type="dxa"/>
          <w:trHeight w:val="720"/>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名称</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卫生技术人员继续教育</w:t>
            </w:r>
          </w:p>
        </w:tc>
      </w:tr>
      <w:tr w:rsidR="002E7AB7">
        <w:trPr>
          <w:gridAfter w:val="1"/>
          <w:wAfter w:w="28" w:type="dxa"/>
          <w:trHeight w:val="1375"/>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法定依据</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sz w:val="24"/>
                <w:szCs w:val="24"/>
              </w:rPr>
            </w:pPr>
            <w:r>
              <w:rPr>
                <w:rFonts w:ascii="仿宋" w:eastAsia="仿宋" w:hAnsi="仿宋" w:cs="仿宋" w:hint="eastAsia"/>
                <w:sz w:val="24"/>
                <w:szCs w:val="24"/>
              </w:rPr>
              <w:t xml:space="preserve">1、《中华人民共和国教育法》                                         2、《中华人民共和国科学技术进步法》                                 3、《专业技术人员继续教育规定》(人力资源社会保障部令第25号）                                                       4、《专业技术人才知识更新工程实施方案》（人社部发〔2011〕112号）                                                         5、《专业技术人才知识更新工程高级研修项目管理办法》（人社厅发〔2014〕70号）                                                            6、《国家级专业技术人员继续教育基地管理办法》（人社厅发〔2013〕53号）                                                               7、《专业技术人才知识更新工程国家级继续教育基地补助经费管理办法》（财行〔2014〕6号）                                                             8、《天津市专业技术人员和管理人员继续教育条例》                      9、《天津市经济社会发展重点领域人才培养工程实施意见》（津人才〔2013〕8号）                                                             10、《市人力社保局关于进一步规范专业技术人员继续教育工作的通知》（津人社局发〔2014〕51号）                                                          11、《天津市专业技术人员和管理人员继续教育证书登记及考核管理办法》（津人社局发〔2014〕46号）                                                        12、《天津市专业技术人员继续教育基地建设管理办法》（津人社局发〔2014〕106号） </w:t>
            </w:r>
          </w:p>
        </w:tc>
      </w:tr>
      <w:tr w:rsidR="002E7AB7">
        <w:trPr>
          <w:gridAfter w:val="1"/>
          <w:wAfter w:w="28" w:type="dxa"/>
          <w:trHeight w:val="816"/>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实施机构</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天津市滨海新区塘沽传染病医院</w:t>
            </w:r>
          </w:p>
        </w:tc>
      </w:tr>
      <w:tr w:rsidR="002E7AB7">
        <w:trPr>
          <w:gridAfter w:val="1"/>
          <w:wAfter w:w="28" w:type="dxa"/>
          <w:trHeight w:val="623"/>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lastRenderedPageBreak/>
              <w:t>职责边界</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天津市滨海新区塘沽传染病医院医政科</w:t>
            </w:r>
          </w:p>
        </w:tc>
      </w:tr>
      <w:tr w:rsidR="002E7AB7">
        <w:trPr>
          <w:gridAfter w:val="1"/>
          <w:wAfter w:w="28" w:type="dxa"/>
          <w:trHeight w:val="1434"/>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运行流程</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发布年度继续教育学分要求—及时发布相关继续教育会议—举办继教讲座—追踪个人继续教育学分情况—年终公布未完成者名单—督促完成</w:t>
            </w:r>
          </w:p>
        </w:tc>
      </w:tr>
      <w:tr w:rsidR="002E7AB7">
        <w:trPr>
          <w:gridAfter w:val="1"/>
          <w:wAfter w:w="28" w:type="dxa"/>
          <w:trHeight w:val="1128"/>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运行要件</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2E7AB7">
            <w:pPr>
              <w:spacing w:line="360" w:lineRule="auto"/>
              <w:jc w:val="left"/>
              <w:rPr>
                <w:rFonts w:ascii="仿宋" w:eastAsia="仿宋" w:hAnsi="仿宋" w:cs="仿宋"/>
                <w:kern w:val="0"/>
                <w:sz w:val="24"/>
                <w:szCs w:val="24"/>
              </w:rPr>
            </w:pPr>
          </w:p>
        </w:tc>
      </w:tr>
      <w:tr w:rsidR="002E7AB7">
        <w:trPr>
          <w:gridAfter w:val="1"/>
          <w:wAfter w:w="28" w:type="dxa"/>
          <w:trHeight w:val="1128"/>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责任事项</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1.整合资料，搭建平台；</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2.配合科室完成院内及科内继续教育培训上报工作；</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3.持续监督，精准到个人</w:t>
            </w:r>
          </w:p>
        </w:tc>
      </w:tr>
      <w:tr w:rsidR="002E7AB7">
        <w:trPr>
          <w:gridAfter w:val="1"/>
          <w:wAfter w:w="28" w:type="dxa"/>
          <w:trHeight w:val="1024"/>
        </w:trPr>
        <w:tc>
          <w:tcPr>
            <w:tcW w:w="2283" w:type="dxa"/>
            <w:tcBorders>
              <w:top w:val="single" w:sz="6" w:space="0" w:color="auto"/>
              <w:left w:val="single" w:sz="4" w:space="0" w:color="auto"/>
              <w:bottom w:val="single" w:sz="4"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监督方式</w:t>
            </w:r>
          </w:p>
        </w:tc>
        <w:tc>
          <w:tcPr>
            <w:tcW w:w="6635" w:type="dxa"/>
            <w:tcBorders>
              <w:top w:val="single" w:sz="6" w:space="0" w:color="auto"/>
              <w:left w:val="single" w:sz="6" w:space="0" w:color="auto"/>
              <w:bottom w:val="single" w:sz="4"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来信来访地址：天津市滨海新区塘沽胡家园三爱里109号</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电子邮箱：</w:t>
            </w:r>
            <w:r>
              <w:rPr>
                <w:rFonts w:ascii="仿宋" w:eastAsia="仿宋" w:hAnsi="仿宋" w:cs="仿宋" w:hint="eastAsia"/>
                <w:sz w:val="24"/>
                <w:szCs w:val="24"/>
              </w:rPr>
              <w:t>tgcrbyyyzk@163.com</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部门电话：66580789</w:t>
            </w:r>
          </w:p>
        </w:tc>
      </w:tr>
    </w:tbl>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tbl>
      <w:tblPr>
        <w:tblW w:w="8946" w:type="dxa"/>
        <w:tblInd w:w="93" w:type="dxa"/>
        <w:tblLayout w:type="fixed"/>
        <w:tblLook w:val="04A0"/>
      </w:tblPr>
      <w:tblGrid>
        <w:gridCol w:w="2283"/>
        <w:gridCol w:w="6635"/>
        <w:gridCol w:w="28"/>
      </w:tblGrid>
      <w:tr w:rsidR="002E7AB7">
        <w:trPr>
          <w:trHeight w:val="621"/>
        </w:trPr>
        <w:tc>
          <w:tcPr>
            <w:tcW w:w="8946" w:type="dxa"/>
            <w:gridSpan w:val="3"/>
            <w:tcBorders>
              <w:top w:val="nil"/>
              <w:left w:val="nil"/>
              <w:bottom w:val="nil"/>
              <w:right w:val="nil"/>
            </w:tcBorders>
            <w:noWrap/>
            <w:vAlign w:val="center"/>
          </w:tcPr>
          <w:p w:rsidR="002E7AB7" w:rsidRDefault="002E7AB7">
            <w:pPr>
              <w:jc w:val="center"/>
              <w:rPr>
                <w:rFonts w:ascii="方正小标宋简体" w:eastAsia="方正小标宋简体" w:hAnsi="宋体" w:cs="宋体"/>
                <w:kern w:val="0"/>
                <w:sz w:val="44"/>
                <w:szCs w:val="44"/>
              </w:rPr>
            </w:pPr>
          </w:p>
        </w:tc>
      </w:tr>
      <w:tr w:rsidR="002E7AB7">
        <w:trPr>
          <w:trHeight w:val="839"/>
        </w:trPr>
        <w:tc>
          <w:tcPr>
            <w:tcW w:w="8946" w:type="dxa"/>
            <w:gridSpan w:val="3"/>
            <w:tcBorders>
              <w:top w:val="nil"/>
              <w:left w:val="nil"/>
              <w:bottom w:val="nil"/>
              <w:right w:val="nil"/>
            </w:tcBorders>
            <w:noWrap/>
            <w:vAlign w:val="center"/>
          </w:tcPr>
          <w:p w:rsidR="002E7AB7" w:rsidRDefault="00E509C9">
            <w:pPr>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rPr>
              <w:t>（医学科研）信息表</w:t>
            </w:r>
          </w:p>
        </w:tc>
      </w:tr>
      <w:tr w:rsidR="002E7AB7">
        <w:trPr>
          <w:gridAfter w:val="1"/>
          <w:wAfter w:w="28" w:type="dxa"/>
          <w:trHeight w:val="720"/>
        </w:trPr>
        <w:tc>
          <w:tcPr>
            <w:tcW w:w="2283" w:type="dxa"/>
            <w:tcBorders>
              <w:top w:val="single" w:sz="4"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6635" w:type="dxa"/>
            <w:tcBorders>
              <w:top w:val="single" w:sz="4" w:space="0" w:color="auto"/>
              <w:left w:val="single" w:sz="6" w:space="0" w:color="auto"/>
              <w:bottom w:val="single" w:sz="6" w:space="0" w:color="auto"/>
              <w:right w:val="single" w:sz="4"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7.3</w:t>
            </w:r>
          </w:p>
        </w:tc>
      </w:tr>
      <w:tr w:rsidR="002E7AB7">
        <w:trPr>
          <w:gridAfter w:val="1"/>
          <w:wAfter w:w="28" w:type="dxa"/>
          <w:trHeight w:val="720"/>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名称</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医学科研</w:t>
            </w:r>
          </w:p>
        </w:tc>
      </w:tr>
      <w:tr w:rsidR="002E7AB7">
        <w:trPr>
          <w:gridAfter w:val="1"/>
          <w:wAfter w:w="28" w:type="dxa"/>
          <w:trHeight w:val="1375"/>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法定依据</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sz w:val="24"/>
                <w:szCs w:val="24"/>
              </w:rPr>
            </w:pPr>
            <w:r>
              <w:rPr>
                <w:rFonts w:ascii="仿宋" w:eastAsia="仿宋" w:hAnsi="仿宋" w:cs="仿宋" w:hint="eastAsia"/>
                <w:sz w:val="24"/>
                <w:szCs w:val="24"/>
              </w:rPr>
              <w:t xml:space="preserve">1、《国家技术转移示范机构管理办法》（国科发火字〔2007〕565号）                                                      2、《国家自然科学基金资助项目资金管理办法》（财教﹝2015﹞15号）                                                        3、《国家社会科学基金项目资金管理办法》（财教﹝2016﹞304号）                                                       4、《国务院关于改进加强中央财政科研项目和资金管理的若干意见》（国发〔2014〕11号）                                                                       </w:t>
            </w:r>
          </w:p>
          <w:p w:rsidR="002E7AB7" w:rsidRDefault="00E509C9">
            <w:pPr>
              <w:spacing w:line="360" w:lineRule="auto"/>
              <w:jc w:val="left"/>
              <w:rPr>
                <w:rFonts w:ascii="仿宋" w:eastAsia="仿宋" w:hAnsi="仿宋" w:cs="仿宋"/>
                <w:sz w:val="24"/>
                <w:szCs w:val="24"/>
              </w:rPr>
            </w:pPr>
            <w:r>
              <w:rPr>
                <w:rFonts w:ascii="仿宋" w:eastAsia="仿宋" w:hAnsi="仿宋" w:cs="仿宋" w:hint="eastAsia"/>
                <w:sz w:val="24"/>
                <w:szCs w:val="24"/>
              </w:rPr>
              <w:t>5、《中共中央办公厅、国务院办公厅印发〈关于进一步完善中央财政科研项目资金管理等政策的若干意见〉的通知》（中办发﹝2016﹞50号）                                                       6、《国家技术转移体系建设方案》（国发〔2017〕44号）                                                                 7、《天津市专利促进与保护条例》                                    8、《天津市知识产权战略纲要》（津政发〔2010〕10号）                                9、《天津市促进科技成果转化条例》（津人发〔2017〕24号）                           10、《天津市技术转移示范机构管理办法（试行）》（津科规〔2017〕7号）</w:t>
            </w:r>
          </w:p>
        </w:tc>
      </w:tr>
      <w:tr w:rsidR="002E7AB7">
        <w:trPr>
          <w:gridAfter w:val="1"/>
          <w:wAfter w:w="28" w:type="dxa"/>
          <w:trHeight w:val="816"/>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实施机构</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天津市滨海新区塘沽传染病医院</w:t>
            </w:r>
          </w:p>
        </w:tc>
      </w:tr>
      <w:tr w:rsidR="002E7AB7">
        <w:trPr>
          <w:gridAfter w:val="1"/>
          <w:wAfter w:w="28" w:type="dxa"/>
          <w:trHeight w:val="623"/>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职责边界</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天津市滨海新区塘沽传染病医院医政科</w:t>
            </w:r>
          </w:p>
        </w:tc>
      </w:tr>
      <w:tr w:rsidR="002E7AB7">
        <w:trPr>
          <w:gridAfter w:val="1"/>
          <w:wAfter w:w="28" w:type="dxa"/>
          <w:trHeight w:val="1434"/>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运行流程</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制定科研计划—组织科研立项会议—专业委员会评比确定立项—审定中期进展情况—提出整改意见—复检整改情况—持续追踪项目完成情况</w:t>
            </w:r>
          </w:p>
        </w:tc>
      </w:tr>
      <w:tr w:rsidR="002E7AB7">
        <w:trPr>
          <w:gridAfter w:val="1"/>
          <w:wAfter w:w="28" w:type="dxa"/>
          <w:trHeight w:val="1128"/>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lastRenderedPageBreak/>
              <w:t>运行要件</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2E7AB7">
            <w:pPr>
              <w:spacing w:line="360" w:lineRule="auto"/>
              <w:jc w:val="left"/>
              <w:rPr>
                <w:rFonts w:ascii="仿宋" w:eastAsia="仿宋" w:hAnsi="仿宋" w:cs="仿宋"/>
                <w:kern w:val="0"/>
                <w:sz w:val="24"/>
                <w:szCs w:val="24"/>
              </w:rPr>
            </w:pPr>
          </w:p>
        </w:tc>
      </w:tr>
      <w:tr w:rsidR="002E7AB7">
        <w:trPr>
          <w:gridAfter w:val="1"/>
          <w:wAfter w:w="28" w:type="dxa"/>
          <w:trHeight w:val="1128"/>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责任事项</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1.制定科研计划；</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2.及时与项目组沟通，借助医院平台及时给予相应帮助；</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3.需多部门配合完成的，积极请示主管领导或院领导，协调完成</w:t>
            </w:r>
          </w:p>
        </w:tc>
      </w:tr>
      <w:tr w:rsidR="002E7AB7">
        <w:trPr>
          <w:gridAfter w:val="1"/>
          <w:wAfter w:w="28" w:type="dxa"/>
          <w:trHeight w:val="1024"/>
        </w:trPr>
        <w:tc>
          <w:tcPr>
            <w:tcW w:w="2283" w:type="dxa"/>
            <w:tcBorders>
              <w:top w:val="single" w:sz="6" w:space="0" w:color="auto"/>
              <w:left w:val="single" w:sz="4" w:space="0" w:color="auto"/>
              <w:bottom w:val="single" w:sz="4"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监督方式</w:t>
            </w:r>
          </w:p>
        </w:tc>
        <w:tc>
          <w:tcPr>
            <w:tcW w:w="6635" w:type="dxa"/>
            <w:tcBorders>
              <w:top w:val="single" w:sz="6" w:space="0" w:color="auto"/>
              <w:left w:val="single" w:sz="6" w:space="0" w:color="auto"/>
              <w:bottom w:val="single" w:sz="4"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来信来访地址：天津市滨海新区塘沽胡家园三爱里109号</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电子邮箱：</w:t>
            </w:r>
            <w:r>
              <w:rPr>
                <w:rFonts w:ascii="仿宋" w:eastAsia="仿宋" w:hAnsi="仿宋" w:cs="仿宋" w:hint="eastAsia"/>
                <w:sz w:val="24"/>
                <w:szCs w:val="24"/>
              </w:rPr>
              <w:t>tgcrbyyyzk@163.com</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部门电话：66580789</w:t>
            </w:r>
          </w:p>
        </w:tc>
      </w:tr>
    </w:tbl>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p w:rsidR="002E7AB7" w:rsidRDefault="002E7AB7"/>
    <w:tbl>
      <w:tblPr>
        <w:tblW w:w="8946" w:type="dxa"/>
        <w:tblInd w:w="93" w:type="dxa"/>
        <w:tblLayout w:type="fixed"/>
        <w:tblLook w:val="04A0"/>
      </w:tblPr>
      <w:tblGrid>
        <w:gridCol w:w="2283"/>
        <w:gridCol w:w="6635"/>
        <w:gridCol w:w="28"/>
      </w:tblGrid>
      <w:tr w:rsidR="002E7AB7">
        <w:trPr>
          <w:trHeight w:val="621"/>
        </w:trPr>
        <w:tc>
          <w:tcPr>
            <w:tcW w:w="8946" w:type="dxa"/>
            <w:gridSpan w:val="3"/>
            <w:tcBorders>
              <w:top w:val="nil"/>
              <w:left w:val="nil"/>
              <w:bottom w:val="nil"/>
              <w:right w:val="nil"/>
            </w:tcBorders>
            <w:noWrap/>
            <w:vAlign w:val="center"/>
          </w:tcPr>
          <w:p w:rsidR="002E7AB7" w:rsidRDefault="002E7AB7">
            <w:pPr>
              <w:jc w:val="center"/>
              <w:rPr>
                <w:rFonts w:ascii="方正小标宋简体" w:eastAsia="方正小标宋简体" w:hAnsi="宋体" w:cs="宋体"/>
                <w:kern w:val="0"/>
                <w:sz w:val="44"/>
                <w:szCs w:val="44"/>
              </w:rPr>
            </w:pPr>
          </w:p>
        </w:tc>
      </w:tr>
      <w:tr w:rsidR="002E7AB7">
        <w:trPr>
          <w:trHeight w:val="839"/>
        </w:trPr>
        <w:tc>
          <w:tcPr>
            <w:tcW w:w="8946" w:type="dxa"/>
            <w:gridSpan w:val="3"/>
            <w:tcBorders>
              <w:top w:val="nil"/>
              <w:left w:val="nil"/>
              <w:bottom w:val="nil"/>
              <w:right w:val="nil"/>
            </w:tcBorders>
            <w:noWrap/>
            <w:vAlign w:val="center"/>
          </w:tcPr>
          <w:p w:rsidR="002E7AB7" w:rsidRDefault="00E509C9">
            <w:pPr>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rPr>
              <w:t>（医学教学）信息表</w:t>
            </w:r>
          </w:p>
        </w:tc>
      </w:tr>
      <w:tr w:rsidR="002E7AB7">
        <w:trPr>
          <w:gridAfter w:val="1"/>
          <w:wAfter w:w="28" w:type="dxa"/>
          <w:trHeight w:val="720"/>
        </w:trPr>
        <w:tc>
          <w:tcPr>
            <w:tcW w:w="2283" w:type="dxa"/>
            <w:tcBorders>
              <w:top w:val="single" w:sz="4"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6635" w:type="dxa"/>
            <w:tcBorders>
              <w:top w:val="single" w:sz="4" w:space="0" w:color="auto"/>
              <w:left w:val="single" w:sz="6" w:space="0" w:color="auto"/>
              <w:bottom w:val="single" w:sz="6" w:space="0" w:color="auto"/>
              <w:right w:val="single" w:sz="4"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7.4</w:t>
            </w:r>
          </w:p>
        </w:tc>
      </w:tr>
      <w:tr w:rsidR="002E7AB7">
        <w:trPr>
          <w:gridAfter w:val="1"/>
          <w:wAfter w:w="28" w:type="dxa"/>
          <w:trHeight w:val="720"/>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名称</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医学教学</w:t>
            </w:r>
          </w:p>
        </w:tc>
      </w:tr>
      <w:tr w:rsidR="002E7AB7">
        <w:trPr>
          <w:gridAfter w:val="1"/>
          <w:wAfter w:w="28" w:type="dxa"/>
          <w:trHeight w:val="1375"/>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法定依据</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sz w:val="24"/>
                <w:szCs w:val="24"/>
              </w:rPr>
            </w:pPr>
            <w:r>
              <w:rPr>
                <w:rFonts w:ascii="仿宋" w:eastAsia="仿宋" w:hAnsi="仿宋" w:cs="仿宋" w:hint="eastAsia"/>
                <w:sz w:val="24"/>
                <w:szCs w:val="24"/>
              </w:rPr>
              <w:t xml:space="preserve">1、《教育部等六部门关于医教协同深化临床医学人才培养改革的意见》（教研〔2014〕2号）                                 2、《国务院办公厅关于全面加强和改进学校美育工作的意见》（国办发〔2015〕71号）                                   3、《国务院办公厅关于深化高等学校创新创业教育改革的实施意见》（国发〔2015〕36号）   </w:t>
            </w:r>
          </w:p>
        </w:tc>
      </w:tr>
      <w:tr w:rsidR="002E7AB7">
        <w:trPr>
          <w:gridAfter w:val="1"/>
          <w:wAfter w:w="28" w:type="dxa"/>
          <w:trHeight w:val="816"/>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实施机构</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天津市滨海新区塘沽传染病医院</w:t>
            </w:r>
          </w:p>
        </w:tc>
      </w:tr>
      <w:tr w:rsidR="002E7AB7">
        <w:trPr>
          <w:gridAfter w:val="1"/>
          <w:wAfter w:w="28" w:type="dxa"/>
          <w:trHeight w:val="623"/>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职责边界</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天津市滨海新区塘沽传染病医院医政科</w:t>
            </w:r>
          </w:p>
        </w:tc>
      </w:tr>
      <w:tr w:rsidR="002E7AB7">
        <w:trPr>
          <w:gridAfter w:val="1"/>
          <w:wAfter w:w="28" w:type="dxa"/>
          <w:trHeight w:val="1434"/>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运行流程</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制定学年教学计划—科教科备案—定期检查带教或规培情况—提出整改意见—复检整改情况</w:t>
            </w:r>
          </w:p>
        </w:tc>
      </w:tr>
      <w:tr w:rsidR="002E7AB7">
        <w:trPr>
          <w:gridAfter w:val="1"/>
          <w:wAfter w:w="28" w:type="dxa"/>
          <w:trHeight w:val="1128"/>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运行要件</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2E7AB7">
            <w:pPr>
              <w:spacing w:line="360" w:lineRule="auto"/>
              <w:jc w:val="left"/>
              <w:rPr>
                <w:rFonts w:ascii="仿宋" w:eastAsia="仿宋" w:hAnsi="仿宋" w:cs="仿宋"/>
                <w:kern w:val="0"/>
                <w:sz w:val="24"/>
                <w:szCs w:val="24"/>
              </w:rPr>
            </w:pPr>
          </w:p>
        </w:tc>
      </w:tr>
      <w:tr w:rsidR="002E7AB7">
        <w:trPr>
          <w:gridAfter w:val="1"/>
          <w:wAfter w:w="28" w:type="dxa"/>
          <w:trHeight w:val="1128"/>
        </w:trPr>
        <w:tc>
          <w:tcPr>
            <w:tcW w:w="2283" w:type="dxa"/>
            <w:tcBorders>
              <w:top w:val="single" w:sz="6" w:space="0" w:color="auto"/>
              <w:left w:val="single" w:sz="4" w:space="0" w:color="auto"/>
              <w:bottom w:val="single" w:sz="6"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责任事项</w:t>
            </w:r>
          </w:p>
        </w:tc>
        <w:tc>
          <w:tcPr>
            <w:tcW w:w="6635" w:type="dxa"/>
            <w:tcBorders>
              <w:top w:val="single" w:sz="6" w:space="0" w:color="auto"/>
              <w:left w:val="single" w:sz="6" w:space="0" w:color="auto"/>
              <w:bottom w:val="single" w:sz="6"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1.制定教学计划；</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2.根据相关规定要求，督查相关部门（包括临床科室及行政部门）的配合及落实情况，达不到要求的，及时提出整改意见，并在规定时间内复检整改效果；</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3.积极听取科研主要人员及规培、实习人员在项目进行或临床轮转过程中的意见和建议，结合实际，积极与相关部门沟通，保障相关工作高质量的完成；</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4.发现问题需要多部门协同完成的，积极请示主管领导或院领</w:t>
            </w:r>
            <w:r>
              <w:rPr>
                <w:rFonts w:ascii="仿宋" w:eastAsia="仿宋" w:hAnsi="仿宋" w:cs="仿宋" w:hint="eastAsia"/>
                <w:kern w:val="0"/>
                <w:sz w:val="24"/>
                <w:szCs w:val="24"/>
              </w:rPr>
              <w:lastRenderedPageBreak/>
              <w:t>导，协调完成</w:t>
            </w:r>
            <w:bookmarkStart w:id="0" w:name="_GoBack"/>
            <w:bookmarkEnd w:id="0"/>
          </w:p>
        </w:tc>
      </w:tr>
      <w:tr w:rsidR="002E7AB7">
        <w:trPr>
          <w:gridAfter w:val="1"/>
          <w:wAfter w:w="28" w:type="dxa"/>
          <w:trHeight w:val="1024"/>
        </w:trPr>
        <w:tc>
          <w:tcPr>
            <w:tcW w:w="2283" w:type="dxa"/>
            <w:tcBorders>
              <w:top w:val="single" w:sz="6" w:space="0" w:color="auto"/>
              <w:left w:val="single" w:sz="4" w:space="0" w:color="auto"/>
              <w:bottom w:val="single" w:sz="4" w:space="0" w:color="auto"/>
              <w:right w:val="single" w:sz="6" w:space="0" w:color="auto"/>
            </w:tcBorders>
            <w:noWrap/>
            <w:vAlign w:val="center"/>
          </w:tcPr>
          <w:p w:rsidR="002E7AB7" w:rsidRDefault="00E509C9">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lastRenderedPageBreak/>
              <w:t>监督方式</w:t>
            </w:r>
          </w:p>
        </w:tc>
        <w:tc>
          <w:tcPr>
            <w:tcW w:w="6635" w:type="dxa"/>
            <w:tcBorders>
              <w:top w:val="single" w:sz="6" w:space="0" w:color="auto"/>
              <w:left w:val="single" w:sz="6" w:space="0" w:color="auto"/>
              <w:bottom w:val="single" w:sz="4" w:space="0" w:color="auto"/>
              <w:right w:val="single" w:sz="4" w:space="0" w:color="auto"/>
            </w:tcBorders>
            <w:noWrap/>
            <w:vAlign w:val="center"/>
          </w:tcPr>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来信来访地址：天津市滨海新区塘沽胡家园三爱里109号</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电子邮箱：</w:t>
            </w:r>
            <w:r>
              <w:rPr>
                <w:rFonts w:ascii="仿宋" w:eastAsia="仿宋" w:hAnsi="仿宋" w:cs="仿宋" w:hint="eastAsia"/>
                <w:sz w:val="24"/>
                <w:szCs w:val="24"/>
              </w:rPr>
              <w:t>tgcrbyyyzk@163.com</w:t>
            </w:r>
          </w:p>
          <w:p w:rsidR="002E7AB7" w:rsidRDefault="00E509C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部门电话：66580789</w:t>
            </w:r>
          </w:p>
        </w:tc>
      </w:tr>
    </w:tbl>
    <w:p w:rsidR="002E7AB7" w:rsidRDefault="002E7AB7"/>
    <w:sectPr w:rsidR="002E7AB7" w:rsidSect="002E7AB7">
      <w:footerReference w:type="default" r:id="rId9"/>
      <w:pgSz w:w="12240" w:h="15840"/>
      <w:pgMar w:top="567" w:right="1800" w:bottom="567" w:left="1800" w:header="720" w:footer="720"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A29" w:rsidRDefault="00073A29" w:rsidP="002E7AB7">
      <w:r>
        <w:separator/>
      </w:r>
    </w:p>
  </w:endnote>
  <w:endnote w:type="continuationSeparator" w:id="1">
    <w:p w:rsidR="00073A29" w:rsidRDefault="00073A29" w:rsidP="002E7A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等线"/>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AB7" w:rsidRDefault="00571D72">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2E7AB7" w:rsidRDefault="00571D72">
                <w:pPr>
                  <w:pStyle w:val="a3"/>
                </w:pPr>
                <w:r>
                  <w:fldChar w:fldCharType="begin"/>
                </w:r>
                <w:r w:rsidR="00E509C9">
                  <w:instrText xml:space="preserve"> PAGE  \* MERGEFORMAT </w:instrText>
                </w:r>
                <w:r>
                  <w:fldChar w:fldCharType="separate"/>
                </w:r>
                <w:r w:rsidR="00131CE0">
                  <w:rPr>
                    <w:noProof/>
                  </w:rPr>
                  <w:t>2</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AB7" w:rsidRDefault="00571D72">
    <w:pPr>
      <w:pStyle w:val="a3"/>
    </w:pPr>
    <w: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2E7AB7" w:rsidRDefault="00571D72">
                <w:pPr>
                  <w:pStyle w:val="a3"/>
                </w:pPr>
                <w:r>
                  <w:fldChar w:fldCharType="begin"/>
                </w:r>
                <w:r w:rsidR="00E509C9">
                  <w:instrText xml:space="preserve"> PAGE  \* MERGEFORMAT </w:instrText>
                </w:r>
                <w:r>
                  <w:fldChar w:fldCharType="separate"/>
                </w:r>
                <w:r w:rsidR="00131CE0">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A29" w:rsidRDefault="00073A29" w:rsidP="002E7AB7">
      <w:r>
        <w:separator/>
      </w:r>
    </w:p>
  </w:footnote>
  <w:footnote w:type="continuationSeparator" w:id="1">
    <w:p w:rsidR="00073A29" w:rsidRDefault="00073A29" w:rsidP="002E7A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073980"/>
    <w:multiLevelType w:val="singleLevel"/>
    <w:tmpl w:val="FF073980"/>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73A29"/>
    <w:rsid w:val="00131CE0"/>
    <w:rsid w:val="00172A27"/>
    <w:rsid w:val="002E7AB7"/>
    <w:rsid w:val="00571D72"/>
    <w:rsid w:val="009E4EDE"/>
    <w:rsid w:val="00A81021"/>
    <w:rsid w:val="00CE5615"/>
    <w:rsid w:val="00DB31B5"/>
    <w:rsid w:val="00E509C9"/>
    <w:rsid w:val="0B454E73"/>
    <w:rsid w:val="116F5740"/>
    <w:rsid w:val="13212572"/>
    <w:rsid w:val="25312A2E"/>
    <w:rsid w:val="25EF3CEE"/>
    <w:rsid w:val="29F33F14"/>
    <w:rsid w:val="37B849DE"/>
    <w:rsid w:val="41474163"/>
    <w:rsid w:val="41540688"/>
    <w:rsid w:val="48775B42"/>
    <w:rsid w:val="578D384A"/>
    <w:rsid w:val="63234E9F"/>
    <w:rsid w:val="6E11517E"/>
    <w:rsid w:val="732001EF"/>
    <w:rsid w:val="740A7BCF"/>
    <w:rsid w:val="75F824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2E7AB7"/>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E7AB7"/>
    <w:pPr>
      <w:tabs>
        <w:tab w:val="center" w:pos="4153"/>
        <w:tab w:val="right" w:pos="8306"/>
      </w:tabs>
      <w:snapToGrid w:val="0"/>
      <w:jc w:val="left"/>
    </w:pPr>
    <w:rPr>
      <w:sz w:val="18"/>
      <w:szCs w:val="18"/>
    </w:rPr>
  </w:style>
  <w:style w:type="paragraph" w:styleId="a4">
    <w:name w:val="header"/>
    <w:basedOn w:val="a"/>
    <w:rsid w:val="002E7AB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rsid w:val="002E7A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1540</Words>
  <Characters>8780</Characters>
  <Application>Microsoft Office Word</Application>
  <DocSecurity>0</DocSecurity>
  <Lines>73</Lines>
  <Paragraphs>20</Paragraphs>
  <ScaleCrop>false</ScaleCrop>
  <Company>Microsoft</Company>
  <LinksUpToDate>false</LinksUpToDate>
  <CharactersWithSpaces>10300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小小猪</dc:creator>
  <cp:lastModifiedBy>AutoBVT</cp:lastModifiedBy>
  <cp:revision>5</cp:revision>
  <dcterms:created xsi:type="dcterms:W3CDTF">2021-08-11T01:37:00Z</dcterms:created>
  <dcterms:modified xsi:type="dcterms:W3CDTF">2021-08-18T08:30:00Z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6338F74815874819B476F9F74379D2D7</vt:lpwstr>
  </property>
</Properties>
</file>