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0" w:type="dxa"/>
        <w:tblCellMar>
          <w:left w:w="0" w:type="dxa"/>
          <w:right w:w="0" w:type="dxa"/>
        </w:tblCellMar>
        <w:tblLook w:val="04A0"/>
      </w:tblPr>
      <w:tblGrid>
        <w:gridCol w:w="583"/>
        <w:gridCol w:w="1915"/>
        <w:gridCol w:w="995"/>
        <w:gridCol w:w="5259"/>
        <w:gridCol w:w="1248"/>
      </w:tblGrid>
      <w:tr w:rsidR="00541C68">
        <w:trPr>
          <w:trHeight w:val="417"/>
        </w:trPr>
        <w:tc>
          <w:tcPr>
            <w:tcW w:w="10000" w:type="dxa"/>
            <w:gridSpan w:val="5"/>
            <w:tcBorders>
              <w:top w:val="nil"/>
              <w:left w:val="nil"/>
              <w:bottom w:val="nil"/>
              <w:right w:val="nil"/>
            </w:tcBorders>
            <w:shd w:val="clear" w:color="auto" w:fill="auto"/>
            <w:tcMar>
              <w:top w:w="12" w:type="dxa"/>
              <w:left w:w="12" w:type="dxa"/>
              <w:right w:w="12" w:type="dxa"/>
            </w:tcMar>
            <w:vAlign w:val="center"/>
          </w:tcPr>
          <w:p w:rsidR="00541C68" w:rsidRPr="009E2985" w:rsidRDefault="004040D0">
            <w:pPr>
              <w:jc w:val="center"/>
              <w:rPr>
                <w:rFonts w:ascii="方正小标宋简体" w:eastAsia="方正小标宋简体"/>
                <w:sz w:val="44"/>
                <w:szCs w:val="44"/>
              </w:rPr>
            </w:pPr>
            <w:r w:rsidRPr="009E2985">
              <w:rPr>
                <w:rFonts w:ascii="方正小标宋简体" w:eastAsia="方正小标宋简体" w:hint="eastAsia"/>
                <w:sz w:val="44"/>
                <w:szCs w:val="44"/>
              </w:rPr>
              <w:t>天津市滨海新区中医医院职责目录</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主要</w:t>
            </w:r>
            <w:r>
              <w:rPr>
                <w:rFonts w:hint="eastAsia"/>
              </w:rPr>
              <w:br/>
            </w:r>
            <w:r>
              <w:rPr>
                <w:rFonts w:hint="eastAsia"/>
              </w:rPr>
              <w:t>职责</w:t>
            </w:r>
          </w:p>
        </w:tc>
        <w:tc>
          <w:tcPr>
            <w:tcW w:w="750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职责事项</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页码</w:t>
            </w:r>
          </w:p>
        </w:tc>
      </w:tr>
      <w:tr w:rsidR="00541C68">
        <w:trPr>
          <w:trHeight w:val="460"/>
        </w:trPr>
        <w:tc>
          <w:tcPr>
            <w:tcW w:w="583"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1</w:t>
            </w:r>
          </w:p>
        </w:tc>
        <w:tc>
          <w:tcPr>
            <w:tcW w:w="1915"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 xml:space="preserve">为人民身体健康提高医疗与护理保健服务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1.1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提供诊疗服务</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2</w:t>
            </w:r>
          </w:p>
        </w:tc>
      </w:tr>
      <w:tr w:rsidR="00541C68">
        <w:trPr>
          <w:trHeight w:val="460"/>
        </w:trPr>
        <w:tc>
          <w:tcPr>
            <w:tcW w:w="583"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1.2</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办理医学诊断证明</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3</w:t>
            </w:r>
          </w:p>
        </w:tc>
      </w:tr>
      <w:tr w:rsidR="00541C68">
        <w:trPr>
          <w:trHeight w:val="460"/>
        </w:trPr>
        <w:tc>
          <w:tcPr>
            <w:tcW w:w="583"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1.3</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办理住院病历复印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w:t>
            </w:r>
          </w:p>
        </w:tc>
      </w:tr>
      <w:tr w:rsidR="00541C68">
        <w:trPr>
          <w:trHeight w:val="460"/>
        </w:trPr>
        <w:tc>
          <w:tcPr>
            <w:tcW w:w="583"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1.4</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办理死亡证明</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5</w:t>
            </w:r>
          </w:p>
        </w:tc>
      </w:tr>
      <w:tr w:rsidR="00541C68">
        <w:trPr>
          <w:trHeight w:val="460"/>
        </w:trPr>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2</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院务公开</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2.1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院务公开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6</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3</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教学与人员培训</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3.1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住院医师规范化培训管理</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7</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进修医师管理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541C68" w:rsidRDefault="004040D0">
            <w:pPr>
              <w:jc w:val="center"/>
            </w:pPr>
            <w:r>
              <w:rPr>
                <w:rFonts w:hint="eastAsia"/>
              </w:rPr>
              <w:t>8</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医学教学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541C68" w:rsidRDefault="004040D0">
            <w:pPr>
              <w:jc w:val="center"/>
            </w:pPr>
            <w:r>
              <w:rPr>
                <w:rFonts w:hint="eastAsia"/>
              </w:rPr>
              <w:t>9</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卫生技术人员继续教育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10</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4</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健康教育</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控烟巡查劝阻和宣教</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11</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4.2</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义诊</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12</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4.3</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健康教育宣传</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13</w:t>
            </w:r>
          </w:p>
        </w:tc>
      </w:tr>
      <w:tr w:rsidR="00541C68">
        <w:trPr>
          <w:trHeight w:val="460"/>
        </w:trPr>
        <w:tc>
          <w:tcPr>
            <w:tcW w:w="583" w:type="dxa"/>
            <w:vMerge w:val="restart"/>
            <w:tcBorders>
              <w:top w:val="nil"/>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药品管理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药品采购管理</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14</w:t>
            </w:r>
          </w:p>
        </w:tc>
      </w:tr>
      <w:tr w:rsidR="00541C68">
        <w:trPr>
          <w:trHeight w:val="460"/>
        </w:trPr>
        <w:tc>
          <w:tcPr>
            <w:tcW w:w="583" w:type="dxa"/>
            <w:vMerge/>
            <w:tcBorders>
              <w:top w:val="nil"/>
              <w:left w:val="single" w:sz="4" w:space="0" w:color="000000"/>
              <w:bottom w:val="nil"/>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药品质量与安全管理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15</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医院感染管理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16</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传染病疫情管理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17</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4040D0">
            <w:pPr>
              <w:jc w:val="center"/>
            </w:pPr>
            <w:r>
              <w:rPr>
                <w:rFonts w:hint="eastAsia"/>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安全工作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消防安全管理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18</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安全秩序管理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19</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41C68" w:rsidRDefault="00541C68">
            <w:pPr>
              <w:jc w:val="cente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医疗纠纷管理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20</w:t>
            </w:r>
          </w:p>
        </w:tc>
      </w:tr>
      <w:tr w:rsidR="00541C68">
        <w:trPr>
          <w:trHeight w:val="46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医保管理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医保患者结算</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21</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城乡门诊登记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22</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参保人员住院医保审核单和转诊转院</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23</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异地医保联网结算</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24</w:t>
            </w:r>
          </w:p>
        </w:tc>
      </w:tr>
      <w:tr w:rsidR="00541C68">
        <w:trPr>
          <w:trHeight w:val="46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19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541C68">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门特登记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25</w:t>
            </w:r>
          </w:p>
        </w:tc>
      </w:tr>
      <w:tr w:rsidR="00541C68">
        <w:trPr>
          <w:trHeight w:val="506"/>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医学科研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医学科研</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26</w:t>
            </w:r>
          </w:p>
        </w:tc>
      </w:tr>
    </w:tbl>
    <w:p w:rsidR="00541C68" w:rsidRDefault="004040D0">
      <w:pPr>
        <w:jc w:val="center"/>
      </w:pPr>
      <w:r>
        <w:rPr>
          <w:rFonts w:hint="eastAsia"/>
        </w:rPr>
        <w:t>2</w:t>
      </w:r>
      <w:bookmarkStart w:id="0" w:name="_GoBack"/>
      <w:bookmarkEnd w:id="0"/>
    </w:p>
    <w:p w:rsidR="00541C68" w:rsidRDefault="00541C68">
      <w:pPr>
        <w:jc w:val="center"/>
      </w:pPr>
    </w:p>
    <w:tbl>
      <w:tblPr>
        <w:tblW w:w="9660" w:type="dxa"/>
        <w:tblCellMar>
          <w:left w:w="0" w:type="dxa"/>
          <w:right w:w="0" w:type="dxa"/>
        </w:tblCellMar>
        <w:tblLook w:val="04A0"/>
      </w:tblPr>
      <w:tblGrid>
        <w:gridCol w:w="1256"/>
        <w:gridCol w:w="8404"/>
      </w:tblGrid>
      <w:tr w:rsidR="00541C68">
        <w:trPr>
          <w:trHeight w:val="380"/>
        </w:trPr>
        <w:tc>
          <w:tcPr>
            <w:tcW w:w="9660"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提供诊疗服务信息表</w:t>
            </w:r>
          </w:p>
        </w:tc>
      </w:tr>
      <w:tr w:rsidR="00541C68">
        <w:trPr>
          <w:trHeight w:val="417"/>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序号</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1.1</w:t>
            </w:r>
          </w:p>
        </w:tc>
      </w:tr>
      <w:tr w:rsidR="00541C68">
        <w:trPr>
          <w:trHeight w:val="411"/>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名称</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 xml:space="preserve">    </w:t>
            </w:r>
            <w:r>
              <w:rPr>
                <w:rFonts w:hint="eastAsia"/>
              </w:rPr>
              <w:t>提供诊疗服务</w:t>
            </w:r>
          </w:p>
        </w:tc>
      </w:tr>
      <w:tr w:rsidR="00541C68" w:rsidTr="009E2985">
        <w:trPr>
          <w:trHeight w:val="7043"/>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法定依据</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41C68" w:rsidRDefault="004040D0">
            <w:pPr>
              <w:jc w:val="center"/>
            </w:pPr>
            <w:r>
              <w:rPr>
                <w:rFonts w:hint="eastAsia"/>
              </w:rPr>
              <w:t>1.</w:t>
            </w:r>
            <w:r>
              <w:rPr>
                <w:rFonts w:hint="eastAsia"/>
              </w:rPr>
              <w:t>中华人民共和国卫生部令（第</w:t>
            </w:r>
            <w:r>
              <w:rPr>
                <w:rFonts w:hint="eastAsia"/>
              </w:rPr>
              <w:t>35</w:t>
            </w:r>
            <w:r>
              <w:rPr>
                <w:rFonts w:hint="eastAsia"/>
              </w:rPr>
              <w:t>号）——医疗机构管理条例实施细则</w:t>
            </w:r>
            <w:r>
              <w:rPr>
                <w:rFonts w:hint="eastAsia"/>
              </w:rPr>
              <w:t xml:space="preserve"> </w:t>
            </w:r>
            <w:r>
              <w:rPr>
                <w:rFonts w:hint="eastAsia"/>
              </w:rPr>
              <w:t>国务院办公厅关于推进分级诊疗制度建设的指导意见（国办发〔</w:t>
            </w:r>
            <w:r>
              <w:rPr>
                <w:rFonts w:hint="eastAsia"/>
              </w:rPr>
              <w:t>2015</w:t>
            </w:r>
            <w:r>
              <w:rPr>
                <w:rFonts w:hint="eastAsia"/>
              </w:rPr>
              <w:t>〕</w:t>
            </w:r>
            <w:r>
              <w:rPr>
                <w:rFonts w:hint="eastAsia"/>
              </w:rPr>
              <w:t>70</w:t>
            </w:r>
            <w:r>
              <w:rPr>
                <w:rFonts w:hint="eastAsia"/>
              </w:rPr>
              <w:t>号）二、以强基层为重点完善分级诊疗服务体系（一）明确各级各类医疗机构诊疗服务功能定位。城市三级医院主要提供急危重症和疑难复杂疾病的诊疗服务。城市三级中医医院充分利用中医药（含民族医药，下同）技术方法和现代科学技术，提供急危重症和疑难复杂疾病的中医诊疗服务和中医优势病种的中医门诊诊疗服务。</w:t>
            </w:r>
            <w:r>
              <w:rPr>
                <w:rFonts w:hint="eastAsia"/>
              </w:rPr>
              <w:t xml:space="preserve">                                                    2.</w:t>
            </w:r>
            <w:r>
              <w:rPr>
                <w:rFonts w:hint="eastAsia"/>
              </w:rPr>
              <w:t>全国医院工作条例</w:t>
            </w:r>
            <w:r>
              <w:rPr>
                <w:rFonts w:hint="eastAsia"/>
              </w:rPr>
              <w:t xml:space="preserve">  </w:t>
            </w:r>
            <w:r>
              <w:rPr>
                <w:rFonts w:hint="eastAsia"/>
              </w:rPr>
              <w:t>第一章　总则第一条　医院是治病防病、保障人民健康的社会主义卫生事业单位，必须贯彻党和国家的卫生工作方针政策，遵守政府法令，为社会主义现代化建设服务。第二条　医院必须以医疗工作为中心，在提高医疗质量的基础上，保证教学和科研任务的完成，并不断提高教学质量和科研水平。同时做好扩大预防、指导基层和计划生育的技术工作。</w:t>
            </w:r>
            <w:r>
              <w:rPr>
                <w:rFonts w:hint="eastAsia"/>
              </w:rPr>
              <w:t xml:space="preserve"> </w:t>
            </w:r>
            <w:r>
              <w:rPr>
                <w:rFonts w:hint="eastAsia"/>
              </w:rPr>
              <w:t>第八条　认真做好住院病人的诊疗工作。对住院病人应有固定的医师负责，实行住院医师、主治医师、主任医师（科主任）三级负责制，及时作出正确的诊断和治疗。严格执行值班和交接班制度。认真按时写好病历，保持病历的及时性、准确性、完整性，提高病历书写质量。组织好危急重病人的抢救、会诊及疑难病例和死亡病例的讨论。加强手术管理，建立重大手术和新开展手术的术前讨论和审批制度，明确门诊和住院手术范围。逐步建立重病监护室、危重病人抢救室、手术后病人复苏室。加强随访工作，搞好资料积累。第十一条　根据医院特点，对中医、西医、中西医结合三支力量有所侧重，全面发展。建立健全中医科和中药房，设置中医门诊和病房。中医病房的设置一般应占全院总床位的百分之五，有条件医院亦可超过这个比例。要有计划地将中医院校毕业生充实到中医科，加强中医技术力量。继承、发掘、整理、提高祖国医药学遗产，总结名老中医、中药人员的经验，搜集、验证民间单方验方，总结疗效，推广应用。积极开展中西医结合工作，有条件的应设中西医结合病房或病床，充分运用中西医结合的成果，不断提高中西医结合的诊疗水平。</w:t>
            </w:r>
            <w:r>
              <w:rPr>
                <w:rFonts w:hint="eastAsia"/>
              </w:rPr>
              <w:t xml:space="preserve">         </w:t>
            </w:r>
          </w:p>
        </w:tc>
      </w:tr>
      <w:tr w:rsidR="00541C68">
        <w:trPr>
          <w:trHeight w:val="411"/>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实施机构</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w:t>
            </w:r>
          </w:p>
        </w:tc>
      </w:tr>
      <w:tr w:rsidR="00541C68">
        <w:trPr>
          <w:trHeight w:val="411"/>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职责边界</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w:t>
            </w:r>
          </w:p>
        </w:tc>
      </w:tr>
      <w:tr w:rsidR="00541C68">
        <w:trPr>
          <w:trHeight w:val="690"/>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运行流程</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挂号</w:t>
            </w:r>
            <w:r>
              <w:rPr>
                <w:rFonts w:hint="eastAsia"/>
              </w:rPr>
              <w:t>/</w:t>
            </w:r>
            <w:r>
              <w:rPr>
                <w:rFonts w:hint="eastAsia"/>
              </w:rPr>
              <w:t>预约挂号→就诊→辅助检查→诊断→门诊治疗</w:t>
            </w:r>
            <w:r>
              <w:rPr>
                <w:rFonts w:hint="eastAsia"/>
              </w:rPr>
              <w:t>/</w:t>
            </w:r>
            <w:r>
              <w:rPr>
                <w:rFonts w:hint="eastAsia"/>
              </w:rPr>
              <w:t>住院治疗</w:t>
            </w:r>
          </w:p>
        </w:tc>
      </w:tr>
      <w:tr w:rsidR="00541C68">
        <w:trPr>
          <w:trHeight w:val="504"/>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运行要件</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633"/>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责任事项</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配备诊疗服务的软硬件设施及人员，取得执业资格，合法开展诊疗服务。</w:t>
            </w:r>
          </w:p>
        </w:tc>
      </w:tr>
      <w:tr w:rsidR="00541C68">
        <w:trPr>
          <w:trHeight w:val="1471"/>
        </w:trPr>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监督方式</w:t>
            </w:r>
          </w:p>
        </w:tc>
        <w:tc>
          <w:tcPr>
            <w:tcW w:w="8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tbl>
      <w:tblPr>
        <w:tblW w:w="9760" w:type="dxa"/>
        <w:tblCellMar>
          <w:left w:w="0" w:type="dxa"/>
          <w:right w:w="0" w:type="dxa"/>
        </w:tblCellMar>
        <w:tblLook w:val="04A0"/>
      </w:tblPr>
      <w:tblGrid>
        <w:gridCol w:w="1686"/>
        <w:gridCol w:w="8074"/>
      </w:tblGrid>
      <w:tr w:rsidR="00541C68">
        <w:trPr>
          <w:trHeight w:val="592"/>
        </w:trPr>
        <w:tc>
          <w:tcPr>
            <w:tcW w:w="9760"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开具医学诊断证明书信息表</w:t>
            </w:r>
          </w:p>
        </w:tc>
      </w:tr>
      <w:tr w:rsidR="00541C68">
        <w:trPr>
          <w:trHeight w:val="753"/>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1.2</w:t>
            </w:r>
          </w:p>
        </w:tc>
      </w:tr>
      <w:tr w:rsidR="00541C68">
        <w:trPr>
          <w:trHeight w:val="796"/>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办理医学诊断证明</w:t>
            </w:r>
          </w:p>
        </w:tc>
      </w:tr>
      <w:tr w:rsidR="00541C68">
        <w:trPr>
          <w:trHeight w:val="5454"/>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津卫医〔</w:t>
            </w:r>
            <w:r>
              <w:rPr>
                <w:rFonts w:hint="eastAsia"/>
              </w:rPr>
              <w:t>2008</w:t>
            </w:r>
            <w:r>
              <w:rPr>
                <w:rFonts w:hint="eastAsia"/>
              </w:rPr>
              <w:t>〕</w:t>
            </w:r>
            <w:r>
              <w:rPr>
                <w:rFonts w:hint="eastAsia"/>
              </w:rPr>
              <w:t>387</w:t>
            </w:r>
            <w:r>
              <w:rPr>
                <w:rFonts w:hint="eastAsia"/>
              </w:rPr>
              <w:t>号</w:t>
            </w:r>
            <w:r>
              <w:rPr>
                <w:rFonts w:hint="eastAsia"/>
              </w:rPr>
              <w:br/>
            </w:r>
            <w:r>
              <w:rPr>
                <w:rFonts w:hint="eastAsia"/>
              </w:rPr>
              <w:t>第四条医师开具的诊断证明书、休假证明，日期应填写就诊当日，当日盖章有效。原则上，急诊开具病休假时间一般不超过</w:t>
            </w:r>
            <w:r>
              <w:rPr>
                <w:rFonts w:hint="eastAsia"/>
              </w:rPr>
              <w:t>3</w:t>
            </w:r>
            <w:r>
              <w:rPr>
                <w:rFonts w:hint="eastAsia"/>
              </w:rPr>
              <w:t>天，门诊不超</w:t>
            </w:r>
            <w:r>
              <w:rPr>
                <w:rFonts w:hint="eastAsia"/>
              </w:rPr>
              <w:t>1</w:t>
            </w:r>
            <w:r>
              <w:rPr>
                <w:rFonts w:hint="eastAsia"/>
              </w:rPr>
              <w:t>周，慢性病不超过</w:t>
            </w:r>
            <w:r>
              <w:rPr>
                <w:rFonts w:hint="eastAsia"/>
              </w:rPr>
              <w:t>2</w:t>
            </w:r>
            <w:r>
              <w:rPr>
                <w:rFonts w:hint="eastAsia"/>
              </w:rPr>
              <w:t>周，特殊情况不超过</w:t>
            </w:r>
            <w:r>
              <w:rPr>
                <w:rFonts w:hint="eastAsia"/>
              </w:rPr>
              <w:t>1</w:t>
            </w:r>
            <w:r>
              <w:rPr>
                <w:rFonts w:hint="eastAsia"/>
              </w:rPr>
              <w:t>个月。</w:t>
            </w:r>
            <w:r>
              <w:rPr>
                <w:rFonts w:hint="eastAsia"/>
              </w:rPr>
              <w:br/>
            </w:r>
            <w:r>
              <w:rPr>
                <w:rFonts w:hint="eastAsia"/>
              </w:rPr>
              <w:t>第五条</w:t>
            </w:r>
            <w:r>
              <w:rPr>
                <w:rFonts w:hint="eastAsia"/>
              </w:rPr>
              <w:t xml:space="preserve"> </w:t>
            </w:r>
            <w:r>
              <w:rPr>
                <w:rFonts w:hint="eastAsia"/>
              </w:rPr>
              <w:t>诊断证明、休假证明只证明病人疾病诊断和是否需要病休以及时间或医疗建议，不得出现疗养、免夜班等非临床医学治疗内容，不应提及与医疗不相关的其他处理意见。</w:t>
            </w:r>
            <w:r>
              <w:rPr>
                <w:rFonts w:hint="eastAsia"/>
              </w:rPr>
              <w:br/>
            </w:r>
            <w:r>
              <w:rPr>
                <w:rFonts w:hint="eastAsia"/>
              </w:rPr>
              <w:t>第六条</w:t>
            </w:r>
            <w:r>
              <w:rPr>
                <w:rFonts w:hint="eastAsia"/>
              </w:rPr>
              <w:t xml:space="preserve"> </w:t>
            </w:r>
            <w:r>
              <w:rPr>
                <w:rFonts w:hint="eastAsia"/>
              </w:rPr>
              <w:t>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tc>
      </w:tr>
      <w:tr w:rsidR="00541C68">
        <w:trPr>
          <w:trHeight w:val="731"/>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天津市滨海新区中医医院医政科，门诊办公室</w:t>
            </w:r>
          </w:p>
        </w:tc>
      </w:tr>
      <w:tr w:rsidR="00541C68">
        <w:trPr>
          <w:trHeight w:val="710"/>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天津市滨海新区中医医院医政科，门诊办公室</w:t>
            </w:r>
          </w:p>
        </w:tc>
      </w:tr>
      <w:tr w:rsidR="00541C68">
        <w:trPr>
          <w:trHeight w:val="1247"/>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负责主诊医师根据病情，根据文件规定开具，由门诊办公室或住院部盖章</w:t>
            </w:r>
          </w:p>
        </w:tc>
      </w:tr>
      <w:tr w:rsidR="00541C68">
        <w:trPr>
          <w:trHeight w:val="731"/>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需要患者本人及相关检查资料</w:t>
            </w:r>
          </w:p>
        </w:tc>
      </w:tr>
      <w:tr w:rsidR="00541C68">
        <w:trPr>
          <w:trHeight w:val="731"/>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依据津卫医〔</w:t>
            </w:r>
            <w:r>
              <w:rPr>
                <w:rFonts w:hint="eastAsia"/>
              </w:rPr>
              <w:t>2008</w:t>
            </w:r>
            <w:r>
              <w:rPr>
                <w:rFonts w:hint="eastAsia"/>
              </w:rPr>
              <w:t>〕</w:t>
            </w:r>
            <w:r>
              <w:rPr>
                <w:rFonts w:hint="eastAsia"/>
              </w:rPr>
              <w:t>387</w:t>
            </w:r>
            <w:r>
              <w:rPr>
                <w:rFonts w:hint="eastAsia"/>
              </w:rPr>
              <w:t>号执行</w:t>
            </w:r>
          </w:p>
        </w:tc>
      </w:tr>
      <w:tr w:rsidR="00541C68">
        <w:trPr>
          <w:trHeight w:val="1601"/>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 w:rsidR="00541C68" w:rsidRDefault="00541C68">
      <w:pPr>
        <w:jc w:val="center"/>
      </w:pPr>
    </w:p>
    <w:tbl>
      <w:tblPr>
        <w:tblW w:w="9433" w:type="dxa"/>
        <w:tblCellMar>
          <w:left w:w="0" w:type="dxa"/>
          <w:right w:w="0" w:type="dxa"/>
        </w:tblCellMar>
        <w:tblLook w:val="04A0"/>
      </w:tblPr>
      <w:tblGrid>
        <w:gridCol w:w="2010"/>
        <w:gridCol w:w="7425"/>
      </w:tblGrid>
      <w:tr w:rsidR="00541C68">
        <w:trPr>
          <w:trHeight w:val="780"/>
        </w:trPr>
        <w:tc>
          <w:tcPr>
            <w:tcW w:w="943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复印、复制客观病历信息表</w:t>
            </w:r>
          </w:p>
        </w:tc>
      </w:tr>
      <w:tr w:rsidR="00541C68">
        <w:trPr>
          <w:trHeight w:val="50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1.3</w:t>
            </w:r>
          </w:p>
        </w:tc>
      </w:tr>
      <w:tr w:rsidR="00541C68">
        <w:trPr>
          <w:trHeight w:val="52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办理住院病历复印</w:t>
            </w:r>
          </w:p>
        </w:tc>
      </w:tr>
      <w:tr w:rsidR="00541C68">
        <w:trPr>
          <w:trHeight w:val="276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国家卫生计生委、国家中医药管理局《关于印发《医疗机构病历管理规定</w:t>
            </w:r>
            <w:r>
              <w:rPr>
                <w:rFonts w:hint="eastAsia"/>
              </w:rPr>
              <w:t>(2013</w:t>
            </w:r>
            <w:r>
              <w:rPr>
                <w:rFonts w:hint="eastAsia"/>
              </w:rPr>
              <w:t>年版）》的通知》（国卫医发〔</w:t>
            </w:r>
            <w:r>
              <w:rPr>
                <w:rFonts w:hint="eastAsia"/>
              </w:rPr>
              <w:t>2013</w:t>
            </w:r>
            <w:r>
              <w:rPr>
                <w:rFonts w:hint="eastAsia"/>
              </w:rPr>
              <w:t>〕</w:t>
            </w:r>
            <w:r>
              <w:rPr>
                <w:rFonts w:hint="eastAsia"/>
              </w:rPr>
              <w:t>31</w:t>
            </w:r>
            <w:r>
              <w:rPr>
                <w:rFonts w:hint="eastAsia"/>
              </w:rPr>
              <w:t>号）第十九条</w:t>
            </w:r>
            <w:r>
              <w:rPr>
                <w:rFonts w:hint="eastAsia"/>
              </w:rPr>
              <w:t xml:space="preserve"> </w:t>
            </w:r>
            <w:r>
              <w:rPr>
                <w:rFonts w:hint="eastAsia"/>
              </w:rPr>
              <w:t>医疗机构应当受理下列人员和机构复制或者查阅病历资料的申请，并依规定提供病历复制或者查阅服务：</w:t>
            </w:r>
            <w:r>
              <w:rPr>
                <w:rFonts w:hint="eastAsia"/>
              </w:rPr>
              <w:br/>
            </w:r>
            <w:r>
              <w:rPr>
                <w:rFonts w:hint="eastAsia"/>
              </w:rPr>
              <w:t>（一）患者本人或者其委托代理人；</w:t>
            </w:r>
            <w:r>
              <w:rPr>
                <w:rFonts w:hint="eastAsia"/>
              </w:rPr>
              <w:br/>
            </w:r>
            <w:r>
              <w:rPr>
                <w:rFonts w:hint="eastAsia"/>
              </w:rPr>
              <w:t>（二）死亡患者法定继承人或者其代理人</w:t>
            </w:r>
          </w:p>
        </w:tc>
      </w:tr>
      <w:tr w:rsidR="00541C68">
        <w:trPr>
          <w:trHeight w:val="40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天津市滨海新区中医医院病案科</w:t>
            </w:r>
          </w:p>
        </w:tc>
      </w:tr>
      <w:tr w:rsidR="00541C68">
        <w:trPr>
          <w:trHeight w:val="40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天津市滨海新区中医医院病案科</w:t>
            </w:r>
          </w:p>
        </w:tc>
      </w:tr>
      <w:tr w:rsidR="00541C68">
        <w:trPr>
          <w:trHeight w:val="86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提交申请材料。</w:t>
            </w:r>
            <w:r>
              <w:rPr>
                <w:rFonts w:hint="eastAsia"/>
              </w:rPr>
              <w:t>2.</w:t>
            </w:r>
            <w:r>
              <w:rPr>
                <w:rFonts w:hint="eastAsia"/>
              </w:rPr>
              <w:t>形式审核申请材料。</w:t>
            </w:r>
            <w:r>
              <w:rPr>
                <w:rFonts w:hint="eastAsia"/>
              </w:rPr>
              <w:t>3.</w:t>
            </w:r>
            <w:r>
              <w:rPr>
                <w:rFonts w:hint="eastAsia"/>
              </w:rPr>
              <w:t>复印。</w:t>
            </w:r>
            <w:r>
              <w:rPr>
                <w:rFonts w:hint="eastAsia"/>
              </w:rPr>
              <w:t>4.</w:t>
            </w:r>
            <w:r>
              <w:rPr>
                <w:rFonts w:hint="eastAsia"/>
              </w:rPr>
              <w:t>复印件盖章。</w:t>
            </w:r>
          </w:p>
        </w:tc>
      </w:tr>
      <w:tr w:rsidR="00541C68">
        <w:trPr>
          <w:trHeight w:val="3828"/>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申请人为患者本人的，应当提供其有效身份证明</w:t>
            </w:r>
            <w:r>
              <w:rPr>
                <w:rFonts w:hint="eastAsia"/>
              </w:rPr>
              <w:t>;</w:t>
            </w:r>
            <w:r>
              <w:rPr>
                <w:rFonts w:hint="eastAsia"/>
              </w:rPr>
              <w:br/>
              <w:t>2.</w:t>
            </w:r>
            <w:r>
              <w:rPr>
                <w:rFonts w:hint="eastAsia"/>
              </w:rPr>
              <w:t>申请人为患者代理人的，应当提供患者及其代理人的有效身份证明，以及代理人与患者代理关系的法定证明材料和授权委托书；</w:t>
            </w:r>
            <w:r>
              <w:rPr>
                <w:rFonts w:hint="eastAsia"/>
              </w:rPr>
              <w:br/>
              <w:t>3.</w:t>
            </w:r>
            <w:r>
              <w:rPr>
                <w:rFonts w:hint="eastAsia"/>
              </w:rPr>
              <w:t>申请人为死亡患者法定继承人的，应当提供患者死亡证明、死亡患者法定继承人的有效身份证明，死亡患者与法定继承人关系的法定证明材料；</w:t>
            </w:r>
            <w:r>
              <w:rPr>
                <w:rFonts w:hint="eastAsia"/>
              </w:rPr>
              <w:br/>
              <w:t>4.</w:t>
            </w:r>
            <w:r>
              <w:rPr>
                <w:rFonts w:hint="eastAsia"/>
              </w:rPr>
              <w:t>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rsidR="00541C68">
        <w:trPr>
          <w:trHeight w:val="104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依据国家卫生计生委、国家中医药管理局《关于印发《医疗机构病历管理规定</w:t>
            </w:r>
            <w:r>
              <w:rPr>
                <w:rFonts w:hint="eastAsia"/>
              </w:rPr>
              <w:t>(2013</w:t>
            </w:r>
            <w:r>
              <w:rPr>
                <w:rFonts w:hint="eastAsia"/>
              </w:rPr>
              <w:t>年版）》的通知》（国卫医发〔</w:t>
            </w:r>
            <w:r>
              <w:rPr>
                <w:rFonts w:hint="eastAsia"/>
              </w:rPr>
              <w:t>2013</w:t>
            </w:r>
            <w:r>
              <w:rPr>
                <w:rFonts w:hint="eastAsia"/>
              </w:rPr>
              <w:t>〕</w:t>
            </w:r>
            <w:r>
              <w:rPr>
                <w:rFonts w:hint="eastAsia"/>
              </w:rPr>
              <w:t>31</w:t>
            </w:r>
            <w:r>
              <w:rPr>
                <w:rFonts w:hint="eastAsia"/>
              </w:rPr>
              <w:t>号）执行</w:t>
            </w:r>
          </w:p>
        </w:tc>
      </w:tr>
      <w:tr w:rsidR="00541C68">
        <w:trPr>
          <w:trHeight w:val="112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85" w:type="dxa"/>
        <w:tblCellMar>
          <w:left w:w="0" w:type="dxa"/>
          <w:right w:w="0" w:type="dxa"/>
        </w:tblCellMar>
        <w:tblLook w:val="04A0"/>
      </w:tblPr>
      <w:tblGrid>
        <w:gridCol w:w="1770"/>
        <w:gridCol w:w="7920"/>
      </w:tblGrid>
      <w:tr w:rsidR="00541C68">
        <w:trPr>
          <w:trHeight w:val="600"/>
        </w:trPr>
        <w:tc>
          <w:tcPr>
            <w:tcW w:w="9690"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开具死亡证明信息表</w:t>
            </w:r>
          </w:p>
        </w:tc>
      </w:tr>
      <w:tr w:rsidR="00541C68">
        <w:trPr>
          <w:trHeight w:val="5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1.4</w:t>
            </w:r>
          </w:p>
        </w:tc>
      </w:tr>
      <w:tr w:rsidR="00541C68">
        <w:trPr>
          <w:trHeight w:val="5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办理死亡证明</w:t>
            </w:r>
          </w:p>
        </w:tc>
      </w:tr>
      <w:tr w:rsidR="00541C68">
        <w:trPr>
          <w:trHeight w:val="1392"/>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国卫办规划发〔</w:t>
            </w:r>
            <w:r>
              <w:rPr>
                <w:rFonts w:hint="eastAsia"/>
              </w:rPr>
              <w:t>2014</w:t>
            </w:r>
            <w:r>
              <w:rPr>
                <w:rFonts w:hint="eastAsia"/>
              </w:rPr>
              <w:t>〕</w:t>
            </w:r>
            <w:r>
              <w:rPr>
                <w:rFonts w:hint="eastAsia"/>
              </w:rPr>
              <w:t>68</w:t>
            </w:r>
            <w:r>
              <w:rPr>
                <w:rFonts w:hint="eastAsia"/>
              </w:rPr>
              <w:t>号</w:t>
            </w:r>
            <w:r>
              <w:rPr>
                <w:rFonts w:hint="eastAsia"/>
              </w:rPr>
              <w:t xml:space="preserve"> </w:t>
            </w:r>
            <w:r>
              <w:rPr>
                <w:rFonts w:hint="eastAsia"/>
              </w:rPr>
              <w:t>国家卫计委办公厅关于印发认可死亡信息登记管理规范（试行）的通知</w:t>
            </w:r>
            <w:r>
              <w:rPr>
                <w:rFonts w:hint="eastAsia"/>
              </w:rPr>
              <w:t xml:space="preserve">                   </w:t>
            </w:r>
            <w:r>
              <w:rPr>
                <w:rFonts w:hint="eastAsia"/>
              </w:rPr>
              <w:br/>
              <w:t>2.</w:t>
            </w:r>
            <w:r>
              <w:rPr>
                <w:rFonts w:hint="eastAsia"/>
              </w:rPr>
              <w:t>津卫办〔</w:t>
            </w:r>
            <w:r>
              <w:rPr>
                <w:rFonts w:hint="eastAsia"/>
              </w:rPr>
              <w:t>2014</w:t>
            </w:r>
            <w:r>
              <w:rPr>
                <w:rFonts w:hint="eastAsia"/>
              </w:rPr>
              <w:t>〕</w:t>
            </w:r>
            <w:r>
              <w:rPr>
                <w:rFonts w:hint="eastAsia"/>
              </w:rPr>
              <w:t>7</w:t>
            </w:r>
            <w:r>
              <w:rPr>
                <w:rFonts w:hint="eastAsia"/>
              </w:rPr>
              <w:t>号</w:t>
            </w:r>
            <w:r>
              <w:rPr>
                <w:rFonts w:hint="eastAsia"/>
              </w:rPr>
              <w:t xml:space="preserve"> </w:t>
            </w:r>
            <w:r>
              <w:rPr>
                <w:rFonts w:hint="eastAsia"/>
              </w:rPr>
              <w:t>市卫生局关于印发天津市认可死亡信息登记管理规范的通知</w:t>
            </w:r>
          </w:p>
        </w:tc>
      </w:tr>
      <w:tr w:rsidR="00541C68">
        <w:trPr>
          <w:trHeight w:val="48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w:t>
            </w:r>
          </w:p>
        </w:tc>
      </w:tr>
      <w:tr w:rsidR="00541C68">
        <w:trPr>
          <w:trHeight w:val="52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w:t>
            </w:r>
          </w:p>
        </w:tc>
      </w:tr>
      <w:tr w:rsidR="00541C68">
        <w:trPr>
          <w:trHeight w:val="174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院内死亡者，签发《死亡证》时，由死者第一顺序继承人前来办理。</w:t>
            </w:r>
            <w:r>
              <w:rPr>
                <w:rFonts w:hint="eastAsia"/>
              </w:rPr>
              <w:br/>
              <w:t>2.</w:t>
            </w:r>
            <w:r>
              <w:rPr>
                <w:rFonts w:hint="eastAsia"/>
              </w:rPr>
              <w:t>由救治医师填写。</w:t>
            </w:r>
            <w:r>
              <w:rPr>
                <w:rFonts w:hint="eastAsia"/>
              </w:rPr>
              <w:br/>
              <w:t>3.</w:t>
            </w:r>
            <w:r>
              <w:rPr>
                <w:rFonts w:hint="eastAsia"/>
              </w:rPr>
              <w:t>家属确认填写无误后签字。</w:t>
            </w:r>
            <w:r>
              <w:rPr>
                <w:rFonts w:hint="eastAsia"/>
              </w:rPr>
              <w:br/>
              <w:t>4.</w:t>
            </w:r>
            <w:r>
              <w:rPr>
                <w:rFonts w:hint="eastAsia"/>
              </w:rPr>
              <w:t>医政科盖章，网上直报</w:t>
            </w:r>
          </w:p>
        </w:tc>
      </w:tr>
      <w:tr w:rsidR="00541C68">
        <w:trPr>
          <w:trHeight w:val="136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签发《死亡证》由死者第一顺位继承人或者委托人（委托人需提供委托证明）携带死者的户口本、身份证及本人身份证前来办理。由负责医师或者接诊执业医师填写。</w:t>
            </w:r>
          </w:p>
        </w:tc>
      </w:tr>
      <w:tr w:rsidR="00541C68">
        <w:trPr>
          <w:trHeight w:val="64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26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576" w:type="dxa"/>
        <w:tblCellMar>
          <w:left w:w="0" w:type="dxa"/>
          <w:right w:w="0" w:type="dxa"/>
        </w:tblCellMar>
        <w:tblLook w:val="04A0"/>
      </w:tblPr>
      <w:tblGrid>
        <w:gridCol w:w="1768"/>
        <w:gridCol w:w="7808"/>
      </w:tblGrid>
      <w:tr w:rsidR="00541C68">
        <w:trPr>
          <w:trHeight w:val="600"/>
        </w:trPr>
        <w:tc>
          <w:tcPr>
            <w:tcW w:w="958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院务公开信息表</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序号</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2.1</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名称</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院务公开</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法定依据</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《卫生部关于全面推行医院院务公开的指导意见》</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实施机构</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天津市滨海新区中医医院院办、宣传科</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职责边界</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院办负责对内公开、宣传科负责对外公开</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运行流程</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科室申请→分管领导</w:t>
            </w:r>
            <w:r>
              <w:rPr>
                <w:rFonts w:ascii="Arial" w:eastAsia="仿宋" w:hAnsi="Arial" w:cs="Arial"/>
                <w:color w:val="000000"/>
                <w:kern w:val="0"/>
                <w:sz w:val="28"/>
                <w:szCs w:val="28"/>
              </w:rPr>
              <w:t>→</w:t>
            </w:r>
            <w:r>
              <w:rPr>
                <w:rStyle w:val="font21"/>
                <w:rFonts w:hint="default"/>
              </w:rPr>
              <w:t>主管院长审批→公开→存档</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运行要件</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无</w:t>
            </w:r>
          </w:p>
        </w:tc>
      </w:tr>
      <w:tr w:rsidR="00541C68">
        <w:trPr>
          <w:trHeight w:val="60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责任事项</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无</w:t>
            </w:r>
          </w:p>
        </w:tc>
      </w:tr>
      <w:tr w:rsidR="00541C68">
        <w:trPr>
          <w:trHeight w:val="1260"/>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监督方式</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spacing w:after="280"/>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电子邮箱：bhxqwsjbgs@126.com</w:t>
            </w:r>
            <w:r>
              <w:rPr>
                <w:rFonts w:ascii="仿宋" w:eastAsia="仿宋" w:hAnsi="仿宋" w:cs="仿宋" w:hint="eastAsia"/>
                <w:color w:val="000000"/>
                <w:kern w:val="0"/>
                <w:sz w:val="28"/>
                <w:szCs w:val="28"/>
              </w:rPr>
              <w:br/>
              <w:t>电话号码：(0086)022-65305744</w:t>
            </w:r>
            <w:r>
              <w:rPr>
                <w:rFonts w:ascii="仿宋" w:eastAsia="仿宋" w:hAnsi="仿宋" w:cs="仿宋" w:hint="eastAsia"/>
                <w:color w:val="000000"/>
                <w:kern w:val="0"/>
                <w:sz w:val="28"/>
                <w:szCs w:val="28"/>
              </w:rPr>
              <w:br/>
              <w:t>医院地址：天津市滨海新区杭州道90号</w:t>
            </w:r>
            <w:r>
              <w:rPr>
                <w:rFonts w:ascii="仿宋" w:eastAsia="仿宋" w:hAnsi="仿宋" w:cs="仿宋" w:hint="eastAsia"/>
                <w:color w:val="000000"/>
                <w:kern w:val="0"/>
                <w:sz w:val="28"/>
                <w:szCs w:val="28"/>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 w:rsidR="00541C68" w:rsidRDefault="00541C68">
      <w:pPr>
        <w:jc w:val="center"/>
      </w:pPr>
    </w:p>
    <w:tbl>
      <w:tblPr>
        <w:tblW w:w="9565" w:type="dxa"/>
        <w:tblCellMar>
          <w:left w:w="0" w:type="dxa"/>
          <w:right w:w="0" w:type="dxa"/>
        </w:tblCellMar>
        <w:tblLook w:val="04A0"/>
      </w:tblPr>
      <w:tblGrid>
        <w:gridCol w:w="1544"/>
        <w:gridCol w:w="8021"/>
      </w:tblGrid>
      <w:tr w:rsidR="00541C68">
        <w:trPr>
          <w:trHeight w:val="680"/>
        </w:trPr>
        <w:tc>
          <w:tcPr>
            <w:tcW w:w="9570"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住院医师规范化培训管理信息表</w:t>
            </w:r>
          </w:p>
        </w:tc>
      </w:tr>
      <w:tr w:rsidR="00541C68">
        <w:trPr>
          <w:trHeight w:val="58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序号</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3.1</w:t>
            </w:r>
          </w:p>
        </w:tc>
      </w:tr>
      <w:tr w:rsidR="00541C68">
        <w:trPr>
          <w:trHeight w:val="54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名称</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住院医师规范化培训管理</w:t>
            </w:r>
          </w:p>
        </w:tc>
      </w:tr>
      <w:tr w:rsidR="00541C68">
        <w:trPr>
          <w:trHeight w:val="696"/>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法定依据</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《关于印发天津市全科医师规范化培训项目实施方案的通知及方案》（津卫科〔2009〕279号）</w:t>
            </w:r>
          </w:p>
        </w:tc>
      </w:tr>
      <w:tr w:rsidR="00541C68">
        <w:trPr>
          <w:trHeight w:val="56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实施机构</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天津市滨海新区中医医院科教科</w:t>
            </w:r>
          </w:p>
        </w:tc>
      </w:tr>
      <w:tr w:rsidR="00541C68">
        <w:trPr>
          <w:trHeight w:val="60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职责边界</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天津市滨海新区中医医院科教科</w:t>
            </w:r>
          </w:p>
        </w:tc>
      </w:tr>
      <w:tr w:rsidR="00541C68">
        <w:trPr>
          <w:trHeight w:val="154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运行流程</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1.报名招录。2.入院教育。3.轮转计划。4.培训细则。5.入科教育。6.科室培训。7.出科考核。8.年度考核。9.结业考核。10.发证</w:t>
            </w:r>
          </w:p>
        </w:tc>
      </w:tr>
      <w:tr w:rsidR="00541C68">
        <w:trPr>
          <w:trHeight w:val="228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运行要件</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2009年起，在我市社区卫生服务中心（站）和乡镇卫生服务机构就业，从事中医学类和中西医结合类，本科及以上学历毕业生。在我市二级以上医疗机构就业，从事中医全科专业工作，具有高等医学院校的中医学类和中西医结合类本科及以上学历毕业生。</w:t>
            </w:r>
          </w:p>
        </w:tc>
      </w:tr>
      <w:tr w:rsidR="00541C68">
        <w:trPr>
          <w:trHeight w:val="58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责任事项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无</w:t>
            </w:r>
          </w:p>
        </w:tc>
      </w:tr>
      <w:tr w:rsidR="00541C68">
        <w:trPr>
          <w:trHeight w:val="1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监督方式</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spacing w:after="280"/>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电子邮箱：bhxqwsjkjc@163.com</w:t>
            </w:r>
            <w:r>
              <w:rPr>
                <w:rFonts w:ascii="仿宋" w:eastAsia="仿宋" w:hAnsi="仿宋" w:cs="仿宋" w:hint="eastAsia"/>
                <w:color w:val="000000"/>
                <w:kern w:val="0"/>
                <w:sz w:val="28"/>
                <w:szCs w:val="28"/>
              </w:rPr>
              <w:br/>
              <w:t>电话号码：(0086)022-65305876</w:t>
            </w:r>
            <w:r>
              <w:rPr>
                <w:rFonts w:ascii="仿宋" w:eastAsia="仿宋" w:hAnsi="仿宋" w:cs="仿宋" w:hint="eastAsia"/>
                <w:color w:val="000000"/>
                <w:kern w:val="0"/>
                <w:sz w:val="28"/>
                <w:szCs w:val="28"/>
              </w:rPr>
              <w:br/>
              <w:t>医院地址：天津市滨海新区杭州道90号</w:t>
            </w:r>
            <w:r>
              <w:rPr>
                <w:rFonts w:ascii="仿宋" w:eastAsia="仿宋" w:hAnsi="仿宋" w:cs="仿宋" w:hint="eastAsia"/>
                <w:color w:val="000000"/>
                <w:kern w:val="0"/>
                <w:sz w:val="28"/>
                <w:szCs w:val="28"/>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373" w:type="dxa"/>
        <w:tblCellMar>
          <w:left w:w="0" w:type="dxa"/>
          <w:right w:w="0" w:type="dxa"/>
        </w:tblCellMar>
        <w:tblLook w:val="04A0"/>
      </w:tblPr>
      <w:tblGrid>
        <w:gridCol w:w="2204"/>
        <w:gridCol w:w="7169"/>
      </w:tblGrid>
      <w:tr w:rsidR="00541C68">
        <w:trPr>
          <w:trHeight w:val="680"/>
        </w:trPr>
        <w:tc>
          <w:tcPr>
            <w:tcW w:w="937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进修医师管理信息表</w:t>
            </w:r>
          </w:p>
        </w:tc>
      </w:tr>
      <w:tr w:rsidR="00541C68">
        <w:trPr>
          <w:trHeight w:val="6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序号</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3.2</w:t>
            </w:r>
          </w:p>
        </w:tc>
      </w:tr>
      <w:tr w:rsidR="00541C68">
        <w:trPr>
          <w:trHeight w:val="60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名称</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进修医师管理</w:t>
            </w:r>
          </w:p>
        </w:tc>
      </w:tr>
      <w:tr w:rsidR="00541C68">
        <w:trPr>
          <w:trHeight w:val="168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法定依据</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国家卫生计生委《医师执业注册管理办法》（国家卫生计划生育委员会令第13号）第二十条第二款医师因参加培训需要注册或者变更注册的，应当按照本办法规定办理相关手续</w:t>
            </w:r>
          </w:p>
        </w:tc>
      </w:tr>
      <w:tr w:rsidR="00541C68">
        <w:trPr>
          <w:trHeight w:val="58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实施机构</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天津市滨海新区中医医院科教科</w:t>
            </w:r>
          </w:p>
        </w:tc>
      </w:tr>
      <w:tr w:rsidR="00541C68">
        <w:trPr>
          <w:trHeight w:val="54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职责边界</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天津市滨海新区中医医院科教科</w:t>
            </w:r>
          </w:p>
        </w:tc>
      </w:tr>
      <w:tr w:rsidR="00541C68">
        <w:trPr>
          <w:trHeight w:val="88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运行流程</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1.培训细则。2.入科教育。3.出科考核。4.结业考核</w:t>
            </w:r>
          </w:p>
        </w:tc>
      </w:tr>
      <w:tr w:rsidR="00541C68">
        <w:trPr>
          <w:trHeight w:val="6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运行要件</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无</w:t>
            </w:r>
          </w:p>
        </w:tc>
      </w:tr>
      <w:tr w:rsidR="00541C68">
        <w:trPr>
          <w:trHeight w:val="94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责任事项</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依据国家卫生计生委《医师执业注册管理办法》（国家卫生计划生育委员会令第13号）执行</w:t>
            </w:r>
          </w:p>
        </w:tc>
      </w:tr>
      <w:tr w:rsidR="00541C68">
        <w:trPr>
          <w:trHeight w:val="16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监督方式</w:t>
            </w:r>
          </w:p>
        </w:tc>
        <w:tc>
          <w:tcPr>
            <w:tcW w:w="71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widowControl/>
              <w:spacing w:after="280"/>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电子邮箱：bhxqwsjkjc@163.com</w:t>
            </w:r>
            <w:r>
              <w:rPr>
                <w:rFonts w:ascii="仿宋" w:eastAsia="仿宋" w:hAnsi="仿宋" w:cs="仿宋" w:hint="eastAsia"/>
                <w:color w:val="000000"/>
                <w:kern w:val="0"/>
                <w:sz w:val="28"/>
                <w:szCs w:val="28"/>
              </w:rPr>
              <w:br/>
              <w:t>电话号码：(0086)022-65305876</w:t>
            </w:r>
            <w:r>
              <w:rPr>
                <w:rFonts w:ascii="仿宋" w:eastAsia="仿宋" w:hAnsi="仿宋" w:cs="仿宋" w:hint="eastAsia"/>
                <w:color w:val="000000"/>
                <w:kern w:val="0"/>
                <w:sz w:val="28"/>
                <w:szCs w:val="28"/>
              </w:rPr>
              <w:br/>
              <w:t>医院地址：天津市滨海新区杭州道90号</w:t>
            </w:r>
            <w:r>
              <w:rPr>
                <w:rFonts w:ascii="仿宋" w:eastAsia="仿宋" w:hAnsi="仿宋" w:cs="仿宋" w:hint="eastAsia"/>
                <w:color w:val="000000"/>
                <w:kern w:val="0"/>
                <w:sz w:val="28"/>
                <w:szCs w:val="28"/>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696" w:type="dxa"/>
        <w:tblCellMar>
          <w:left w:w="0" w:type="dxa"/>
          <w:right w:w="0" w:type="dxa"/>
        </w:tblCellMar>
        <w:tblLook w:val="04A0"/>
      </w:tblPr>
      <w:tblGrid>
        <w:gridCol w:w="1605"/>
        <w:gridCol w:w="8100"/>
      </w:tblGrid>
      <w:tr w:rsidR="00541C68">
        <w:trPr>
          <w:trHeight w:val="600"/>
        </w:trPr>
        <w:tc>
          <w:tcPr>
            <w:tcW w:w="970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医学教学信息表</w:t>
            </w:r>
          </w:p>
        </w:tc>
      </w:tr>
      <w:tr w:rsidR="00541C68">
        <w:trPr>
          <w:trHeight w:val="6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3.3</w:t>
            </w:r>
          </w:p>
        </w:tc>
      </w:tr>
      <w:tr w:rsidR="00541C68">
        <w:trPr>
          <w:trHeight w:val="6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医学教学</w:t>
            </w:r>
          </w:p>
        </w:tc>
      </w:tr>
      <w:tr w:rsidR="00541C68">
        <w:trPr>
          <w:trHeight w:val="238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、《教育部等六部门关于医教协同深化临床医学人才培养改革的意见》（教研〔</w:t>
            </w:r>
            <w:r>
              <w:rPr>
                <w:rFonts w:hint="eastAsia"/>
              </w:rPr>
              <w:t>2014</w:t>
            </w:r>
            <w:r>
              <w:rPr>
                <w:rFonts w:hint="eastAsia"/>
              </w:rPr>
              <w:t>〕</w:t>
            </w:r>
            <w:r>
              <w:rPr>
                <w:rFonts w:hint="eastAsia"/>
              </w:rPr>
              <w:t>2</w:t>
            </w:r>
            <w:r>
              <w:rPr>
                <w:rFonts w:hint="eastAsia"/>
              </w:rPr>
              <w:t>号）</w:t>
            </w:r>
            <w:r>
              <w:rPr>
                <w:rFonts w:hint="eastAsia"/>
              </w:rPr>
              <w:t xml:space="preserve">                                 2</w:t>
            </w:r>
            <w:r>
              <w:rPr>
                <w:rFonts w:hint="eastAsia"/>
              </w:rPr>
              <w:t>、《国务院办公厅关于全面加强和改进学校美育工作的意见》（国办发〔</w:t>
            </w:r>
            <w:r>
              <w:rPr>
                <w:rFonts w:hint="eastAsia"/>
              </w:rPr>
              <w:t>2015</w:t>
            </w:r>
            <w:r>
              <w:rPr>
                <w:rFonts w:hint="eastAsia"/>
              </w:rPr>
              <w:t>〕</w:t>
            </w:r>
            <w:r>
              <w:rPr>
                <w:rFonts w:hint="eastAsia"/>
              </w:rPr>
              <w:t>71</w:t>
            </w:r>
            <w:r>
              <w:rPr>
                <w:rFonts w:hint="eastAsia"/>
              </w:rPr>
              <w:t>号）</w:t>
            </w:r>
            <w:r>
              <w:rPr>
                <w:rFonts w:hint="eastAsia"/>
              </w:rPr>
              <w:t xml:space="preserve">                                   3</w:t>
            </w:r>
            <w:r>
              <w:rPr>
                <w:rFonts w:hint="eastAsia"/>
              </w:rPr>
              <w:t>、《国务院办公厅关于深化高等学校创新创业教育改革的实施意见》（国发〔</w:t>
            </w:r>
            <w:r>
              <w:rPr>
                <w:rFonts w:hint="eastAsia"/>
              </w:rPr>
              <w:t>2015</w:t>
            </w:r>
            <w:r>
              <w:rPr>
                <w:rFonts w:hint="eastAsia"/>
              </w:rPr>
              <w:t>〕</w:t>
            </w:r>
            <w:r>
              <w:rPr>
                <w:rFonts w:hint="eastAsia"/>
              </w:rPr>
              <w:t>36</w:t>
            </w:r>
            <w:r>
              <w:rPr>
                <w:rFonts w:hint="eastAsia"/>
              </w:rPr>
              <w:t>号）</w:t>
            </w:r>
            <w:r>
              <w:rPr>
                <w:rFonts w:hint="eastAsia"/>
              </w:rPr>
              <w:t xml:space="preserve">                                 </w:t>
            </w:r>
          </w:p>
        </w:tc>
      </w:tr>
      <w:tr w:rsidR="00541C68">
        <w:trPr>
          <w:trHeight w:val="6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6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12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制定学年教学计划→科教科备案→定期检查带教或规培情况→提出整改意见→复检整改情况</w:t>
            </w:r>
          </w:p>
        </w:tc>
      </w:tr>
      <w:tr w:rsidR="00541C68">
        <w:trPr>
          <w:trHeight w:val="6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无</w:t>
            </w:r>
          </w:p>
        </w:tc>
      </w:tr>
      <w:tr w:rsidR="00541C68">
        <w:trPr>
          <w:trHeight w:val="25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制定教学计划；</w:t>
            </w:r>
            <w:r>
              <w:rPr>
                <w:rFonts w:hint="eastAsia"/>
              </w:rPr>
              <w:br/>
              <w:t>2.</w:t>
            </w:r>
            <w:r>
              <w:rPr>
                <w:rFonts w:hint="eastAsia"/>
              </w:rPr>
              <w:t>根据相关规定要求，督查相关部门（包括临床科室及行政部门）的配合及落实情况，达不到要求的，及时提出整改意见，并在规定时间内复检整改效果；</w:t>
            </w:r>
            <w:r>
              <w:rPr>
                <w:rFonts w:hint="eastAsia"/>
              </w:rPr>
              <w:br/>
              <w:t>3.</w:t>
            </w:r>
            <w:r>
              <w:rPr>
                <w:rFonts w:hint="eastAsia"/>
              </w:rPr>
              <w:t>发现问题需要多部门协同完成的，积极请示主管领导或院领导，协调完成。</w:t>
            </w:r>
          </w:p>
        </w:tc>
      </w:tr>
      <w:tr w:rsidR="00541C68">
        <w:trPr>
          <w:trHeight w:val="140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bhxqwsjkjc@163.com</w:t>
            </w:r>
            <w:r>
              <w:rPr>
                <w:rFonts w:hint="eastAsia"/>
              </w:rPr>
              <w:br/>
            </w:r>
            <w:r>
              <w:rPr>
                <w:rFonts w:hint="eastAsia"/>
              </w:rPr>
              <w:t>电话号码：</w:t>
            </w:r>
            <w:r>
              <w:rPr>
                <w:rFonts w:hint="eastAsia"/>
              </w:rPr>
              <w:t>(0086)022-65305876</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40" w:type="dxa"/>
        <w:tblCellMar>
          <w:left w:w="0" w:type="dxa"/>
          <w:right w:w="0" w:type="dxa"/>
        </w:tblCellMar>
        <w:tblLook w:val="04A0"/>
      </w:tblPr>
      <w:tblGrid>
        <w:gridCol w:w="1648"/>
        <w:gridCol w:w="7992"/>
      </w:tblGrid>
      <w:tr w:rsidR="00541C68">
        <w:trPr>
          <w:trHeight w:val="557"/>
        </w:trPr>
        <w:tc>
          <w:tcPr>
            <w:tcW w:w="9640"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卫生技术人员继续教育信息表</w:t>
            </w:r>
          </w:p>
        </w:tc>
      </w:tr>
      <w:tr w:rsidR="00541C68">
        <w:trPr>
          <w:trHeight w:val="588"/>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3.4</w:t>
            </w:r>
          </w:p>
        </w:tc>
      </w:tr>
      <w:tr w:rsidR="00541C68">
        <w:trPr>
          <w:trHeight w:val="46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卫生技术人员继续教育</w:t>
            </w:r>
          </w:p>
        </w:tc>
      </w:tr>
      <w:tr w:rsidR="00541C68">
        <w:trPr>
          <w:trHeight w:val="6382"/>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《中华人民共和国教育法》</w:t>
            </w:r>
            <w:r>
              <w:rPr>
                <w:rFonts w:hint="eastAsia"/>
              </w:rPr>
              <w:t xml:space="preserve">                                         2.</w:t>
            </w:r>
            <w:r>
              <w:rPr>
                <w:rFonts w:hint="eastAsia"/>
              </w:rPr>
              <w:t>《中华人民共和国科学技术进步法》</w:t>
            </w:r>
            <w:r>
              <w:rPr>
                <w:rFonts w:hint="eastAsia"/>
              </w:rPr>
              <w:t xml:space="preserve">                                 3.</w:t>
            </w:r>
            <w:r>
              <w:rPr>
                <w:rFonts w:hint="eastAsia"/>
              </w:rPr>
              <w:t>《专业技术人员继续教育规定》</w:t>
            </w:r>
            <w:r>
              <w:rPr>
                <w:rFonts w:hint="eastAsia"/>
              </w:rPr>
              <w:t>(</w:t>
            </w:r>
            <w:r>
              <w:rPr>
                <w:rFonts w:hint="eastAsia"/>
              </w:rPr>
              <w:t>人力资源社会保障部令第</w:t>
            </w:r>
            <w:r>
              <w:rPr>
                <w:rFonts w:hint="eastAsia"/>
              </w:rPr>
              <w:t>25</w:t>
            </w:r>
            <w:r>
              <w:rPr>
                <w:rFonts w:hint="eastAsia"/>
              </w:rPr>
              <w:t>号）</w:t>
            </w:r>
            <w:r>
              <w:rPr>
                <w:rFonts w:hint="eastAsia"/>
              </w:rPr>
              <w:t xml:space="preserve">                                                       4.</w:t>
            </w:r>
            <w:r>
              <w:rPr>
                <w:rFonts w:hint="eastAsia"/>
              </w:rPr>
              <w:t>《专业技术人才知识更新工程实施方案》（人社部发〔</w:t>
            </w:r>
            <w:r>
              <w:rPr>
                <w:rFonts w:hint="eastAsia"/>
              </w:rPr>
              <w:t>2011</w:t>
            </w:r>
            <w:r>
              <w:rPr>
                <w:rFonts w:hint="eastAsia"/>
              </w:rPr>
              <w:t>〕</w:t>
            </w:r>
            <w:r>
              <w:rPr>
                <w:rFonts w:hint="eastAsia"/>
              </w:rPr>
              <w:t>112</w:t>
            </w:r>
            <w:r>
              <w:rPr>
                <w:rFonts w:hint="eastAsia"/>
              </w:rPr>
              <w:t>号）</w:t>
            </w:r>
            <w:r>
              <w:rPr>
                <w:rFonts w:hint="eastAsia"/>
              </w:rPr>
              <w:t xml:space="preserve">                                                         5.</w:t>
            </w:r>
            <w:r>
              <w:rPr>
                <w:rFonts w:hint="eastAsia"/>
              </w:rPr>
              <w:t>《专业技术人才知识更新工程高级研修项目管理办法》（人社厅发〔</w:t>
            </w:r>
            <w:r>
              <w:rPr>
                <w:rFonts w:hint="eastAsia"/>
              </w:rPr>
              <w:t>2014</w:t>
            </w:r>
            <w:r>
              <w:rPr>
                <w:rFonts w:hint="eastAsia"/>
              </w:rPr>
              <w:t>〕</w:t>
            </w:r>
            <w:r>
              <w:rPr>
                <w:rFonts w:hint="eastAsia"/>
              </w:rPr>
              <w:t>70</w:t>
            </w:r>
            <w:r>
              <w:rPr>
                <w:rFonts w:hint="eastAsia"/>
              </w:rPr>
              <w:t>号）</w:t>
            </w:r>
            <w:r>
              <w:rPr>
                <w:rFonts w:hint="eastAsia"/>
              </w:rPr>
              <w:t xml:space="preserve">                                                            6.</w:t>
            </w:r>
            <w:r>
              <w:rPr>
                <w:rFonts w:hint="eastAsia"/>
              </w:rPr>
              <w:t>《国家级专业技术人员继续教育基地管理办法》（人社厅发〔</w:t>
            </w:r>
            <w:r>
              <w:rPr>
                <w:rFonts w:hint="eastAsia"/>
              </w:rPr>
              <w:t>2013</w:t>
            </w:r>
            <w:r>
              <w:rPr>
                <w:rFonts w:hint="eastAsia"/>
              </w:rPr>
              <w:t>〕</w:t>
            </w:r>
            <w:r>
              <w:rPr>
                <w:rFonts w:hint="eastAsia"/>
              </w:rPr>
              <w:t>53</w:t>
            </w:r>
            <w:r>
              <w:rPr>
                <w:rFonts w:hint="eastAsia"/>
              </w:rPr>
              <w:t>号）</w:t>
            </w:r>
            <w:r>
              <w:rPr>
                <w:rFonts w:hint="eastAsia"/>
              </w:rPr>
              <w:t xml:space="preserve">                                                               7.</w:t>
            </w:r>
            <w:r>
              <w:rPr>
                <w:rFonts w:hint="eastAsia"/>
              </w:rPr>
              <w:t>《专业技术人才知识更新工程国家级继续教育基地补助经费管理办法》（财行〔</w:t>
            </w:r>
            <w:r>
              <w:rPr>
                <w:rFonts w:hint="eastAsia"/>
              </w:rPr>
              <w:t>2014</w:t>
            </w:r>
            <w:r>
              <w:rPr>
                <w:rFonts w:hint="eastAsia"/>
              </w:rPr>
              <w:t>〕</w:t>
            </w:r>
            <w:r>
              <w:rPr>
                <w:rFonts w:hint="eastAsia"/>
              </w:rPr>
              <w:t>6</w:t>
            </w:r>
            <w:r>
              <w:rPr>
                <w:rFonts w:hint="eastAsia"/>
              </w:rPr>
              <w:t>号）</w:t>
            </w:r>
            <w:r>
              <w:rPr>
                <w:rFonts w:hint="eastAsia"/>
              </w:rPr>
              <w:t xml:space="preserve">                                                             8.</w:t>
            </w:r>
            <w:r>
              <w:rPr>
                <w:rFonts w:hint="eastAsia"/>
              </w:rPr>
              <w:t>《天津市专业技术人员和管理人员继续教育条例》</w:t>
            </w:r>
            <w:r>
              <w:rPr>
                <w:rFonts w:hint="eastAsia"/>
              </w:rPr>
              <w:t xml:space="preserve">                      9.</w:t>
            </w:r>
            <w:r>
              <w:rPr>
                <w:rFonts w:hint="eastAsia"/>
              </w:rPr>
              <w:t>《天津市经济社会发展重点领域人才培养工程实施意见》（津人才〔</w:t>
            </w:r>
            <w:r>
              <w:rPr>
                <w:rFonts w:hint="eastAsia"/>
              </w:rPr>
              <w:t>2013</w:t>
            </w:r>
            <w:r>
              <w:rPr>
                <w:rFonts w:hint="eastAsia"/>
              </w:rPr>
              <w:t>〕</w:t>
            </w:r>
            <w:r>
              <w:rPr>
                <w:rFonts w:hint="eastAsia"/>
              </w:rPr>
              <w:t>8</w:t>
            </w:r>
            <w:r>
              <w:rPr>
                <w:rFonts w:hint="eastAsia"/>
              </w:rPr>
              <w:t>号）</w:t>
            </w:r>
            <w:r>
              <w:rPr>
                <w:rFonts w:hint="eastAsia"/>
              </w:rPr>
              <w:t xml:space="preserve">                                                             10.</w:t>
            </w:r>
            <w:r>
              <w:rPr>
                <w:rFonts w:hint="eastAsia"/>
              </w:rPr>
              <w:t>《市人力社保局关于进一步规范专业技术人员继续教育工作的通知》（津人社局发〔</w:t>
            </w:r>
            <w:r>
              <w:rPr>
                <w:rFonts w:hint="eastAsia"/>
              </w:rPr>
              <w:t>2014</w:t>
            </w:r>
            <w:r>
              <w:rPr>
                <w:rFonts w:hint="eastAsia"/>
              </w:rPr>
              <w:t>〕</w:t>
            </w:r>
            <w:r>
              <w:rPr>
                <w:rFonts w:hint="eastAsia"/>
              </w:rPr>
              <w:t>51</w:t>
            </w:r>
            <w:r>
              <w:rPr>
                <w:rFonts w:hint="eastAsia"/>
              </w:rPr>
              <w:t>号）</w:t>
            </w:r>
            <w:r>
              <w:rPr>
                <w:rFonts w:hint="eastAsia"/>
              </w:rPr>
              <w:t xml:space="preserve">                                                          11.</w:t>
            </w:r>
            <w:r>
              <w:rPr>
                <w:rFonts w:hint="eastAsia"/>
              </w:rPr>
              <w:t>《天津市专业技术人员和管理人员继续教育证书登记及考核管理办法》（津人社局发〔</w:t>
            </w:r>
            <w:r>
              <w:rPr>
                <w:rFonts w:hint="eastAsia"/>
              </w:rPr>
              <w:t>2014</w:t>
            </w:r>
            <w:r>
              <w:rPr>
                <w:rFonts w:hint="eastAsia"/>
              </w:rPr>
              <w:t>〕</w:t>
            </w:r>
            <w:r>
              <w:rPr>
                <w:rFonts w:hint="eastAsia"/>
              </w:rPr>
              <w:t>46</w:t>
            </w:r>
            <w:r>
              <w:rPr>
                <w:rFonts w:hint="eastAsia"/>
              </w:rPr>
              <w:t>号）</w:t>
            </w:r>
            <w:r>
              <w:rPr>
                <w:rFonts w:hint="eastAsia"/>
              </w:rPr>
              <w:t xml:space="preserve">                                                        12.</w:t>
            </w:r>
            <w:r>
              <w:rPr>
                <w:rFonts w:hint="eastAsia"/>
              </w:rPr>
              <w:t>《天津市专业技术人员继续教育基地建设管理办法》（津人社局发〔</w:t>
            </w:r>
            <w:r>
              <w:rPr>
                <w:rFonts w:hint="eastAsia"/>
              </w:rPr>
              <w:t>2014</w:t>
            </w:r>
            <w:r>
              <w:rPr>
                <w:rFonts w:hint="eastAsia"/>
              </w:rPr>
              <w:t>〕</w:t>
            </w:r>
            <w:r>
              <w:rPr>
                <w:rFonts w:hint="eastAsia"/>
              </w:rPr>
              <w:t>106</w:t>
            </w:r>
            <w:r>
              <w:rPr>
                <w:rFonts w:hint="eastAsia"/>
              </w:rPr>
              <w:t>号）</w:t>
            </w:r>
            <w:r>
              <w:rPr>
                <w:rFonts w:hint="eastAsia"/>
              </w:rPr>
              <w:t xml:space="preserve">                                                                        13.</w:t>
            </w:r>
            <w:r>
              <w:rPr>
                <w:rFonts w:hint="eastAsia"/>
              </w:rPr>
              <w:t>《天津市专业技术人员和管理人员继续教育高级研修项目管理办法》（津人才办〔</w:t>
            </w:r>
            <w:r>
              <w:rPr>
                <w:rFonts w:hint="eastAsia"/>
              </w:rPr>
              <w:t>2014</w:t>
            </w:r>
            <w:r>
              <w:rPr>
                <w:rFonts w:hint="eastAsia"/>
              </w:rPr>
              <w:t>〕</w:t>
            </w:r>
            <w:r>
              <w:rPr>
                <w:rFonts w:hint="eastAsia"/>
              </w:rPr>
              <w:t>26</w:t>
            </w:r>
            <w:r>
              <w:rPr>
                <w:rFonts w:hint="eastAsia"/>
              </w:rPr>
              <w:t>号）</w:t>
            </w:r>
            <w:r>
              <w:rPr>
                <w:rFonts w:hint="eastAsia"/>
              </w:rPr>
              <w:t xml:space="preserve">                                                                              </w:t>
            </w:r>
          </w:p>
        </w:tc>
      </w:tr>
      <w:tr w:rsidR="00541C68">
        <w:trPr>
          <w:trHeight w:val="588"/>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484"/>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1110"/>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发布年度继续教育学分要求→及时发布相关继续教育会议→举办继教讲座→追踪个人继续教育学分情况→年终公布未完成者名单→督促完成</w:t>
            </w:r>
          </w:p>
        </w:tc>
      </w:tr>
      <w:tr w:rsidR="00541C68">
        <w:trPr>
          <w:trHeight w:val="414"/>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无</w:t>
            </w:r>
          </w:p>
        </w:tc>
      </w:tr>
      <w:tr w:rsidR="00541C68">
        <w:trPr>
          <w:trHeight w:val="414"/>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427"/>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bhxqwsjkjc@163.com</w:t>
            </w:r>
            <w:r>
              <w:rPr>
                <w:rFonts w:hint="eastAsia"/>
              </w:rPr>
              <w:br/>
            </w:r>
            <w:r>
              <w:rPr>
                <w:rFonts w:hint="eastAsia"/>
              </w:rPr>
              <w:t>电话号码：</w:t>
            </w:r>
            <w:r>
              <w:rPr>
                <w:rFonts w:hint="eastAsia"/>
              </w:rPr>
              <w:t>(0086)022-65305876</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tbl>
      <w:tblPr>
        <w:tblW w:w="9696" w:type="dxa"/>
        <w:tblCellMar>
          <w:left w:w="0" w:type="dxa"/>
          <w:right w:w="0" w:type="dxa"/>
        </w:tblCellMar>
        <w:tblLook w:val="04A0"/>
      </w:tblPr>
      <w:tblGrid>
        <w:gridCol w:w="2055"/>
        <w:gridCol w:w="7650"/>
      </w:tblGrid>
      <w:tr w:rsidR="00541C68">
        <w:trPr>
          <w:trHeight w:val="800"/>
        </w:trPr>
        <w:tc>
          <w:tcPr>
            <w:tcW w:w="970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控烟巡查劝阻和宣教信息表</w:t>
            </w:r>
          </w:p>
        </w:tc>
      </w:tr>
      <w:tr w:rsidR="00541C68">
        <w:trPr>
          <w:trHeight w:val="50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4.1</w:t>
            </w:r>
          </w:p>
        </w:tc>
      </w:tr>
      <w:tr w:rsidR="00541C68">
        <w:trPr>
          <w:trHeight w:val="50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控烟巡查劝阻和宣教</w:t>
            </w:r>
          </w:p>
        </w:tc>
      </w:tr>
      <w:tr w:rsidR="00541C68">
        <w:trPr>
          <w:trHeight w:val="348"/>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《天津市控制吸烟条例》第</w:t>
            </w:r>
            <w:r>
              <w:rPr>
                <w:rFonts w:hint="eastAsia"/>
              </w:rPr>
              <w:t xml:space="preserve"> </w:t>
            </w:r>
            <w:r>
              <w:rPr>
                <w:rFonts w:hint="eastAsia"/>
              </w:rPr>
              <w:t>六、十、十四、十八条</w:t>
            </w:r>
            <w:r>
              <w:rPr>
                <w:rFonts w:hint="eastAsia"/>
              </w:rPr>
              <w:t xml:space="preserve"> </w:t>
            </w:r>
          </w:p>
        </w:tc>
      </w:tr>
      <w:tr w:rsidR="00541C68">
        <w:trPr>
          <w:trHeight w:val="11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天津市滨海新区中医医院院办、科教科、总务后勤科、宣传科、门诊办公室</w:t>
            </w:r>
          </w:p>
        </w:tc>
      </w:tr>
      <w:tr w:rsidR="00541C68">
        <w:trPr>
          <w:trHeight w:val="64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协调配合</w:t>
            </w:r>
          </w:p>
        </w:tc>
      </w:tr>
      <w:tr w:rsidR="00541C68">
        <w:trPr>
          <w:trHeight w:val="696"/>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室内区域禁止吸烟；开展控制吸烟的宣传教育活动；设立戒烟服务门诊。</w:t>
            </w:r>
          </w:p>
        </w:tc>
      </w:tr>
      <w:tr w:rsidR="00541C68">
        <w:trPr>
          <w:trHeight w:val="60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206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全院职工进入院内禁止吸烟，并有劝阻他人吸烟的责任和义务。设戒烟门诊、戒烟咨询电话。</w:t>
            </w:r>
            <w:r>
              <w:rPr>
                <w:rFonts w:hint="eastAsia"/>
              </w:rPr>
              <w:br/>
              <w:t>2.</w:t>
            </w:r>
            <w:r>
              <w:rPr>
                <w:rFonts w:hint="eastAsia"/>
              </w:rPr>
              <w:t>负责院内及病区巡查吸烟情况，发现烟头及时处理。</w:t>
            </w:r>
            <w:r>
              <w:rPr>
                <w:rFonts w:hint="eastAsia"/>
              </w:rPr>
              <w:br/>
              <w:t>3.</w:t>
            </w:r>
            <w:r>
              <w:rPr>
                <w:rFonts w:hint="eastAsia"/>
              </w:rPr>
              <w:t>医院门诊大厅、候诊室、病房、手术室等候区、公共场所粘贴禁烟标识。开展多种形式的控烟宣传教育活动。</w:t>
            </w:r>
          </w:p>
        </w:tc>
      </w:tr>
      <w:tr w:rsidR="00541C68">
        <w:trPr>
          <w:trHeight w:val="13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tgcdcstd@126.com</w:t>
            </w:r>
            <w:r>
              <w:rPr>
                <w:rFonts w:hint="eastAsia"/>
              </w:rPr>
              <w:br/>
            </w:r>
            <w:r>
              <w:rPr>
                <w:rFonts w:hint="eastAsia"/>
              </w:rPr>
              <w:t>电话号码：</w:t>
            </w:r>
            <w:r>
              <w:rPr>
                <w:rFonts w:hint="eastAsia"/>
              </w:rPr>
              <w:t>(0086)022-66360255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73" w:type="dxa"/>
        <w:tblCellMar>
          <w:left w:w="0" w:type="dxa"/>
          <w:right w:w="0" w:type="dxa"/>
        </w:tblCellMar>
        <w:tblLook w:val="04A0"/>
      </w:tblPr>
      <w:tblGrid>
        <w:gridCol w:w="1710"/>
        <w:gridCol w:w="7963"/>
      </w:tblGrid>
      <w:tr w:rsidR="00541C68">
        <w:trPr>
          <w:trHeight w:val="740"/>
        </w:trPr>
        <w:tc>
          <w:tcPr>
            <w:tcW w:w="96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义诊信息表</w:t>
            </w:r>
          </w:p>
        </w:tc>
      </w:tr>
      <w:tr w:rsidR="00541C68">
        <w:trPr>
          <w:trHeight w:val="64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4.2</w:t>
            </w:r>
          </w:p>
        </w:tc>
      </w:tr>
      <w:tr w:rsidR="00541C68">
        <w:trPr>
          <w:trHeight w:val="6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义诊</w:t>
            </w:r>
          </w:p>
        </w:tc>
      </w:tr>
      <w:tr w:rsidR="00541C68">
        <w:trPr>
          <w:trHeight w:val="696"/>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《市卫生计生委关于进一步加强我市义诊活动管理的通知》（津卫医政〔</w:t>
            </w:r>
            <w:r>
              <w:rPr>
                <w:rFonts w:hint="eastAsia"/>
              </w:rPr>
              <w:t>2016</w:t>
            </w:r>
            <w:r>
              <w:rPr>
                <w:rFonts w:hint="eastAsia"/>
              </w:rPr>
              <w:t>〕</w:t>
            </w:r>
            <w:r>
              <w:rPr>
                <w:rFonts w:hint="eastAsia"/>
              </w:rPr>
              <w:t>308</w:t>
            </w:r>
            <w:r>
              <w:rPr>
                <w:rFonts w:hint="eastAsia"/>
              </w:rPr>
              <w:t>号）</w:t>
            </w:r>
          </w:p>
        </w:tc>
      </w:tr>
      <w:tr w:rsidR="00541C68">
        <w:trPr>
          <w:trHeight w:val="108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天津市滨海新区中医医院医政科、科教科、党办、团委、院办、宣传科</w:t>
            </w:r>
          </w:p>
        </w:tc>
      </w:tr>
      <w:tr w:rsidR="00541C68">
        <w:trPr>
          <w:trHeight w:val="58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协调配合</w:t>
            </w:r>
          </w:p>
        </w:tc>
      </w:tr>
      <w:tr w:rsidR="00541C68">
        <w:trPr>
          <w:trHeight w:val="696"/>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制定义诊计划。</w:t>
            </w:r>
            <w:r>
              <w:rPr>
                <w:rFonts w:hint="eastAsia"/>
              </w:rPr>
              <w:t>2.</w:t>
            </w:r>
            <w:r>
              <w:rPr>
                <w:rFonts w:hint="eastAsia"/>
              </w:rPr>
              <w:t>组织医疗机构和医务人员。</w:t>
            </w:r>
            <w:r>
              <w:rPr>
                <w:rFonts w:hint="eastAsia"/>
              </w:rPr>
              <w:t>3.</w:t>
            </w:r>
            <w:r>
              <w:rPr>
                <w:rFonts w:hint="eastAsia"/>
              </w:rPr>
              <w:t>备案。</w:t>
            </w:r>
            <w:r>
              <w:rPr>
                <w:rFonts w:hint="eastAsia"/>
              </w:rPr>
              <w:t>4.</w:t>
            </w:r>
            <w:r>
              <w:rPr>
                <w:rFonts w:hint="eastAsia"/>
              </w:rPr>
              <w:t>开展义诊。</w:t>
            </w:r>
          </w:p>
        </w:tc>
      </w:tr>
      <w:tr w:rsidR="00541C68">
        <w:trPr>
          <w:trHeight w:val="378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《天津市义诊活动备案表》</w:t>
            </w:r>
            <w:r>
              <w:rPr>
                <w:rFonts w:hint="eastAsia"/>
              </w:rPr>
              <w:br/>
              <w:t>2.</w:t>
            </w:r>
            <w:r>
              <w:rPr>
                <w:rFonts w:hint="eastAsia"/>
              </w:rPr>
              <w:t>《义诊组织单位责任承诺书》</w:t>
            </w:r>
            <w:r>
              <w:rPr>
                <w:rFonts w:hint="eastAsia"/>
              </w:rPr>
              <w:br/>
              <w:t>3.</w:t>
            </w:r>
            <w:r>
              <w:rPr>
                <w:rFonts w:hint="eastAsia"/>
              </w:rPr>
              <w:t>参加义诊活动的医疗、预防、保健机构的《医疗机构执业许可证》（副本）或经批准设置的有效证明</w:t>
            </w:r>
            <w:r>
              <w:rPr>
                <w:rFonts w:hint="eastAsia"/>
              </w:rPr>
              <w:br/>
              <w:t>4.</w:t>
            </w:r>
            <w:r>
              <w:rPr>
                <w:rFonts w:hint="eastAsia"/>
              </w:rPr>
              <w:t>《医务人员参加义诊活动同意证明》</w:t>
            </w:r>
            <w:r>
              <w:rPr>
                <w:rFonts w:hint="eastAsia"/>
              </w:rPr>
              <w:br/>
              <w:t>5.</w:t>
            </w:r>
            <w:r>
              <w:rPr>
                <w:rFonts w:hint="eastAsia"/>
              </w:rPr>
              <w:t>卫生计生行政部门要求提交的其他文件</w:t>
            </w:r>
            <w:r>
              <w:rPr>
                <w:rFonts w:hint="eastAsia"/>
              </w:rPr>
              <w:br/>
            </w:r>
            <w:r>
              <w:rPr>
                <w:rFonts w:hint="eastAsia"/>
              </w:rPr>
              <w:t>医疗机构组织本单位医务人员在本单位义诊，以及完成卫生计生行政部门指令性义诊活动不需要备案，但要做好相关工作记录。</w:t>
            </w:r>
          </w:p>
        </w:tc>
      </w:tr>
      <w:tr w:rsidR="00541C68">
        <w:trPr>
          <w:trHeight w:val="70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28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9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96" w:type="dxa"/>
        <w:tblCellMar>
          <w:left w:w="0" w:type="dxa"/>
          <w:right w:w="0" w:type="dxa"/>
        </w:tblCellMar>
        <w:tblLook w:val="04A0"/>
      </w:tblPr>
      <w:tblGrid>
        <w:gridCol w:w="930"/>
        <w:gridCol w:w="8766"/>
      </w:tblGrid>
      <w:tr w:rsidR="00541C68">
        <w:trPr>
          <w:trHeight w:val="620"/>
        </w:trPr>
        <w:tc>
          <w:tcPr>
            <w:tcW w:w="970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健康教育宣传信息表</w:t>
            </w:r>
          </w:p>
        </w:tc>
      </w:tr>
      <w:tr w:rsidR="00541C68">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序号</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4.3</w:t>
            </w:r>
          </w:p>
        </w:tc>
      </w:tr>
      <w:tr w:rsidR="00541C68">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名称</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健康教育宣传</w:t>
            </w:r>
          </w:p>
        </w:tc>
      </w:tr>
      <w:tr w:rsidR="00541C68">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法定依据</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《全民健康素养促进行动规划（</w:t>
            </w:r>
            <w:r>
              <w:rPr>
                <w:rFonts w:hint="eastAsia"/>
              </w:rPr>
              <w:t>2014-2020</w:t>
            </w:r>
            <w:r>
              <w:rPr>
                <w:rFonts w:hint="eastAsia"/>
              </w:rPr>
              <w:t>年）》</w:t>
            </w:r>
          </w:p>
        </w:tc>
      </w:tr>
      <w:tr w:rsidR="00541C68">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实施机构</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天津市滨海新区中医医院科教科、宣传科、护理部、门诊办公室</w:t>
            </w:r>
          </w:p>
        </w:tc>
      </w:tr>
      <w:tr w:rsidR="00541C6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职责边界</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协调配合</w:t>
            </w:r>
          </w:p>
        </w:tc>
      </w:tr>
      <w:tr w:rsidR="00541C68">
        <w:trPr>
          <w:trHeight w:val="104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运行流程</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覆盖全院的健康教育工作网络——培训指导——各科室围绕本科疾病特点开展多种形式的健康教育——围绕主题宣传日义诊宣传——科教科汇总</w:t>
            </w:r>
          </w:p>
        </w:tc>
      </w:tr>
      <w:tr w:rsidR="00541C68">
        <w:trPr>
          <w:trHeight w:val="69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运行要件</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医院闭路电视、大屏幕、微信平台、健康教育宣传栏、健康教育处方、口头宣传、健康巡讲等</w:t>
            </w:r>
          </w:p>
        </w:tc>
      </w:tr>
      <w:tr w:rsidR="00541C68">
        <w:trPr>
          <w:trHeight w:val="208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责任事项</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根据患者及家属的不同要求，在诊疗过程中有针对性的开展</w:t>
            </w:r>
            <w:r>
              <w:rPr>
                <w:rFonts w:hint="eastAsia"/>
              </w:rPr>
              <w:t xml:space="preserve"> </w:t>
            </w:r>
            <w:r>
              <w:rPr>
                <w:rFonts w:hint="eastAsia"/>
              </w:rPr>
              <w:t>健康教育工作。</w:t>
            </w:r>
            <w:r>
              <w:rPr>
                <w:rFonts w:hint="eastAsia"/>
              </w:rPr>
              <w:t>2.</w:t>
            </w:r>
            <w:r>
              <w:rPr>
                <w:rFonts w:hint="eastAsia"/>
              </w:rPr>
              <w:t>候诊教育、随诊教育、门诊咨询教育、出入院教育等对患者及家属开展多种形式的健康教育。</w:t>
            </w:r>
            <w:r>
              <w:rPr>
                <w:rFonts w:hint="eastAsia"/>
              </w:rPr>
              <w:t>3.</w:t>
            </w:r>
            <w:r>
              <w:rPr>
                <w:rFonts w:hint="eastAsia"/>
              </w:rPr>
              <w:t>各科室应根据科室医疗特点、患者需要，制定健康教育宣传栏或宣传册，组织健康巡讲等定期以各种形式向患者家属进行健康指导。</w:t>
            </w:r>
          </w:p>
        </w:tc>
      </w:tr>
      <w:tr w:rsidR="00541C68">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监督方式</w:t>
            </w:r>
          </w:p>
        </w:tc>
        <w:tc>
          <w:tcPr>
            <w:tcW w:w="8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bhxqwsjkjc@163.com</w:t>
            </w:r>
            <w:r>
              <w:rPr>
                <w:rFonts w:hint="eastAsia"/>
              </w:rPr>
              <w:br/>
            </w:r>
            <w:r>
              <w:rPr>
                <w:rFonts w:hint="eastAsia"/>
              </w:rPr>
              <w:t>电话号码：</w:t>
            </w:r>
            <w:r>
              <w:rPr>
                <w:rFonts w:hint="eastAsia"/>
              </w:rPr>
              <w:t>(0086)022-65305876</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313" w:type="dxa"/>
        <w:tblCellMar>
          <w:left w:w="0" w:type="dxa"/>
          <w:right w:w="0" w:type="dxa"/>
        </w:tblCellMar>
        <w:tblLook w:val="04A0"/>
      </w:tblPr>
      <w:tblGrid>
        <w:gridCol w:w="1665"/>
        <w:gridCol w:w="7648"/>
      </w:tblGrid>
      <w:tr w:rsidR="00541C68">
        <w:trPr>
          <w:trHeight w:val="540"/>
        </w:trPr>
        <w:tc>
          <w:tcPr>
            <w:tcW w:w="931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药品采购信息表</w:t>
            </w:r>
          </w:p>
        </w:tc>
      </w:tr>
      <w:tr w:rsidR="00541C68">
        <w:trPr>
          <w:trHeight w:val="50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5.1</w:t>
            </w:r>
          </w:p>
        </w:tc>
      </w:tr>
      <w:tr w:rsidR="00541C68">
        <w:trPr>
          <w:trHeight w:val="56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药品采购管理</w:t>
            </w:r>
          </w:p>
        </w:tc>
      </w:tr>
      <w:tr w:rsidR="00541C68">
        <w:trPr>
          <w:trHeight w:val="84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《中华人民共和国药品管理法》（</w:t>
            </w:r>
            <w:r>
              <w:rPr>
                <w:rFonts w:hint="eastAsia"/>
              </w:rPr>
              <w:t>2001</w:t>
            </w:r>
            <w:r>
              <w:rPr>
                <w:rFonts w:hint="eastAsia"/>
              </w:rPr>
              <w:t>，第四章）</w:t>
            </w:r>
            <w:r>
              <w:rPr>
                <w:rFonts w:hint="eastAsia"/>
              </w:rPr>
              <w:br/>
            </w:r>
            <w:r>
              <w:rPr>
                <w:rFonts w:hint="eastAsia"/>
              </w:rPr>
              <w:t>《医疗机构药事管理规定》（</w:t>
            </w:r>
            <w:r>
              <w:rPr>
                <w:rFonts w:hint="eastAsia"/>
              </w:rPr>
              <w:t>2011</w:t>
            </w:r>
            <w:r>
              <w:rPr>
                <w:rFonts w:hint="eastAsia"/>
              </w:rPr>
              <w:t>，第五章）</w:t>
            </w:r>
          </w:p>
        </w:tc>
      </w:tr>
      <w:tr w:rsidR="00541C68">
        <w:trPr>
          <w:trHeight w:val="68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天津市滨海新区中医医院药学科</w:t>
            </w:r>
          </w:p>
        </w:tc>
      </w:tr>
      <w:tr w:rsidR="00541C68">
        <w:trPr>
          <w:trHeight w:val="6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天津市滨海新区中医医院药学科</w:t>
            </w:r>
          </w:p>
        </w:tc>
      </w:tr>
      <w:tr w:rsidR="00541C68">
        <w:trPr>
          <w:trHeight w:val="696"/>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医疗机构制定采购计划。</w:t>
            </w:r>
            <w:r>
              <w:rPr>
                <w:rFonts w:hint="eastAsia"/>
              </w:rPr>
              <w:t>2.</w:t>
            </w:r>
            <w:r>
              <w:rPr>
                <w:rFonts w:hint="eastAsia"/>
              </w:rPr>
              <w:t>在招标采购平台采购药品。</w:t>
            </w:r>
            <w:r>
              <w:rPr>
                <w:rFonts w:hint="eastAsia"/>
              </w:rPr>
              <w:t>3.</w:t>
            </w:r>
            <w:r>
              <w:rPr>
                <w:rFonts w:hint="eastAsia"/>
              </w:rPr>
              <w:t>企业送货。</w:t>
            </w:r>
            <w:r>
              <w:rPr>
                <w:rFonts w:hint="eastAsia"/>
              </w:rPr>
              <w:t>4.</w:t>
            </w:r>
            <w:r>
              <w:rPr>
                <w:rFonts w:hint="eastAsia"/>
              </w:rPr>
              <w:t>验货。</w:t>
            </w:r>
            <w:r>
              <w:rPr>
                <w:rFonts w:hint="eastAsia"/>
              </w:rPr>
              <w:t>5.</w:t>
            </w:r>
            <w:r>
              <w:rPr>
                <w:rFonts w:hint="eastAsia"/>
              </w:rPr>
              <w:t>分类入库。</w:t>
            </w:r>
            <w:r>
              <w:rPr>
                <w:rFonts w:hint="eastAsia"/>
              </w:rPr>
              <w:t>6.</w:t>
            </w:r>
            <w:r>
              <w:rPr>
                <w:rFonts w:hint="eastAsia"/>
              </w:rPr>
              <w:t>按计划发给药房。</w:t>
            </w:r>
          </w:p>
        </w:tc>
      </w:tr>
      <w:tr w:rsidR="00541C68">
        <w:trPr>
          <w:trHeight w:val="66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64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bhxqyxc@163.com</w:t>
            </w:r>
            <w:r>
              <w:rPr>
                <w:rFonts w:hint="eastAsia"/>
              </w:rPr>
              <w:br/>
            </w:r>
            <w:r>
              <w:rPr>
                <w:rFonts w:hint="eastAsia"/>
              </w:rPr>
              <w:t>电话号码：</w:t>
            </w:r>
            <w:r>
              <w:rPr>
                <w:rFonts w:hint="eastAsia"/>
              </w:rPr>
              <w:t>(0086)022-65305842</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193" w:type="dxa"/>
        <w:tblCellMar>
          <w:left w:w="0" w:type="dxa"/>
          <w:right w:w="0" w:type="dxa"/>
        </w:tblCellMar>
        <w:tblLook w:val="04A0"/>
      </w:tblPr>
      <w:tblGrid>
        <w:gridCol w:w="925"/>
        <w:gridCol w:w="8268"/>
      </w:tblGrid>
      <w:tr w:rsidR="00541C68">
        <w:trPr>
          <w:trHeight w:val="800"/>
        </w:trPr>
        <w:tc>
          <w:tcPr>
            <w:tcW w:w="919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药品质量与安全管理信息表</w:t>
            </w:r>
          </w:p>
        </w:tc>
      </w:tr>
      <w:tr w:rsidR="00541C68">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序号</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5.2</w:t>
            </w:r>
          </w:p>
        </w:tc>
      </w:tr>
      <w:tr w:rsidR="00541C68">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名称</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药品质量与安全管理</w:t>
            </w:r>
          </w:p>
        </w:tc>
      </w:tr>
      <w:tr w:rsidR="00541C68">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法定依据</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《中华人民共和国药品管理法》、《医疗机构药品监督管理办法》、《医疗机构药事管理规定》</w:t>
            </w:r>
          </w:p>
        </w:tc>
      </w:tr>
      <w:tr w:rsidR="00541C68">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实施机构</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天津市滨海新区中医医院药学科</w:t>
            </w:r>
          </w:p>
        </w:tc>
      </w:tr>
      <w:tr w:rsidR="00541C68">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职责边界</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天津市滨海新区中医医院药学科</w:t>
            </w:r>
          </w:p>
        </w:tc>
      </w:tr>
      <w:tr w:rsidR="00541C68">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运行流程</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每月对全院药品质量与安全进行检查——发现问题及时分析并处理——督导持续性改进情况</w:t>
            </w:r>
          </w:p>
        </w:tc>
      </w:tr>
      <w:tr w:rsidR="00541C68">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运行要件</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麻醉、高警示及抢救等备用药品病区检查表、药学科质量与安全控制检查表</w:t>
            </w:r>
          </w:p>
        </w:tc>
      </w:tr>
      <w:tr w:rsidR="00541C68">
        <w:trPr>
          <w:trHeight w:val="1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责任事项</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对全院药品进行检查</w:t>
            </w:r>
            <w:r>
              <w:rPr>
                <w:rFonts w:hint="eastAsia"/>
              </w:rPr>
              <w:br/>
              <w:t>2.</w:t>
            </w:r>
            <w:r>
              <w:rPr>
                <w:rFonts w:hint="eastAsia"/>
              </w:rPr>
              <w:t>对检查中发现的问题进行汇总报护理部及药学科主任</w:t>
            </w:r>
            <w:r>
              <w:rPr>
                <w:rFonts w:hint="eastAsia"/>
              </w:rPr>
              <w:br/>
              <w:t>3.</w:t>
            </w:r>
            <w:r>
              <w:rPr>
                <w:rFonts w:hint="eastAsia"/>
              </w:rPr>
              <w:t>对问题提出整改时间</w:t>
            </w:r>
            <w:r>
              <w:rPr>
                <w:rFonts w:hint="eastAsia"/>
              </w:rPr>
              <w:br/>
              <w:t>4.</w:t>
            </w:r>
            <w:r>
              <w:rPr>
                <w:rFonts w:hint="eastAsia"/>
              </w:rPr>
              <w:t>监督持续性改进情况</w:t>
            </w:r>
          </w:p>
        </w:tc>
      </w:tr>
      <w:tr w:rsidR="00541C68">
        <w:trPr>
          <w:trHeight w:val="1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监督方式</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bhxqyxc@163.com</w:t>
            </w:r>
            <w:r>
              <w:rPr>
                <w:rFonts w:hint="eastAsia"/>
              </w:rPr>
              <w:br/>
            </w:r>
            <w:r>
              <w:rPr>
                <w:rFonts w:hint="eastAsia"/>
              </w:rPr>
              <w:t>电话号码：</w:t>
            </w:r>
            <w:r>
              <w:rPr>
                <w:rFonts w:hint="eastAsia"/>
              </w:rPr>
              <w:t>(0086)022-65305842</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036" w:type="dxa"/>
        <w:tblCellMar>
          <w:left w:w="0" w:type="dxa"/>
          <w:right w:w="0" w:type="dxa"/>
        </w:tblCellMar>
        <w:tblLook w:val="04A0"/>
      </w:tblPr>
      <w:tblGrid>
        <w:gridCol w:w="1815"/>
        <w:gridCol w:w="7230"/>
      </w:tblGrid>
      <w:tr w:rsidR="00541C68">
        <w:trPr>
          <w:trHeight w:val="680"/>
        </w:trPr>
        <w:tc>
          <w:tcPr>
            <w:tcW w:w="904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医院感染管理信息表</w:t>
            </w:r>
          </w:p>
        </w:tc>
      </w:tr>
      <w:tr w:rsidR="00541C68">
        <w:trPr>
          <w:trHeight w:val="54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6.1</w:t>
            </w:r>
          </w:p>
        </w:tc>
      </w:tr>
      <w:tr w:rsidR="00541C68">
        <w:trPr>
          <w:trHeight w:val="56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医院感染管理</w:t>
            </w:r>
          </w:p>
        </w:tc>
      </w:tr>
      <w:tr w:rsidR="00541C68">
        <w:trPr>
          <w:trHeight w:val="66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《医院感染管理办法</w:t>
            </w:r>
            <w:r>
              <w:rPr>
                <w:rFonts w:hint="eastAsia"/>
              </w:rPr>
              <w:t xml:space="preserve"> </w:t>
            </w:r>
            <w:r>
              <w:rPr>
                <w:rFonts w:hint="eastAsia"/>
              </w:rPr>
              <w:t>》、《卫生部消毒技术规范</w:t>
            </w:r>
            <w:r>
              <w:rPr>
                <w:rFonts w:hint="eastAsia"/>
              </w:rPr>
              <w:t xml:space="preserve"> </w:t>
            </w:r>
            <w:r>
              <w:rPr>
                <w:rFonts w:hint="eastAsia"/>
              </w:rPr>
              <w:t>》</w:t>
            </w:r>
          </w:p>
        </w:tc>
      </w:tr>
      <w:tr w:rsidR="00541C68">
        <w:trPr>
          <w:trHeight w:val="52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天津市滨海新区中医医院感染管理科</w:t>
            </w:r>
          </w:p>
        </w:tc>
      </w:tr>
      <w:tr w:rsidR="00541C68">
        <w:trPr>
          <w:trHeight w:val="52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天津市滨海新区中医医院感染管理科</w:t>
            </w:r>
          </w:p>
        </w:tc>
      </w:tr>
      <w:tr w:rsidR="00541C68">
        <w:trPr>
          <w:trHeight w:val="9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临床科室上报；</w:t>
            </w:r>
            <w:r>
              <w:rPr>
                <w:rFonts w:hint="eastAsia"/>
              </w:rPr>
              <w:t>2.</w:t>
            </w:r>
            <w:r>
              <w:rPr>
                <w:rFonts w:hint="eastAsia"/>
              </w:rPr>
              <w:t>感染管理科室审核；</w:t>
            </w:r>
            <w:r>
              <w:rPr>
                <w:rFonts w:hint="eastAsia"/>
              </w:rPr>
              <w:t>3.</w:t>
            </w:r>
            <w:r>
              <w:rPr>
                <w:rFonts w:hint="eastAsia"/>
              </w:rPr>
              <w:t>确诊医院感染病例上报感染质控；</w:t>
            </w:r>
            <w:r>
              <w:rPr>
                <w:rFonts w:hint="eastAsia"/>
              </w:rPr>
              <w:t>4.</w:t>
            </w:r>
            <w:r>
              <w:rPr>
                <w:rFonts w:hint="eastAsia"/>
              </w:rPr>
              <w:t>消毒隔离</w:t>
            </w:r>
          </w:p>
        </w:tc>
      </w:tr>
      <w:tr w:rsidR="00541C68">
        <w:trPr>
          <w:trHeight w:val="56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56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感染病例的上报和监测</w:t>
            </w:r>
          </w:p>
        </w:tc>
      </w:tr>
      <w:tr w:rsidR="00541C68">
        <w:trPr>
          <w:trHeight w:val="138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8845" w:type="dxa"/>
        <w:tblCellMar>
          <w:left w:w="0" w:type="dxa"/>
          <w:right w:w="0" w:type="dxa"/>
        </w:tblCellMar>
        <w:tblLook w:val="04A0"/>
      </w:tblPr>
      <w:tblGrid>
        <w:gridCol w:w="2323"/>
        <w:gridCol w:w="6522"/>
      </w:tblGrid>
      <w:tr w:rsidR="00541C68">
        <w:trPr>
          <w:trHeight w:val="680"/>
        </w:trPr>
        <w:tc>
          <w:tcPr>
            <w:tcW w:w="8850"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传染病疫情管理信息表</w:t>
            </w:r>
          </w:p>
        </w:tc>
      </w:tr>
      <w:tr w:rsidR="00541C68">
        <w:trPr>
          <w:trHeight w:val="6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6.2</w:t>
            </w:r>
          </w:p>
        </w:tc>
      </w:tr>
      <w:tr w:rsidR="00541C68">
        <w:trPr>
          <w:trHeight w:val="6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传染病疫情管理</w:t>
            </w:r>
          </w:p>
        </w:tc>
      </w:tr>
      <w:tr w:rsidR="00541C68">
        <w:trPr>
          <w:trHeight w:val="132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《中华人民共和国传染病防治法》、《突发公共卫生事件与传染病疫情监测信息报告管理办法》</w:t>
            </w:r>
          </w:p>
        </w:tc>
      </w:tr>
      <w:tr w:rsidR="00541C68">
        <w:trPr>
          <w:trHeight w:val="6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w:t>
            </w:r>
          </w:p>
        </w:tc>
      </w:tr>
      <w:tr w:rsidR="00541C68">
        <w:trPr>
          <w:trHeight w:val="6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天津市滨海新区中医医院医政科</w:t>
            </w:r>
          </w:p>
        </w:tc>
      </w:tr>
      <w:tr w:rsidR="00541C68">
        <w:trPr>
          <w:trHeight w:val="226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来本院就诊患者由预检分诊进行初步鉴诊、登记，然后挂号，至相应诊室就诊，就诊医师进行临床诊断，确诊为需要报疫的传染病，立即填写疫情报告表。医政科每日对上报疫情进行审核、网络直报。</w:t>
            </w:r>
          </w:p>
        </w:tc>
      </w:tr>
      <w:tr w:rsidR="00541C68">
        <w:trPr>
          <w:trHeight w:val="6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256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传染病报告实行属地化管理，首诊负责制</w:t>
            </w:r>
            <w:r>
              <w:rPr>
                <w:rFonts w:hint="eastAsia"/>
              </w:rPr>
              <w:br/>
              <w:t>2.</w:t>
            </w:r>
            <w:r>
              <w:rPr>
                <w:rFonts w:hint="eastAsia"/>
              </w:rPr>
              <w:t>发现传染病患者，在有效时限内进行院内网络报告</w:t>
            </w:r>
            <w:r>
              <w:rPr>
                <w:rFonts w:hint="eastAsia"/>
              </w:rPr>
              <w:br/>
              <w:t>3.</w:t>
            </w:r>
            <w:r>
              <w:rPr>
                <w:rFonts w:hint="eastAsia"/>
              </w:rPr>
              <w:t>执行传染病预检分诊制度，严格个人防护及消毒工作</w:t>
            </w:r>
            <w:r>
              <w:rPr>
                <w:rFonts w:hint="eastAsia"/>
              </w:rPr>
              <w:br/>
              <w:t>4.</w:t>
            </w:r>
            <w:r>
              <w:rPr>
                <w:rFonts w:hint="eastAsia"/>
              </w:rPr>
              <w:t>维护患者知情权及个人隐私</w:t>
            </w:r>
          </w:p>
        </w:tc>
      </w:tr>
      <w:tr w:rsidR="00541C68">
        <w:trPr>
          <w:trHeight w:val="1200"/>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tgcdcstd@126.com</w:t>
            </w:r>
            <w:r>
              <w:rPr>
                <w:rFonts w:hint="eastAsia"/>
              </w:rPr>
              <w:br/>
            </w:r>
            <w:r>
              <w:rPr>
                <w:rFonts w:hint="eastAsia"/>
              </w:rPr>
              <w:t>电话号码：</w:t>
            </w:r>
            <w:r>
              <w:rPr>
                <w:rFonts w:hint="eastAsia"/>
              </w:rPr>
              <w:t>(0086)022-66360255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205" w:type="dxa"/>
        <w:tblCellMar>
          <w:left w:w="0" w:type="dxa"/>
          <w:right w:w="0" w:type="dxa"/>
        </w:tblCellMar>
        <w:tblLook w:val="04A0"/>
      </w:tblPr>
      <w:tblGrid>
        <w:gridCol w:w="955"/>
        <w:gridCol w:w="8250"/>
      </w:tblGrid>
      <w:tr w:rsidR="00541C68">
        <w:trPr>
          <w:trHeight w:val="740"/>
        </w:trPr>
        <w:tc>
          <w:tcPr>
            <w:tcW w:w="9210"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pPr>
              <w:jc w:val="center"/>
            </w:pPr>
            <w:r>
              <w:rPr>
                <w:rFonts w:hint="eastAsia"/>
              </w:rPr>
              <w:t>消防安全管理信息表</w:t>
            </w:r>
          </w:p>
        </w:tc>
      </w:tr>
      <w:tr w:rsidR="00541C6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序号</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7.1</w:t>
            </w:r>
          </w:p>
        </w:tc>
      </w:tr>
      <w:tr w:rsidR="00541C6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名称</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消防安全管理</w:t>
            </w:r>
          </w:p>
        </w:tc>
      </w:tr>
      <w:tr w:rsidR="00541C68">
        <w:trPr>
          <w:trHeight w:val="7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法定依据</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41C68" w:rsidRDefault="004040D0">
            <w:pPr>
              <w:jc w:val="center"/>
            </w:pPr>
            <w:r>
              <w:rPr>
                <w:rFonts w:hint="eastAsia"/>
              </w:rPr>
              <w:t xml:space="preserve">1. </w:t>
            </w:r>
            <w:r>
              <w:rPr>
                <w:rFonts w:hint="eastAsia"/>
              </w:rPr>
              <w:t>中华人民共和国消防法</w:t>
            </w:r>
            <w:r>
              <w:rPr>
                <w:rFonts w:hint="eastAsia"/>
              </w:rPr>
              <w:t xml:space="preserve"> </w:t>
            </w:r>
            <w:r>
              <w:rPr>
                <w:rFonts w:hint="eastAsia"/>
              </w:rPr>
              <w:t>第五条</w:t>
            </w:r>
            <w:r>
              <w:rPr>
                <w:rFonts w:hint="eastAsia"/>
              </w:rPr>
              <w:br/>
            </w:r>
            <w:r>
              <w:rPr>
                <w:rFonts w:hint="eastAsia"/>
              </w:rPr>
              <w:t>任何单位和个人都有维护消防安全、保护消防设施、预防火灾、报告火警的义务。任何单位和成年人都有参加有组织的灭火工作的义务。第十六条</w:t>
            </w:r>
            <w:r>
              <w:rPr>
                <w:rFonts w:hint="eastAsia"/>
              </w:rPr>
              <w:br/>
            </w:r>
            <w:r>
              <w:rPr>
                <w:rFonts w:hint="eastAsia"/>
              </w:rPr>
              <w:t>机关、团体、企业、事业等单位应当履行下列消防安全职责：（一）落实消防安全责任制，制定本单位的消防安全制度、消防安全操作规程，制定灭火和应急疏散预案；</w:t>
            </w:r>
            <w:r>
              <w:rPr>
                <w:rFonts w:hint="eastAsia"/>
              </w:rPr>
              <w:br/>
            </w:r>
            <w:r>
              <w:rPr>
                <w:rFonts w:hint="eastAsia"/>
              </w:rPr>
              <w:t>（二）按照国家标准、行业标准配置消防设施、器材，设置消防安全标志，并定期组织检验、维修，确保完好有效；</w:t>
            </w:r>
            <w:r>
              <w:rPr>
                <w:rFonts w:hint="eastAsia"/>
              </w:rPr>
              <w:br/>
            </w:r>
            <w:r>
              <w:rPr>
                <w:rFonts w:hint="eastAsia"/>
              </w:rPr>
              <w:t>（三）对建筑消防设施每年至少进行一次全面检测，确保完好有效，检测记录应当完整准确，存档备查；</w:t>
            </w:r>
            <w:r>
              <w:rPr>
                <w:rFonts w:hint="eastAsia"/>
              </w:rPr>
              <w:br/>
            </w:r>
            <w:r>
              <w:rPr>
                <w:rFonts w:hint="eastAsia"/>
              </w:rPr>
              <w:t>（四）保障疏散通道、安全出口、消防车通道畅通，保证防火防烟分区、防火间距符合消防技术标准；</w:t>
            </w:r>
            <w:r>
              <w:rPr>
                <w:rFonts w:hint="eastAsia"/>
              </w:rPr>
              <w:br/>
            </w:r>
            <w:r>
              <w:rPr>
                <w:rFonts w:hint="eastAsia"/>
              </w:rPr>
              <w:t>（五）组织防火检查，及时消除火灾隐患；</w:t>
            </w:r>
            <w:r>
              <w:rPr>
                <w:rFonts w:hint="eastAsia"/>
              </w:rPr>
              <w:br/>
            </w:r>
            <w:r>
              <w:rPr>
                <w:rFonts w:hint="eastAsia"/>
              </w:rPr>
              <w:t>（六）组织进行有针对性的消防演练；</w:t>
            </w:r>
            <w:r>
              <w:rPr>
                <w:rFonts w:hint="eastAsia"/>
              </w:rPr>
              <w:br/>
            </w:r>
            <w:r>
              <w:rPr>
                <w:rFonts w:hint="eastAsia"/>
              </w:rPr>
              <w:t>（七）法律、法规规定的其他消防安全职责。</w:t>
            </w:r>
            <w:r>
              <w:rPr>
                <w:rFonts w:hint="eastAsia"/>
              </w:rPr>
              <w:br/>
            </w:r>
            <w:r>
              <w:rPr>
                <w:rFonts w:hint="eastAsia"/>
              </w:rPr>
              <w:t>单位的主要负责人是本单位的消防安全责任人。</w:t>
            </w:r>
            <w:r>
              <w:rPr>
                <w:rFonts w:hint="eastAsia"/>
              </w:rPr>
              <w:t xml:space="preserve"> </w:t>
            </w:r>
          </w:p>
        </w:tc>
      </w:tr>
      <w:tr w:rsidR="00541C68">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实施机构</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天津市滨海新区中医医院保卫科</w:t>
            </w:r>
          </w:p>
        </w:tc>
      </w:tr>
      <w:tr w:rsidR="00541C68">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职责边界</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协调配合</w:t>
            </w:r>
          </w:p>
        </w:tc>
      </w:tr>
      <w:tr w:rsidR="00541C68">
        <w:trPr>
          <w:trHeight w:val="104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责任事项</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严格落实消防安全政策法规，完善医院消防设施及规章制度。对全院进行消防安全知识培训，组织日常演练。制定消防应急预案。</w:t>
            </w:r>
          </w:p>
        </w:tc>
      </w:tr>
      <w:tr w:rsidR="00541C68">
        <w:trPr>
          <w:trHeight w:val="1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监督方式</w:t>
            </w:r>
          </w:p>
        </w:tc>
        <w:tc>
          <w:tcPr>
            <w:tcW w:w="74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bhxqwsjbgs@126.com</w:t>
            </w:r>
            <w:r>
              <w:rPr>
                <w:rFonts w:hint="eastAsia"/>
              </w:rPr>
              <w:br/>
            </w:r>
            <w:r>
              <w:rPr>
                <w:rFonts w:hint="eastAsia"/>
              </w:rPr>
              <w:t>电话号码：</w:t>
            </w:r>
            <w:r>
              <w:rPr>
                <w:rFonts w:hint="eastAsia"/>
              </w:rPr>
              <w:t>(0086)022-65305744</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pPr>
        <w:jc w:val="center"/>
      </w:pPr>
    </w:p>
    <w:p w:rsidR="00541C68" w:rsidRDefault="00541C68">
      <w:pPr>
        <w:jc w:val="center"/>
      </w:pPr>
    </w:p>
    <w:p w:rsidR="00541C68" w:rsidRDefault="00541C68"/>
    <w:tbl>
      <w:tblPr>
        <w:tblW w:w="9240" w:type="dxa"/>
        <w:tblCellMar>
          <w:left w:w="0" w:type="dxa"/>
          <w:right w:w="0" w:type="dxa"/>
        </w:tblCellMar>
        <w:tblLook w:val="04A0"/>
      </w:tblPr>
      <w:tblGrid>
        <w:gridCol w:w="867"/>
        <w:gridCol w:w="8373"/>
      </w:tblGrid>
      <w:tr w:rsidR="00541C68">
        <w:trPr>
          <w:trHeight w:val="427"/>
        </w:trPr>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安全秩序管理信息表</w:t>
            </w:r>
          </w:p>
        </w:tc>
      </w:tr>
      <w:tr w:rsidR="00541C68">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序号</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7.2</w:t>
            </w:r>
          </w:p>
        </w:tc>
      </w:tr>
      <w:tr w:rsidR="00541C68">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名称</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安全秩序管理</w:t>
            </w:r>
          </w:p>
        </w:tc>
      </w:tr>
      <w:tr w:rsidR="00541C68">
        <w:trPr>
          <w:trHeight w:val="7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法定</w:t>
            </w:r>
            <w:r>
              <w:rPr>
                <w:rFonts w:hint="eastAsia"/>
              </w:rPr>
              <w:br/>
            </w:r>
            <w:r>
              <w:rPr>
                <w:rFonts w:hint="eastAsia"/>
              </w:rPr>
              <w:t>依据</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541C68" w:rsidRDefault="004040D0">
            <w:pPr>
              <w:jc w:val="left"/>
            </w:pPr>
            <w:r>
              <w:rPr>
                <w:rFonts w:hint="eastAsia"/>
              </w:rPr>
              <w:t>1.</w:t>
            </w:r>
            <w:r>
              <w:rPr>
                <w:rFonts w:hint="eastAsia"/>
              </w:rPr>
              <w:t>天津市医院安全秩序管理条例</w:t>
            </w:r>
            <w:r>
              <w:rPr>
                <w:rFonts w:hint="eastAsia"/>
              </w:rPr>
              <w:t xml:space="preserve"> </w:t>
            </w:r>
            <w:r>
              <w:rPr>
                <w:rFonts w:hint="eastAsia"/>
              </w:rPr>
              <w:t>第八条医院举办者应当依法保障医院安全秩序管理工作所需的必要条件，监督、指导医院落实各项安全秩序管理措施。第九条医院是医院安全秩序管理的主体，医院法定代表人是医院安全秩序管理工作的第一责任人。医院应当建立安全秩序管理工作责任制，确定专门机构和人员负责安全秩序管理，并将安全秩序管理工作列入年度考核目标。第十条医院应当建立安全保卫制度，配备或者聘用符合条件的人员从事保安工作。医院通过保安服务公司聘用保安人员，应当与保安服务公司签订保安服务合同，明确保安人员的条件、服务项目、服务内容以及双方的权利、义务。保安服务公司应当根据合同约定，委派与医院安全秩序管理工作需要相适应的保安人员。从事医院安全秩序管理工作的保安人员应当履职尽责。第十一条医院应当按照有关规定和标准配备必要的安全防护设备及监控报警设施，保证其正常运转，医院内各主要出入口、主要通道、重点区域、重点部门监控视频全覆盖。医院应当设置安全监控中心。三级医院和有条件的二级医院的安全监控中心应当设置应急报警装置并与公安机关联网第十二条医院应当建立安全保卫巡查制度，加强对门诊、急诊、住院部、夜间值班科室等重点区域的巡查。医院保安人员巡查时发现可能扰乱医院正常医疗秩序的情况，应当及时向医院保卫部门、警务室或者公安机关报告，并采取防范措施。第十三条　医院应当建立酒后、有滋事或者暴力倾向、严重精神障碍患者、吸毒人员等人群的就诊安全防范制度。对多次来医院无理纠缠，有过激行为或者扬言暴力伤害医务人员的，以及有潜在暴力倾向的，医院应当及时向公安机关报告，公安机关应当及时依法处理和有效管控，防止发生伤害医务人员和其他破坏医院安全秩序的事件。第十四条医院与公安机关应当建立警医联动机制。发生破坏医院安全秩序的事件后，医院应当及时启动应急预案，立即报警，并协助警方做好处置工作，共同防止事态激化。公安机关接到报警后，应当在第一时间赶到现场，依法采取措施，控制现场局势、平息事态。第十五条医院应当加强对进出医院车辆及行人的管理，规定行车路线、速度和停放地点，确保院内道路畅通；发现非法携带管制器具及易燃易爆、有毒有害等危险品的人员进入医院的，应当予以制止，并向公安机关报告。第十六条医院应当通过现场预约、网络预约、电话预约等方式完善实名挂号管理制度。第二十二条　医患双方发生医疗纠纷，应当按照国家规定和本市医疗纠纷处置条例的规定处理。第十七条　医院应当在显要位置设置就医流程指导图和导诊标识，提供导诊服务，方便患者就诊。当候诊患者过多、等候时间过长时，医院应当采取措施及时疏导第十八条　医院应当畅通投诉、举报渠道，规范投诉处理程序，对收到的投诉、举报应当及时核实、处理和反馈，做好疏导工作，化解医患矛盾。第十九条　医院应当加强对医务人员的教育和管理，提高医务人员的职业道德、业务素质、医疗服务水平，增强医务人员安全防范意识和应急处置能力。</w:t>
            </w:r>
          </w:p>
        </w:tc>
      </w:tr>
      <w:tr w:rsidR="00541C68">
        <w:trPr>
          <w:trHeight w:val="56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实施机构</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天津市滨海新区中医医院保卫科、医疗安全科、门诊办公室</w:t>
            </w:r>
          </w:p>
        </w:tc>
      </w:tr>
      <w:tr w:rsidR="00541C68">
        <w:trPr>
          <w:trHeight w:val="48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职责边界</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协调配合</w:t>
            </w:r>
          </w:p>
        </w:tc>
      </w:tr>
      <w:tr w:rsidR="00541C68">
        <w:trPr>
          <w:trHeight w:val="66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责任事项</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熟知维护安全秩序相关政策法规、制定医院安全条例条例，配备专职人员及科室，做好医院安全秩序记录。</w:t>
            </w:r>
          </w:p>
        </w:tc>
      </w:tr>
      <w:tr w:rsidR="00541C68">
        <w:trPr>
          <w:trHeight w:val="82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监督方式</w:t>
            </w:r>
          </w:p>
        </w:tc>
        <w:tc>
          <w:tcPr>
            <w:tcW w:w="83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bhxqwsjbgs@126.com</w:t>
            </w:r>
            <w:r>
              <w:rPr>
                <w:rFonts w:hint="eastAsia"/>
              </w:rPr>
              <w:br/>
            </w:r>
            <w:r>
              <w:rPr>
                <w:rFonts w:hint="eastAsia"/>
              </w:rPr>
              <w:t>电话号码：</w:t>
            </w:r>
            <w:r>
              <w:rPr>
                <w:rFonts w:hint="eastAsia"/>
              </w:rPr>
              <w:t>(0086)022-65305744</w:t>
            </w:r>
            <w:r>
              <w:rPr>
                <w:rFonts w:hint="eastAsia"/>
              </w:rPr>
              <w:br/>
            </w:r>
            <w:r>
              <w:rPr>
                <w:rFonts w:hint="eastAsia"/>
              </w:rPr>
              <w:lastRenderedPageBreak/>
              <w:t>医院地址：天津市滨海新区杭州道</w:t>
            </w:r>
            <w:r>
              <w:rPr>
                <w:rFonts w:hint="eastAsia"/>
              </w:rPr>
              <w:t>90</w:t>
            </w:r>
            <w:r>
              <w:rPr>
                <w:rFonts w:hint="eastAsia"/>
              </w:rPr>
              <w:t>号</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40" w:type="dxa"/>
        <w:tblCellMar>
          <w:left w:w="0" w:type="dxa"/>
          <w:right w:w="0" w:type="dxa"/>
        </w:tblCellMar>
        <w:tblLook w:val="04A0"/>
      </w:tblPr>
      <w:tblGrid>
        <w:gridCol w:w="1621"/>
        <w:gridCol w:w="749"/>
        <w:gridCol w:w="7080"/>
        <w:gridCol w:w="190"/>
      </w:tblGrid>
      <w:tr w:rsidR="00541C68">
        <w:trPr>
          <w:trHeight w:val="406"/>
        </w:trPr>
        <w:tc>
          <w:tcPr>
            <w:tcW w:w="9640" w:type="dxa"/>
            <w:gridSpan w:val="4"/>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医疗纠纷管理信息表</w:t>
            </w:r>
          </w:p>
        </w:tc>
      </w:tr>
      <w:tr w:rsidR="00541C68">
        <w:trPr>
          <w:trHeight w:val="363"/>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7.3</w:t>
            </w:r>
          </w:p>
        </w:tc>
      </w:tr>
      <w:tr w:rsidR="00541C68">
        <w:trPr>
          <w:trHeight w:val="363"/>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医疗纠纷管理</w:t>
            </w:r>
          </w:p>
        </w:tc>
      </w:tr>
      <w:tr w:rsidR="00541C68">
        <w:trPr>
          <w:trHeight w:val="7055"/>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《医疗事故处</w:t>
            </w:r>
            <w:r w:rsidR="00091049" w:rsidRPr="00091049">
              <w:rPr>
                <w:rFonts w:hint="eastAsia"/>
              </w:rPr>
              <w:t>理</w:t>
            </w:r>
            <w:r>
              <w:rPr>
                <w:rFonts w:hint="eastAsia"/>
              </w:rPr>
              <w:t>条例》第七条</w:t>
            </w:r>
            <w:r>
              <w:rPr>
                <w:rFonts w:hint="eastAsia"/>
              </w:rPr>
              <w:t xml:space="preserve"> </w:t>
            </w:r>
            <w:r>
              <w:rPr>
                <w:rFonts w:hint="eastAsia"/>
              </w:rPr>
              <w:t>医疗机构应当设置医疗服务质量监控部门或者配备专（兼）职人员，具体负责监督本医疗机构的医务人员的医疗服务工作，检查医务人员执业情况，介绍患者对医疗服务的投诉，向其他提供咨询服务。</w:t>
            </w:r>
            <w:r>
              <w:rPr>
                <w:rFonts w:hint="eastAsia"/>
              </w:rPr>
              <w:br/>
            </w:r>
            <w:r>
              <w:rPr>
                <w:rFonts w:hint="eastAsia"/>
              </w:rPr>
              <w:t>《天津市医疗纠纷处置条例》第十五条</w:t>
            </w:r>
            <w:r>
              <w:rPr>
                <w:rFonts w:hint="eastAsia"/>
              </w:rPr>
              <w:t xml:space="preserve"> </w:t>
            </w:r>
            <w:r>
              <w:rPr>
                <w:rFonts w:hint="eastAsia"/>
              </w:rPr>
              <w:t>发生医疗纠纷后，医疗机构应当按照下列规定处置：</w:t>
            </w:r>
            <w:r>
              <w:rPr>
                <w:rFonts w:hint="eastAsia"/>
              </w:rPr>
              <w:br/>
              <w:t>(</w:t>
            </w:r>
            <w:r>
              <w:rPr>
                <w:rFonts w:hint="eastAsia"/>
              </w:rPr>
              <w:t>一</w:t>
            </w:r>
            <w:r>
              <w:rPr>
                <w:rFonts w:hint="eastAsia"/>
              </w:rPr>
              <w:t>)</w:t>
            </w:r>
            <w:r>
              <w:rPr>
                <w:rFonts w:hint="eastAsia"/>
              </w:rPr>
              <w:t>启动医疗纠纷处置预案，及时组织医院专家会诊，将会诊意见告知患者或者其家属，并按照规定报卫生行政部门，不得隐瞒、缓报、谎报；</w:t>
            </w:r>
            <w:r>
              <w:rPr>
                <w:rFonts w:hint="eastAsia"/>
              </w:rPr>
              <w:br/>
              <w:t>(</w:t>
            </w:r>
            <w:r>
              <w:rPr>
                <w:rFonts w:hint="eastAsia"/>
              </w:rPr>
              <w:t>二</w:t>
            </w:r>
            <w:r>
              <w:rPr>
                <w:rFonts w:hint="eastAsia"/>
              </w:rPr>
              <w:t>)</w:t>
            </w:r>
            <w:r>
              <w:rPr>
                <w:rFonts w:hint="eastAsia"/>
              </w:rPr>
              <w:t>在医患双方当事人共同在场的情况下，按照规定封存和启封现场实物及病历或者病历复制件；</w:t>
            </w:r>
            <w:r>
              <w:rPr>
                <w:rFonts w:hint="eastAsia"/>
              </w:rPr>
              <w:br/>
              <w:t>(</w:t>
            </w:r>
            <w:r>
              <w:rPr>
                <w:rFonts w:hint="eastAsia"/>
              </w:rPr>
              <w:t>三</w:t>
            </w:r>
            <w:r>
              <w:rPr>
                <w:rFonts w:hint="eastAsia"/>
              </w:rPr>
              <w:t>)</w:t>
            </w:r>
            <w:r>
              <w:rPr>
                <w:rFonts w:hint="eastAsia"/>
              </w:rPr>
              <w:t>告知患者或者其家属有关医疗纠纷处置的方法和程序，答复患者或者其家属的咨询和疑问；</w:t>
            </w:r>
            <w:r>
              <w:rPr>
                <w:rFonts w:hint="eastAsia"/>
              </w:rPr>
              <w:br/>
              <w:t>(</w:t>
            </w:r>
            <w:r>
              <w:rPr>
                <w:rFonts w:hint="eastAsia"/>
              </w:rPr>
              <w:t>四</w:t>
            </w:r>
            <w:r>
              <w:rPr>
                <w:rFonts w:hint="eastAsia"/>
              </w:rPr>
              <w:t>)</w:t>
            </w:r>
            <w:r>
              <w:rPr>
                <w:rFonts w:hint="eastAsia"/>
              </w:rPr>
              <w:t>患者在医疗机构内死亡的，医疗机构应当立即通知患者家属，尸体应当在二小时内移送殡仪馆或者太平间；</w:t>
            </w:r>
            <w:r>
              <w:rPr>
                <w:rFonts w:hint="eastAsia"/>
              </w:rPr>
              <w:br/>
              <w:t>(</w:t>
            </w:r>
            <w:r>
              <w:rPr>
                <w:rFonts w:hint="eastAsia"/>
              </w:rPr>
              <w:t>五</w:t>
            </w:r>
            <w:r>
              <w:rPr>
                <w:rFonts w:hint="eastAsia"/>
              </w:rPr>
              <w:t>)</w:t>
            </w:r>
            <w:r>
              <w:rPr>
                <w:rFonts w:hint="eastAsia"/>
              </w:rPr>
              <w:t>医患双方当事人不能确定死因或者对死因有异议的，按照规定进行尸检；</w:t>
            </w:r>
            <w:r>
              <w:rPr>
                <w:rFonts w:hint="eastAsia"/>
              </w:rPr>
              <w:br/>
              <w:t>(</w:t>
            </w:r>
            <w:r>
              <w:rPr>
                <w:rFonts w:hint="eastAsia"/>
              </w:rPr>
              <w:t>六</w:t>
            </w:r>
            <w:r>
              <w:rPr>
                <w:rFonts w:hint="eastAsia"/>
              </w:rPr>
              <w:t>)</w:t>
            </w:r>
            <w:r>
              <w:rPr>
                <w:rFonts w:hint="eastAsia"/>
              </w:rPr>
              <w:t>索赔金额一万元以下的，由医疗机构与患者或者其家属在医疗机构设立的专门接待场所协商解决。患者家属来院人数在五人以上的，应当推举代表进行协商，代表人数不得超过五名；</w:t>
            </w:r>
            <w:r>
              <w:rPr>
                <w:rFonts w:hint="eastAsia"/>
              </w:rPr>
              <w:br/>
              <w:t>(</w:t>
            </w:r>
            <w:r>
              <w:rPr>
                <w:rFonts w:hint="eastAsia"/>
              </w:rPr>
              <w:t>七</w:t>
            </w:r>
            <w:r>
              <w:rPr>
                <w:rFonts w:hint="eastAsia"/>
              </w:rPr>
              <w:t>)</w:t>
            </w:r>
            <w:r>
              <w:rPr>
                <w:rFonts w:hint="eastAsia"/>
              </w:rPr>
              <w:t>处置完毕后，按照规定向卫生行政部门提交医疗纠纷处置报告，如实反映医疗纠纷的发生经过及处置情况。</w:t>
            </w:r>
            <w:r>
              <w:rPr>
                <w:rFonts w:hint="eastAsia"/>
              </w:rPr>
              <w:br/>
            </w:r>
            <w:r>
              <w:rPr>
                <w:rFonts w:hint="eastAsia"/>
              </w:rPr>
              <w:t>《医院投诉管理办法》第十六条医院应当设立医患关系办公室或指定部门统一承担医院投诉管理工作（以下统称投诉管理部门）。投诉管理部门履行以下职责</w:t>
            </w:r>
            <w:r>
              <w:rPr>
                <w:rFonts w:hint="eastAsia"/>
              </w:rPr>
              <w:t>:</w:t>
            </w:r>
            <w:r>
              <w:rPr>
                <w:rFonts w:hint="eastAsia"/>
              </w:rPr>
              <w:br/>
            </w:r>
            <w:r>
              <w:rPr>
                <w:rFonts w:hint="eastAsia"/>
              </w:rPr>
              <w:t>（一）统一受理投诉；</w:t>
            </w:r>
            <w:r>
              <w:rPr>
                <w:rFonts w:hint="eastAsia"/>
              </w:rPr>
              <w:br/>
            </w:r>
            <w:r>
              <w:rPr>
                <w:rFonts w:hint="eastAsia"/>
              </w:rPr>
              <w:t>（二）调查、核实投诉事项，提出处理意见，及时答复投诉人；</w:t>
            </w:r>
            <w:r>
              <w:rPr>
                <w:rFonts w:hint="eastAsia"/>
              </w:rPr>
              <w:br/>
            </w:r>
            <w:r>
              <w:rPr>
                <w:rFonts w:hint="eastAsia"/>
              </w:rPr>
              <w:t>（三）组织、协调、指导全院的投诉处理工作；</w:t>
            </w:r>
            <w:r>
              <w:rPr>
                <w:rFonts w:hint="eastAsia"/>
              </w:rPr>
              <w:br/>
            </w:r>
            <w:r>
              <w:rPr>
                <w:rFonts w:hint="eastAsia"/>
              </w:rPr>
              <w:t>（四）定期汇总、分析投诉信息，提出加强与改进工作的意见或建议</w:t>
            </w:r>
          </w:p>
        </w:tc>
      </w:tr>
      <w:tr w:rsidR="00541C68">
        <w:trPr>
          <w:trHeight w:val="535"/>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天津市滨海新区中医医院门诊办公室、医疗安全科</w:t>
            </w:r>
          </w:p>
        </w:tc>
      </w:tr>
      <w:tr w:rsidR="00541C68">
        <w:trPr>
          <w:trHeight w:val="432"/>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门诊办公室负责门诊纠纷管理、医疗安全科负责纠纷管理。</w:t>
            </w:r>
          </w:p>
        </w:tc>
      </w:tr>
      <w:tr w:rsidR="00541C68">
        <w:trPr>
          <w:trHeight w:val="467"/>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受理</w:t>
            </w:r>
            <w:r>
              <w:rPr>
                <w:rFonts w:hint="eastAsia"/>
              </w:rPr>
              <w:t>-</w:t>
            </w:r>
            <w:r>
              <w:rPr>
                <w:rFonts w:hint="eastAsia"/>
              </w:rPr>
              <w:t>调查</w:t>
            </w:r>
            <w:r>
              <w:rPr>
                <w:rFonts w:hint="eastAsia"/>
              </w:rPr>
              <w:t>-</w:t>
            </w:r>
            <w:r>
              <w:rPr>
                <w:rFonts w:hint="eastAsia"/>
              </w:rPr>
              <w:t>处理</w:t>
            </w:r>
            <w:r>
              <w:rPr>
                <w:rFonts w:hint="eastAsia"/>
              </w:rPr>
              <w:t>-</w:t>
            </w:r>
            <w:r>
              <w:rPr>
                <w:rFonts w:hint="eastAsia"/>
              </w:rPr>
              <w:t>答复</w:t>
            </w:r>
          </w:p>
        </w:tc>
      </w:tr>
      <w:tr w:rsidR="00541C68">
        <w:trPr>
          <w:trHeight w:val="415"/>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由患方当事人或起委托代理人提起</w:t>
            </w:r>
          </w:p>
        </w:tc>
      </w:tr>
      <w:tr w:rsidR="00541C68">
        <w:trPr>
          <w:trHeight w:val="639"/>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依据《医疗纠纷处置条例》《天津市医疗纠纷处置条例》执行</w:t>
            </w:r>
          </w:p>
        </w:tc>
      </w:tr>
      <w:tr w:rsidR="00541C68">
        <w:trPr>
          <w:trHeight w:val="1180"/>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lastRenderedPageBreak/>
              <w:t>监督方式</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bhxqyzc@163.com</w:t>
            </w:r>
            <w:r>
              <w:rPr>
                <w:rFonts w:hint="eastAsia"/>
              </w:rPr>
              <w:br/>
            </w:r>
            <w:r>
              <w:rPr>
                <w:rFonts w:hint="eastAsia"/>
              </w:rPr>
              <w:t>电话号码：</w:t>
            </w:r>
            <w:r>
              <w:rPr>
                <w:rFonts w:hint="eastAsia"/>
              </w:rPr>
              <w:t>(0086)022-65305875</w:t>
            </w:r>
            <w:r>
              <w:rPr>
                <w:rFonts w:hint="eastAsia"/>
              </w:rPr>
              <w:br/>
            </w:r>
            <w:r>
              <w:rPr>
                <w:rFonts w:hint="eastAsia"/>
              </w:rPr>
              <w:t>医院地址：天津市滨海新区杭州道</w:t>
            </w:r>
            <w:r>
              <w:rPr>
                <w:rFonts w:hint="eastAsia"/>
              </w:rPr>
              <w:t>90</w:t>
            </w:r>
            <w:r>
              <w:rPr>
                <w:rFonts w:hint="eastAsia"/>
              </w:rPr>
              <w:t>号</w:t>
            </w:r>
            <w:r>
              <w:rPr>
                <w:rFonts w:hint="eastAsia"/>
              </w:rPr>
              <w:br/>
            </w:r>
          </w:p>
        </w:tc>
      </w:tr>
      <w:tr w:rsidR="00541C68">
        <w:trPr>
          <w:gridAfter w:val="1"/>
          <w:wAfter w:w="190" w:type="dxa"/>
          <w:trHeight w:val="720"/>
        </w:trPr>
        <w:tc>
          <w:tcPr>
            <w:tcW w:w="9450" w:type="dxa"/>
            <w:gridSpan w:val="3"/>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医保患者结算信息表</w:t>
            </w:r>
          </w:p>
        </w:tc>
      </w:tr>
      <w:tr w:rsidR="00541C68">
        <w:trPr>
          <w:gridAfter w:val="1"/>
          <w:wAfter w:w="190" w:type="dxa"/>
          <w:trHeight w:val="72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8.1</w:t>
            </w:r>
          </w:p>
        </w:tc>
      </w:tr>
      <w:tr w:rsidR="00541C68">
        <w:trPr>
          <w:gridAfter w:val="1"/>
          <w:wAfter w:w="190" w:type="dxa"/>
          <w:trHeight w:val="70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医保患者结算</w:t>
            </w:r>
          </w:p>
        </w:tc>
      </w:tr>
      <w:tr w:rsidR="00541C68">
        <w:trPr>
          <w:gridAfter w:val="1"/>
          <w:wAfter w:w="190" w:type="dxa"/>
          <w:trHeight w:val="100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《天津市城镇职工基本医疗保险规定》、《天津市城镇居民基本医疗保险规定》</w:t>
            </w:r>
          </w:p>
        </w:tc>
      </w:tr>
      <w:tr w:rsidR="00541C68">
        <w:trPr>
          <w:gridAfter w:val="1"/>
          <w:wAfter w:w="190" w:type="dxa"/>
          <w:trHeight w:val="66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gridAfter w:val="1"/>
          <w:wAfter w:w="190" w:type="dxa"/>
          <w:trHeight w:val="66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gridAfter w:val="1"/>
          <w:wAfter w:w="190" w:type="dxa"/>
          <w:trHeight w:val="76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医保审核</w:t>
            </w:r>
            <w:r>
              <w:rPr>
                <w:rFonts w:hint="eastAsia"/>
              </w:rPr>
              <w:t>-</w:t>
            </w:r>
            <w:r>
              <w:rPr>
                <w:rFonts w:hint="eastAsia"/>
              </w:rPr>
              <w:t>结算</w:t>
            </w:r>
          </w:p>
        </w:tc>
      </w:tr>
      <w:tr w:rsidR="00541C68">
        <w:trPr>
          <w:gridAfter w:val="1"/>
          <w:wAfter w:w="190" w:type="dxa"/>
          <w:trHeight w:val="76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gridAfter w:val="1"/>
          <w:wAfter w:w="190" w:type="dxa"/>
          <w:trHeight w:val="70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gridAfter w:val="1"/>
          <w:wAfter w:w="190" w:type="dxa"/>
          <w:trHeight w:val="1200"/>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电话：</w:t>
            </w:r>
            <w:r>
              <w:rPr>
                <w:rFonts w:hint="eastAsia"/>
              </w:rPr>
              <w:t>022-25852153</w:t>
            </w:r>
            <w:r>
              <w:rPr>
                <w:rFonts w:hint="eastAsia"/>
              </w:rPr>
              <w:br/>
            </w:r>
            <w:r>
              <w:rPr>
                <w:rFonts w:hint="eastAsia"/>
              </w:rPr>
              <w:t>地址：天津市社会保险基金管理中心塘沽分中心</w:t>
            </w:r>
            <w:r>
              <w:rPr>
                <w:rFonts w:hint="eastAsia"/>
              </w:rPr>
              <w:br/>
            </w:r>
            <w:r>
              <w:rPr>
                <w:rFonts w:hint="eastAsia"/>
              </w:rPr>
              <w:t>电子邮箱：</w:t>
            </w:r>
            <w:r>
              <w:rPr>
                <w:rFonts w:hint="eastAsia"/>
              </w:rPr>
              <w:t>ylbxk1303@163.com</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8713" w:type="dxa"/>
        <w:tblCellMar>
          <w:left w:w="0" w:type="dxa"/>
          <w:right w:w="0" w:type="dxa"/>
        </w:tblCellMar>
        <w:tblLook w:val="04A0"/>
      </w:tblPr>
      <w:tblGrid>
        <w:gridCol w:w="1440"/>
        <w:gridCol w:w="7275"/>
      </w:tblGrid>
      <w:tr w:rsidR="00541C68">
        <w:trPr>
          <w:trHeight w:val="660"/>
        </w:trPr>
        <w:tc>
          <w:tcPr>
            <w:tcW w:w="871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城乡门诊登记信息表</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8.2</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城乡门诊登记</w:t>
            </w:r>
          </w:p>
        </w:tc>
      </w:tr>
      <w:tr w:rsidR="00541C68">
        <w:trPr>
          <w:trHeight w:val="12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市社保中心关于转发《市人力社保局关于配合全市公立医院改革医疗服务价格调整做好医保支付工作的通知》的通知津社保〔</w:t>
            </w:r>
            <w:r>
              <w:rPr>
                <w:rFonts w:hint="eastAsia"/>
              </w:rPr>
              <w:t>2016</w:t>
            </w:r>
            <w:r>
              <w:rPr>
                <w:rFonts w:hint="eastAsia"/>
              </w:rPr>
              <w:t>〕</w:t>
            </w:r>
            <w:r>
              <w:rPr>
                <w:rFonts w:hint="eastAsia"/>
              </w:rPr>
              <w:t>39</w:t>
            </w:r>
            <w:r>
              <w:rPr>
                <w:rFonts w:hint="eastAsia"/>
              </w:rPr>
              <w:t>号</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新增</w:t>
            </w:r>
            <w:r>
              <w:rPr>
                <w:rFonts w:hint="eastAsia"/>
              </w:rPr>
              <w:t>/</w:t>
            </w:r>
            <w:r>
              <w:rPr>
                <w:rFonts w:hint="eastAsia"/>
              </w:rPr>
              <w:t>变更</w:t>
            </w:r>
            <w:r>
              <w:rPr>
                <w:rFonts w:hint="eastAsia"/>
              </w:rPr>
              <w:t>-</w:t>
            </w:r>
            <w:r>
              <w:rPr>
                <w:rFonts w:hint="eastAsia"/>
              </w:rPr>
              <w:t>申请</w:t>
            </w:r>
            <w:r>
              <w:rPr>
                <w:rFonts w:hint="eastAsia"/>
              </w:rPr>
              <w:t>-</w:t>
            </w:r>
            <w:r>
              <w:rPr>
                <w:rFonts w:hint="eastAsia"/>
              </w:rPr>
              <w:t>备案</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044"/>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电话：</w:t>
            </w:r>
            <w:r>
              <w:rPr>
                <w:rFonts w:hint="eastAsia"/>
              </w:rPr>
              <w:t>022-25852153</w:t>
            </w:r>
            <w:r>
              <w:rPr>
                <w:rFonts w:hint="eastAsia"/>
              </w:rPr>
              <w:br/>
            </w:r>
            <w:r>
              <w:rPr>
                <w:rFonts w:hint="eastAsia"/>
              </w:rPr>
              <w:t>地址：天津市社会保险基金管理中心塘沽分中心</w:t>
            </w:r>
            <w:r>
              <w:rPr>
                <w:rFonts w:hint="eastAsia"/>
              </w:rPr>
              <w:br/>
            </w:r>
            <w:r>
              <w:rPr>
                <w:rFonts w:hint="eastAsia"/>
              </w:rPr>
              <w:t>电子邮箱：</w:t>
            </w:r>
            <w:r>
              <w:rPr>
                <w:rFonts w:hint="eastAsia"/>
              </w:rPr>
              <w:t>ylbxk1303@163.com</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396" w:type="dxa"/>
        <w:tblCellMar>
          <w:left w:w="0" w:type="dxa"/>
          <w:right w:w="0" w:type="dxa"/>
        </w:tblCellMar>
        <w:tblLook w:val="04A0"/>
      </w:tblPr>
      <w:tblGrid>
        <w:gridCol w:w="1575"/>
        <w:gridCol w:w="7830"/>
      </w:tblGrid>
      <w:tr w:rsidR="00541C68">
        <w:trPr>
          <w:trHeight w:val="620"/>
        </w:trPr>
        <w:tc>
          <w:tcPr>
            <w:tcW w:w="940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参保人员住院医保审核单和转诊转院信息表</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8.3</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参保人员住院医保审核单和转诊转院</w:t>
            </w:r>
          </w:p>
        </w:tc>
      </w:tr>
      <w:tr w:rsidR="00541C68">
        <w:trPr>
          <w:trHeight w:val="9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 xml:space="preserve">《天津市城镇职工基本医疗保险规定》、《天津市城镇居民基本医疗保险规定》　</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持相关材料到医保窗口登记</w:t>
            </w:r>
          </w:p>
        </w:tc>
      </w:tr>
      <w:tr w:rsidR="00541C68">
        <w:trPr>
          <w:trHeight w:val="9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患者本人身份证、医保卡、出院结算票据、医师开具的转诊转院表单</w:t>
            </w:r>
          </w:p>
        </w:tc>
      </w:tr>
      <w:tr w:rsidR="00541C68">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36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电话：</w:t>
            </w:r>
            <w:r>
              <w:rPr>
                <w:rFonts w:hint="eastAsia"/>
              </w:rPr>
              <w:t>022-25852153</w:t>
            </w:r>
            <w:r>
              <w:rPr>
                <w:rFonts w:hint="eastAsia"/>
              </w:rPr>
              <w:br/>
            </w:r>
            <w:r>
              <w:rPr>
                <w:rFonts w:hint="eastAsia"/>
              </w:rPr>
              <w:t>地址：天津市社会保险基金管理中心塘沽分中心</w:t>
            </w:r>
            <w:r>
              <w:rPr>
                <w:rFonts w:hint="eastAsia"/>
              </w:rPr>
              <w:br/>
            </w:r>
            <w:r>
              <w:rPr>
                <w:rFonts w:hint="eastAsia"/>
              </w:rPr>
              <w:t>电子邮箱：</w:t>
            </w:r>
            <w:r>
              <w:rPr>
                <w:rFonts w:hint="eastAsia"/>
              </w:rPr>
              <w:t>ylbxk1303@163.com</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tbl>
      <w:tblPr>
        <w:tblW w:w="9613" w:type="dxa"/>
        <w:tblCellMar>
          <w:left w:w="0" w:type="dxa"/>
          <w:right w:w="0" w:type="dxa"/>
        </w:tblCellMar>
        <w:tblLook w:val="04A0"/>
      </w:tblPr>
      <w:tblGrid>
        <w:gridCol w:w="1440"/>
        <w:gridCol w:w="8175"/>
      </w:tblGrid>
      <w:tr w:rsidR="00541C68">
        <w:trPr>
          <w:trHeight w:val="560"/>
        </w:trPr>
        <w:tc>
          <w:tcPr>
            <w:tcW w:w="9615"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异地医保联网结算信息表</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8.4</w:t>
            </w:r>
          </w:p>
        </w:tc>
      </w:tr>
      <w:tr w:rsidR="00541C68">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异地医保联网结算</w:t>
            </w:r>
          </w:p>
        </w:tc>
      </w:tr>
      <w:tr w:rsidR="00541C68">
        <w:trPr>
          <w:trHeight w:val="1044"/>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《关于进一步做好基本医疗保险异地就医医疗费用结算工作的指导意见》（人社部发〔</w:t>
            </w:r>
            <w:r>
              <w:rPr>
                <w:rFonts w:hint="eastAsia"/>
              </w:rPr>
              <w:t>2014</w:t>
            </w:r>
            <w:r>
              <w:rPr>
                <w:rFonts w:hint="eastAsia"/>
              </w:rPr>
              <w:t>〕</w:t>
            </w:r>
            <w:r>
              <w:rPr>
                <w:rFonts w:hint="eastAsia"/>
              </w:rPr>
              <w:t>93</w:t>
            </w:r>
            <w:r>
              <w:rPr>
                <w:rFonts w:hint="eastAsia"/>
              </w:rPr>
              <w:t>号），《天津市人民政府关于进一步完善医疗保险制度的意见》（津政发〔</w:t>
            </w:r>
            <w:r>
              <w:rPr>
                <w:rFonts w:hint="eastAsia"/>
              </w:rPr>
              <w:t>2016</w:t>
            </w:r>
            <w:r>
              <w:rPr>
                <w:rFonts w:hint="eastAsia"/>
              </w:rPr>
              <w:t>〕</w:t>
            </w:r>
            <w:r>
              <w:rPr>
                <w:rFonts w:hint="eastAsia"/>
              </w:rPr>
              <w:t>17</w:t>
            </w:r>
            <w:r>
              <w:rPr>
                <w:rFonts w:hint="eastAsia"/>
              </w:rPr>
              <w:t>号）</w:t>
            </w:r>
          </w:p>
        </w:tc>
      </w:tr>
      <w:tr w:rsidR="00541C68">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58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1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患者在参保地医疗保险经办机构办理全国联网登记</w:t>
            </w:r>
            <w:r>
              <w:rPr>
                <w:rFonts w:hint="eastAsia"/>
              </w:rPr>
              <w:br/>
              <w:t>2.</w:t>
            </w:r>
            <w:r>
              <w:rPr>
                <w:rFonts w:hint="eastAsia"/>
              </w:rPr>
              <w:t>联网登记成功后患者到就医地医疗机构办理住院联网登记</w:t>
            </w:r>
            <w:r>
              <w:rPr>
                <w:rFonts w:hint="eastAsia"/>
              </w:rPr>
              <w:br/>
              <w:t>3.</w:t>
            </w:r>
            <w:r>
              <w:rPr>
                <w:rFonts w:hint="eastAsia"/>
              </w:rPr>
              <w:t>就医结束后联网刷卡，即时结算</w:t>
            </w:r>
          </w:p>
        </w:tc>
      </w:tr>
      <w:tr w:rsidR="00541C68">
        <w:trPr>
          <w:trHeight w:val="9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患者在参保地医疗保险经办机构办理全国联网登记，持社会保障卡办理</w:t>
            </w:r>
          </w:p>
        </w:tc>
      </w:tr>
      <w:tr w:rsidR="00541C68">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4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电话：</w:t>
            </w:r>
            <w:r>
              <w:rPr>
                <w:rFonts w:hint="eastAsia"/>
              </w:rPr>
              <w:t>022-25852153</w:t>
            </w:r>
            <w:r>
              <w:rPr>
                <w:rFonts w:hint="eastAsia"/>
              </w:rPr>
              <w:br/>
            </w:r>
            <w:r>
              <w:rPr>
                <w:rFonts w:hint="eastAsia"/>
              </w:rPr>
              <w:t>地址：天津市社会保险基金管理中心塘沽分中心</w:t>
            </w:r>
            <w:r>
              <w:rPr>
                <w:rFonts w:hint="eastAsia"/>
              </w:rPr>
              <w:br/>
            </w:r>
            <w:r>
              <w:rPr>
                <w:rFonts w:hint="eastAsia"/>
              </w:rPr>
              <w:t>电子邮箱：</w:t>
            </w:r>
            <w:r>
              <w:rPr>
                <w:rFonts w:hint="eastAsia"/>
              </w:rPr>
              <w:t>ylbxk1303@163.com</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493" w:type="dxa"/>
        <w:tblCellMar>
          <w:left w:w="0" w:type="dxa"/>
          <w:right w:w="0" w:type="dxa"/>
        </w:tblCellMar>
        <w:tblLook w:val="04A0"/>
      </w:tblPr>
      <w:tblGrid>
        <w:gridCol w:w="1650"/>
        <w:gridCol w:w="7843"/>
      </w:tblGrid>
      <w:tr w:rsidR="00541C68">
        <w:trPr>
          <w:trHeight w:val="700"/>
        </w:trPr>
        <w:tc>
          <w:tcPr>
            <w:tcW w:w="9495" w:type="dxa"/>
            <w:gridSpan w:val="2"/>
            <w:tcBorders>
              <w:top w:val="nil"/>
              <w:left w:val="nil"/>
              <w:bottom w:val="nil"/>
              <w:right w:val="nil"/>
            </w:tcBorders>
            <w:shd w:val="clear" w:color="auto" w:fill="auto"/>
            <w:tcMar>
              <w:top w:w="12" w:type="dxa"/>
              <w:left w:w="12" w:type="dxa"/>
              <w:right w:w="12" w:type="dxa"/>
            </w:tcMar>
            <w:vAlign w:val="center"/>
          </w:tcPr>
          <w:p w:rsidR="00541C68" w:rsidRDefault="004040D0">
            <w:r>
              <w:rPr>
                <w:rFonts w:hint="eastAsia"/>
              </w:rPr>
              <w:t>门特登记信息表</w:t>
            </w:r>
          </w:p>
        </w:tc>
      </w:tr>
      <w:tr w:rsidR="00541C68">
        <w:trPr>
          <w:trHeight w:val="52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8.5</w:t>
            </w:r>
          </w:p>
        </w:tc>
      </w:tr>
      <w:tr w:rsidR="00541C68">
        <w:trPr>
          <w:trHeight w:val="56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门特登记</w:t>
            </w:r>
          </w:p>
        </w:tc>
      </w:tr>
      <w:tr w:rsidR="00541C68">
        <w:trPr>
          <w:trHeight w:val="696"/>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《关于印发〈天津市城镇职工基本医疗保险门诊特殊病种管理办法〉的通知》（津劳局〔</w:t>
            </w:r>
            <w:r>
              <w:rPr>
                <w:rFonts w:hint="eastAsia"/>
              </w:rPr>
              <w:t>2001</w:t>
            </w:r>
            <w:r>
              <w:rPr>
                <w:rFonts w:hint="eastAsia"/>
              </w:rPr>
              <w:t>〕</w:t>
            </w:r>
            <w:r>
              <w:rPr>
                <w:rFonts w:hint="eastAsia"/>
              </w:rPr>
              <w:t>320</w:t>
            </w:r>
            <w:r>
              <w:rPr>
                <w:rFonts w:hint="eastAsia"/>
              </w:rPr>
              <w:t>号）</w:t>
            </w:r>
          </w:p>
        </w:tc>
      </w:tr>
      <w:tr w:rsidR="00541C68">
        <w:trPr>
          <w:trHeight w:val="54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天津市滨海新区中医医院医保科</w:t>
            </w:r>
          </w:p>
        </w:tc>
      </w:tr>
      <w:tr w:rsidR="00541C68">
        <w:trPr>
          <w:trHeight w:val="56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只限办理偏瘫、肿瘤门特登记及变更</w:t>
            </w:r>
          </w:p>
        </w:tc>
      </w:tr>
      <w:tr w:rsidR="00541C68">
        <w:trPr>
          <w:trHeight w:val="188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填写《天津市基本医疗保险门诊特殊病种登记审批表》。</w:t>
            </w:r>
            <w:r>
              <w:rPr>
                <w:rFonts w:hint="eastAsia"/>
              </w:rPr>
              <w:t>2.</w:t>
            </w:r>
            <w:r>
              <w:rPr>
                <w:rFonts w:hint="eastAsia"/>
              </w:rPr>
              <w:t>由相应的门特诊断医师出具病情鉴定意见。</w:t>
            </w:r>
            <w:r>
              <w:rPr>
                <w:rFonts w:hint="eastAsia"/>
              </w:rPr>
              <w:t>3.</w:t>
            </w:r>
            <w:r>
              <w:rPr>
                <w:rFonts w:hint="eastAsia"/>
              </w:rPr>
              <w:t>医保科审核。</w:t>
            </w:r>
            <w:r>
              <w:rPr>
                <w:rFonts w:hint="eastAsia"/>
              </w:rPr>
              <w:t>4.</w:t>
            </w:r>
            <w:r>
              <w:rPr>
                <w:rFonts w:hint="eastAsia"/>
              </w:rPr>
              <w:t>医保科进行门特联网审批登记。</w:t>
            </w:r>
            <w:r>
              <w:rPr>
                <w:rFonts w:hint="eastAsia"/>
              </w:rPr>
              <w:t>5.</w:t>
            </w:r>
            <w:r>
              <w:rPr>
                <w:rFonts w:hint="eastAsia"/>
              </w:rPr>
              <w:t>审批表由经办人员签字后加盖医院医保专用章。</w:t>
            </w:r>
            <w:r>
              <w:rPr>
                <w:rFonts w:hint="eastAsia"/>
              </w:rPr>
              <w:t>6.</w:t>
            </w:r>
            <w:r>
              <w:rPr>
                <w:rFonts w:hint="eastAsia"/>
              </w:rPr>
              <w:t>存档备查。</w:t>
            </w:r>
          </w:p>
        </w:tc>
      </w:tr>
      <w:tr w:rsidR="00541C68">
        <w:trPr>
          <w:trHeight w:val="142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本院住院就医病史资料。</w:t>
            </w:r>
            <w:r>
              <w:rPr>
                <w:rFonts w:hint="eastAsia"/>
              </w:rPr>
              <w:br/>
              <w:t>2.</w:t>
            </w:r>
            <w:r>
              <w:rPr>
                <w:rFonts w:hint="eastAsia"/>
              </w:rPr>
              <w:t>本院有关检查和化验报告单。</w:t>
            </w:r>
            <w:r>
              <w:rPr>
                <w:rFonts w:hint="eastAsia"/>
              </w:rPr>
              <w:br/>
              <w:t>3.</w:t>
            </w:r>
            <w:r>
              <w:rPr>
                <w:rFonts w:hint="eastAsia"/>
              </w:rPr>
              <w:t>有效身份证明、医保卡。</w:t>
            </w:r>
          </w:p>
        </w:tc>
      </w:tr>
      <w:tr w:rsidR="00541C68">
        <w:trPr>
          <w:trHeight w:val="60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无</w:t>
            </w:r>
          </w:p>
        </w:tc>
      </w:tr>
      <w:tr w:rsidR="00541C68">
        <w:trPr>
          <w:trHeight w:val="1380"/>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电话：</w:t>
            </w:r>
            <w:r>
              <w:rPr>
                <w:rFonts w:hint="eastAsia"/>
              </w:rPr>
              <w:t>022-25852153</w:t>
            </w:r>
            <w:r>
              <w:rPr>
                <w:rFonts w:hint="eastAsia"/>
              </w:rPr>
              <w:br/>
            </w:r>
            <w:r>
              <w:rPr>
                <w:rFonts w:hint="eastAsia"/>
              </w:rPr>
              <w:t>地址：天津市社会保险基金管理中心塘沽分中心</w:t>
            </w:r>
            <w:r>
              <w:rPr>
                <w:rFonts w:hint="eastAsia"/>
              </w:rPr>
              <w:br/>
            </w:r>
            <w:r>
              <w:rPr>
                <w:rFonts w:hint="eastAsia"/>
              </w:rPr>
              <w:t>电子邮箱：</w:t>
            </w:r>
            <w:r>
              <w:rPr>
                <w:rFonts w:hint="eastAsia"/>
              </w:rPr>
              <w:t>ylbxk1303@163.com</w:t>
            </w:r>
          </w:p>
        </w:tc>
      </w:tr>
    </w:tbl>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p w:rsidR="00541C68" w:rsidRDefault="00541C68">
      <w:pPr>
        <w:jc w:val="center"/>
      </w:pPr>
    </w:p>
    <w:tbl>
      <w:tblPr>
        <w:tblW w:w="9680" w:type="dxa"/>
        <w:tblCellMar>
          <w:left w:w="0" w:type="dxa"/>
          <w:right w:w="0" w:type="dxa"/>
        </w:tblCellMar>
        <w:tblLook w:val="04A0"/>
      </w:tblPr>
      <w:tblGrid>
        <w:gridCol w:w="1706"/>
        <w:gridCol w:w="7974"/>
      </w:tblGrid>
      <w:tr w:rsidR="00541C68">
        <w:trPr>
          <w:trHeight w:val="664"/>
        </w:trPr>
        <w:tc>
          <w:tcPr>
            <w:tcW w:w="9680" w:type="dxa"/>
            <w:gridSpan w:val="2"/>
            <w:tcBorders>
              <w:top w:val="nil"/>
              <w:left w:val="nil"/>
              <w:bottom w:val="nil"/>
              <w:right w:val="nil"/>
            </w:tcBorders>
            <w:shd w:val="clear" w:color="auto" w:fill="auto"/>
            <w:noWrap/>
            <w:tcMar>
              <w:top w:w="12" w:type="dxa"/>
              <w:left w:w="12" w:type="dxa"/>
              <w:right w:w="12" w:type="dxa"/>
            </w:tcMar>
            <w:vAlign w:val="center"/>
          </w:tcPr>
          <w:p w:rsidR="00541C68" w:rsidRDefault="004040D0">
            <w:pPr>
              <w:jc w:val="center"/>
            </w:pPr>
            <w:r>
              <w:rPr>
                <w:rFonts w:hint="eastAsia"/>
              </w:rPr>
              <w:t>医学科研信息表</w:t>
            </w:r>
          </w:p>
        </w:tc>
      </w:tr>
      <w:tr w:rsidR="00541C68">
        <w:trPr>
          <w:trHeight w:val="63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9.1</w:t>
            </w:r>
          </w:p>
        </w:tc>
      </w:tr>
      <w:tr w:rsidR="00541C68">
        <w:trPr>
          <w:trHeight w:val="63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医学科研</w:t>
            </w:r>
          </w:p>
        </w:tc>
      </w:tr>
      <w:tr w:rsidR="00541C68" w:rsidTr="009E2985">
        <w:trPr>
          <w:trHeight w:val="351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法定依据</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《国家技术转移示范机构管理办法》（国科发火字〔</w:t>
            </w:r>
            <w:r>
              <w:rPr>
                <w:rFonts w:hint="eastAsia"/>
              </w:rPr>
              <w:t>2007</w:t>
            </w:r>
            <w:r>
              <w:rPr>
                <w:rFonts w:hint="eastAsia"/>
              </w:rPr>
              <w:t>〕</w:t>
            </w:r>
            <w:r>
              <w:rPr>
                <w:rFonts w:hint="eastAsia"/>
              </w:rPr>
              <w:t>565</w:t>
            </w:r>
            <w:r>
              <w:rPr>
                <w:rFonts w:hint="eastAsia"/>
              </w:rPr>
              <w:t>号）</w:t>
            </w:r>
            <w:r>
              <w:rPr>
                <w:rFonts w:hint="eastAsia"/>
              </w:rPr>
              <w:t>2.</w:t>
            </w:r>
            <w:r>
              <w:rPr>
                <w:rFonts w:hint="eastAsia"/>
              </w:rPr>
              <w:t>《国家自然科学基金资助项目资金管理办法》（财教﹝</w:t>
            </w:r>
            <w:r>
              <w:rPr>
                <w:rFonts w:hint="eastAsia"/>
              </w:rPr>
              <w:t>2015</w:t>
            </w:r>
            <w:r>
              <w:rPr>
                <w:rFonts w:hint="eastAsia"/>
              </w:rPr>
              <w:t>﹞</w:t>
            </w:r>
            <w:r>
              <w:rPr>
                <w:rFonts w:hint="eastAsia"/>
              </w:rPr>
              <w:t>15</w:t>
            </w:r>
            <w:r>
              <w:rPr>
                <w:rFonts w:hint="eastAsia"/>
              </w:rPr>
              <w:t>号）</w:t>
            </w:r>
            <w:r>
              <w:rPr>
                <w:rFonts w:hint="eastAsia"/>
              </w:rPr>
              <w:t>3.</w:t>
            </w:r>
            <w:r>
              <w:rPr>
                <w:rFonts w:hint="eastAsia"/>
              </w:rPr>
              <w:t>《国家社会科学基金项目资金管理办法》（财教﹝</w:t>
            </w:r>
            <w:r>
              <w:rPr>
                <w:rFonts w:hint="eastAsia"/>
              </w:rPr>
              <w:t>2016</w:t>
            </w:r>
            <w:r>
              <w:rPr>
                <w:rFonts w:hint="eastAsia"/>
              </w:rPr>
              <w:t>﹞</w:t>
            </w:r>
            <w:r>
              <w:rPr>
                <w:rFonts w:hint="eastAsia"/>
              </w:rPr>
              <w:t>304</w:t>
            </w:r>
            <w:r>
              <w:rPr>
                <w:rFonts w:hint="eastAsia"/>
              </w:rPr>
              <w:t>号）</w:t>
            </w:r>
            <w:r>
              <w:rPr>
                <w:rFonts w:hint="eastAsia"/>
              </w:rPr>
              <w:t>4.</w:t>
            </w:r>
            <w:r>
              <w:rPr>
                <w:rFonts w:hint="eastAsia"/>
              </w:rPr>
              <w:t>《国务院关于改进加强中央财政科研项目和资金管理的若干意见》（国发〔</w:t>
            </w:r>
            <w:r>
              <w:rPr>
                <w:rFonts w:hint="eastAsia"/>
              </w:rPr>
              <w:t>2014</w:t>
            </w:r>
            <w:r>
              <w:rPr>
                <w:rFonts w:hint="eastAsia"/>
              </w:rPr>
              <w:t>〕</w:t>
            </w:r>
            <w:r>
              <w:rPr>
                <w:rFonts w:hint="eastAsia"/>
              </w:rPr>
              <w:t>11</w:t>
            </w:r>
            <w:r>
              <w:rPr>
                <w:rFonts w:hint="eastAsia"/>
              </w:rPr>
              <w:t>号）</w:t>
            </w:r>
            <w:r>
              <w:rPr>
                <w:rFonts w:hint="eastAsia"/>
              </w:rPr>
              <w:t>5.</w:t>
            </w:r>
            <w:r>
              <w:rPr>
                <w:rFonts w:hint="eastAsia"/>
              </w:rPr>
              <w:t>《中共中央办公厅、国务院办公厅印发〈关于进一步完善中央财政科研项目资金管理等政策的若干意见〉的通知》（中办发﹝</w:t>
            </w:r>
            <w:r>
              <w:rPr>
                <w:rFonts w:hint="eastAsia"/>
              </w:rPr>
              <w:t>2016</w:t>
            </w:r>
            <w:r>
              <w:rPr>
                <w:rFonts w:hint="eastAsia"/>
              </w:rPr>
              <w:t>﹞</w:t>
            </w:r>
            <w:r>
              <w:rPr>
                <w:rFonts w:hint="eastAsia"/>
              </w:rPr>
              <w:t>50</w:t>
            </w:r>
            <w:r>
              <w:rPr>
                <w:rFonts w:hint="eastAsia"/>
              </w:rPr>
              <w:t>号）</w:t>
            </w:r>
            <w:r>
              <w:rPr>
                <w:rFonts w:hint="eastAsia"/>
              </w:rPr>
              <w:t>6.</w:t>
            </w:r>
            <w:r>
              <w:rPr>
                <w:rFonts w:hint="eastAsia"/>
              </w:rPr>
              <w:t>《国家技术转移体系建设方案》（国发〔</w:t>
            </w:r>
            <w:r>
              <w:rPr>
                <w:rFonts w:hint="eastAsia"/>
              </w:rPr>
              <w:t>2017</w:t>
            </w:r>
            <w:r>
              <w:rPr>
                <w:rFonts w:hint="eastAsia"/>
              </w:rPr>
              <w:t>〕</w:t>
            </w:r>
            <w:r>
              <w:rPr>
                <w:rFonts w:hint="eastAsia"/>
              </w:rPr>
              <w:t>44</w:t>
            </w:r>
            <w:r>
              <w:rPr>
                <w:rFonts w:hint="eastAsia"/>
              </w:rPr>
              <w:t>号</w:t>
            </w:r>
            <w:r>
              <w:rPr>
                <w:rFonts w:hint="eastAsia"/>
              </w:rPr>
              <w:t xml:space="preserve"> )7.</w:t>
            </w:r>
            <w:r>
              <w:rPr>
                <w:rFonts w:hint="eastAsia"/>
              </w:rPr>
              <w:t>《天津市专利促进与保护条例》</w:t>
            </w:r>
            <w:r>
              <w:rPr>
                <w:rFonts w:hint="eastAsia"/>
              </w:rPr>
              <w:t xml:space="preserve"> 8.</w:t>
            </w:r>
            <w:r>
              <w:rPr>
                <w:rFonts w:hint="eastAsia"/>
              </w:rPr>
              <w:t>《天津市知识产权战略纲要》（津政发〔</w:t>
            </w:r>
            <w:r>
              <w:rPr>
                <w:rFonts w:hint="eastAsia"/>
              </w:rPr>
              <w:t>2010</w:t>
            </w:r>
            <w:r>
              <w:rPr>
                <w:rFonts w:hint="eastAsia"/>
              </w:rPr>
              <w:t>〕</w:t>
            </w:r>
            <w:r>
              <w:rPr>
                <w:rFonts w:hint="eastAsia"/>
              </w:rPr>
              <w:t>10</w:t>
            </w:r>
            <w:r>
              <w:rPr>
                <w:rFonts w:hint="eastAsia"/>
              </w:rPr>
              <w:t>号）</w:t>
            </w:r>
            <w:r>
              <w:rPr>
                <w:rFonts w:hint="eastAsia"/>
              </w:rPr>
              <w:t>9.</w:t>
            </w:r>
            <w:r>
              <w:rPr>
                <w:rFonts w:hint="eastAsia"/>
              </w:rPr>
              <w:t>《天津市促进科技成果转化条例》（津人发〔</w:t>
            </w:r>
            <w:r>
              <w:rPr>
                <w:rFonts w:hint="eastAsia"/>
              </w:rPr>
              <w:t>2017</w:t>
            </w:r>
            <w:r>
              <w:rPr>
                <w:rFonts w:hint="eastAsia"/>
              </w:rPr>
              <w:t>〕</w:t>
            </w:r>
            <w:r>
              <w:rPr>
                <w:rFonts w:hint="eastAsia"/>
              </w:rPr>
              <w:t>24</w:t>
            </w:r>
            <w:r>
              <w:rPr>
                <w:rFonts w:hint="eastAsia"/>
              </w:rPr>
              <w:t>号）</w:t>
            </w:r>
            <w:r>
              <w:rPr>
                <w:rFonts w:hint="eastAsia"/>
              </w:rPr>
              <w:t>10.</w:t>
            </w:r>
            <w:r>
              <w:rPr>
                <w:rFonts w:hint="eastAsia"/>
              </w:rPr>
              <w:t>《天津市技术转移示范机构管理办法（试行）》（津科规〔</w:t>
            </w:r>
            <w:r>
              <w:rPr>
                <w:rFonts w:hint="eastAsia"/>
              </w:rPr>
              <w:t>2017</w:t>
            </w:r>
            <w:r>
              <w:rPr>
                <w:rFonts w:hint="eastAsia"/>
              </w:rPr>
              <w:t>〕</w:t>
            </w:r>
            <w:r>
              <w:rPr>
                <w:rFonts w:hint="eastAsia"/>
              </w:rPr>
              <w:t>7</w:t>
            </w:r>
            <w:r>
              <w:rPr>
                <w:rFonts w:hint="eastAsia"/>
              </w:rPr>
              <w:t>号）</w:t>
            </w:r>
            <w:r>
              <w:rPr>
                <w:rFonts w:hint="eastAsia"/>
              </w:rPr>
              <w:t xml:space="preserve">                                 </w:t>
            </w:r>
          </w:p>
        </w:tc>
      </w:tr>
      <w:tr w:rsidR="00541C68">
        <w:trPr>
          <w:trHeight w:val="63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实施机构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63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职责边界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天津市滨海新区中医医院科教科</w:t>
            </w:r>
          </w:p>
        </w:tc>
      </w:tr>
      <w:tr w:rsidR="00541C68">
        <w:trPr>
          <w:trHeight w:val="120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运行流程</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制定科研计划—组织科研立项会议—专业委员会评比确定立项申请—督导检查中期进展情况—提出整改意见—复检整改情况—持续追踪项目完成情况</w:t>
            </w:r>
          </w:p>
        </w:tc>
      </w:tr>
      <w:tr w:rsidR="00541C68">
        <w:trPr>
          <w:trHeight w:val="635"/>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运行要件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41C68" w:rsidRDefault="004040D0">
            <w:pPr>
              <w:jc w:val="center"/>
            </w:pPr>
            <w:r>
              <w:rPr>
                <w:rFonts w:hint="eastAsia"/>
              </w:rPr>
              <w:t>无</w:t>
            </w:r>
          </w:p>
        </w:tc>
      </w:tr>
      <w:tr w:rsidR="00541C68">
        <w:trPr>
          <w:trHeight w:val="1890"/>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责任事项</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1.</w:t>
            </w:r>
            <w:r>
              <w:rPr>
                <w:rFonts w:hint="eastAsia"/>
              </w:rPr>
              <w:t>制定科研计划；</w:t>
            </w:r>
            <w:r>
              <w:rPr>
                <w:rFonts w:hint="eastAsia"/>
              </w:rPr>
              <w:br/>
              <w:t>2.</w:t>
            </w:r>
            <w:r>
              <w:rPr>
                <w:rFonts w:hint="eastAsia"/>
              </w:rPr>
              <w:t>及时与项目组沟通，借助医院平台及时给予相应帮助；</w:t>
            </w:r>
            <w:r>
              <w:rPr>
                <w:rFonts w:hint="eastAsia"/>
              </w:rPr>
              <w:br/>
              <w:t>3.</w:t>
            </w:r>
            <w:r>
              <w:rPr>
                <w:rFonts w:hint="eastAsia"/>
              </w:rPr>
              <w:t>需多部门配合完成的，积极请示主管领导或院领导，协调完成。</w:t>
            </w:r>
          </w:p>
        </w:tc>
      </w:tr>
      <w:tr w:rsidR="00541C68">
        <w:trPr>
          <w:trHeight w:val="1463"/>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监督方式</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41C68" w:rsidRDefault="004040D0">
            <w:pPr>
              <w:jc w:val="center"/>
            </w:pPr>
            <w:r>
              <w:rPr>
                <w:rFonts w:hint="eastAsia"/>
              </w:rPr>
              <w:t>电子邮箱：</w:t>
            </w:r>
            <w:r>
              <w:rPr>
                <w:rFonts w:hint="eastAsia"/>
              </w:rPr>
              <w:t>bhxqwsjkjc@163.com</w:t>
            </w:r>
            <w:r>
              <w:rPr>
                <w:rFonts w:hint="eastAsia"/>
              </w:rPr>
              <w:br/>
            </w:r>
            <w:r>
              <w:rPr>
                <w:rFonts w:hint="eastAsia"/>
              </w:rPr>
              <w:t>电话号码：</w:t>
            </w:r>
            <w:r>
              <w:rPr>
                <w:rFonts w:hint="eastAsia"/>
              </w:rPr>
              <w:t>(0086)022-65305876</w:t>
            </w:r>
            <w:r>
              <w:rPr>
                <w:rFonts w:hint="eastAsia"/>
              </w:rPr>
              <w:br/>
            </w:r>
            <w:r>
              <w:rPr>
                <w:rFonts w:hint="eastAsia"/>
              </w:rPr>
              <w:t>医院地址：天津市滨海新区杭州道</w:t>
            </w:r>
            <w:r>
              <w:rPr>
                <w:rFonts w:hint="eastAsia"/>
              </w:rPr>
              <w:t>90</w:t>
            </w:r>
            <w:r>
              <w:rPr>
                <w:rFonts w:hint="eastAsia"/>
              </w:rPr>
              <w:t>号</w:t>
            </w:r>
            <w:r>
              <w:rPr>
                <w:rFonts w:hint="eastAsia"/>
              </w:rPr>
              <w:br/>
            </w:r>
          </w:p>
        </w:tc>
      </w:tr>
    </w:tbl>
    <w:p w:rsidR="00541C68" w:rsidRDefault="00541C68"/>
    <w:sectPr w:rsidR="00541C68" w:rsidSect="00541C6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522" w:rsidRDefault="00AC0522" w:rsidP="00541C68">
      <w:r>
        <w:separator/>
      </w:r>
    </w:p>
  </w:endnote>
  <w:endnote w:type="continuationSeparator" w:id="1">
    <w:p w:rsidR="00AC0522" w:rsidRDefault="00AC0522" w:rsidP="00541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8" w:rsidRDefault="0096667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541C68" w:rsidRDefault="00966676">
                <w:pPr>
                  <w:pStyle w:val="a3"/>
                </w:pPr>
                <w:r>
                  <w:rPr>
                    <w:rFonts w:hint="eastAsia"/>
                  </w:rPr>
                  <w:fldChar w:fldCharType="begin"/>
                </w:r>
                <w:r w:rsidR="004040D0">
                  <w:rPr>
                    <w:rFonts w:hint="eastAsia"/>
                  </w:rPr>
                  <w:instrText xml:space="preserve"> PAGE  \* MERGEFORMAT </w:instrText>
                </w:r>
                <w:r>
                  <w:rPr>
                    <w:rFonts w:hint="eastAsia"/>
                  </w:rPr>
                  <w:fldChar w:fldCharType="separate"/>
                </w:r>
                <w:r w:rsidR="00091049">
                  <w:rPr>
                    <w:noProof/>
                  </w:rPr>
                  <w:t>20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522" w:rsidRDefault="00AC0522" w:rsidP="00541C68">
      <w:r>
        <w:separator/>
      </w:r>
    </w:p>
  </w:footnote>
  <w:footnote w:type="continuationSeparator" w:id="1">
    <w:p w:rsidR="00AC0522" w:rsidRDefault="00AC0522" w:rsidP="00541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41C68"/>
    <w:rsid w:val="00091049"/>
    <w:rsid w:val="004040D0"/>
    <w:rsid w:val="00541C68"/>
    <w:rsid w:val="00966676"/>
    <w:rsid w:val="009E2985"/>
    <w:rsid w:val="00AC0522"/>
    <w:rsid w:val="12061384"/>
    <w:rsid w:val="161E7637"/>
    <w:rsid w:val="1B167931"/>
    <w:rsid w:val="223A54BE"/>
    <w:rsid w:val="23D90ABD"/>
    <w:rsid w:val="29D468F9"/>
    <w:rsid w:val="325824ED"/>
    <w:rsid w:val="3C8872FF"/>
    <w:rsid w:val="453B4F63"/>
    <w:rsid w:val="47B8134E"/>
    <w:rsid w:val="49F05ADE"/>
    <w:rsid w:val="4B6D4743"/>
    <w:rsid w:val="54A0724C"/>
    <w:rsid w:val="666026A9"/>
    <w:rsid w:val="6AE07306"/>
    <w:rsid w:val="6D1D3B13"/>
    <w:rsid w:val="77190192"/>
    <w:rsid w:val="777D4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C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1C68"/>
    <w:pPr>
      <w:tabs>
        <w:tab w:val="center" w:pos="4153"/>
        <w:tab w:val="right" w:pos="8306"/>
      </w:tabs>
      <w:snapToGrid w:val="0"/>
      <w:jc w:val="left"/>
    </w:pPr>
    <w:rPr>
      <w:sz w:val="18"/>
    </w:rPr>
  </w:style>
  <w:style w:type="paragraph" w:styleId="a4">
    <w:name w:val="header"/>
    <w:basedOn w:val="a"/>
    <w:rsid w:val="00541C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rsid w:val="00541C68"/>
    <w:rPr>
      <w:rFonts w:ascii="Arial" w:hAnsi="Arial" w:cs="Arial"/>
      <w:color w:val="000000"/>
      <w:sz w:val="28"/>
      <w:szCs w:val="28"/>
      <w:u w:val="none"/>
    </w:rPr>
  </w:style>
  <w:style w:type="character" w:customStyle="1" w:styleId="font31">
    <w:name w:val="font31"/>
    <w:basedOn w:val="a0"/>
    <w:rsid w:val="00541C68"/>
    <w:rPr>
      <w:rFonts w:ascii="仿宋" w:eastAsia="仿宋" w:hAnsi="仿宋" w:cs="仿宋" w:hint="eastAsia"/>
      <w:color w:val="000000"/>
      <w:sz w:val="28"/>
      <w:szCs w:val="28"/>
      <w:u w:val="none"/>
    </w:rPr>
  </w:style>
  <w:style w:type="character" w:customStyle="1" w:styleId="font21">
    <w:name w:val="font21"/>
    <w:basedOn w:val="a0"/>
    <w:rsid w:val="00541C68"/>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27</Pages>
  <Words>2109</Words>
  <Characters>12025</Characters>
  <Application>Microsoft Office Word</Application>
  <DocSecurity>0</DocSecurity>
  <Lines>100</Lines>
  <Paragraphs>28</Paragraphs>
  <ScaleCrop>false</ScaleCrop>
  <Company>Microsoft</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Administrator.User-2020FMJXOM</dc:creator>
  <cp:lastModifiedBy>Windows 用户</cp:lastModifiedBy>
  <cp:revision>3</cp:revision>
  <cp:lastPrinted>2021-08-16T08:54:00Z</cp:lastPrinted>
  <dcterms:created xsi:type="dcterms:W3CDTF">2021-08-13T02:15:00Z</dcterms:created>
  <dcterms:modified xsi:type="dcterms:W3CDTF">2023-04-07T08:42:00Z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