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rPr>
          <w:color w:val="FF0000"/>
          <w:sz w:val="32"/>
          <w:szCs w:val="32"/>
        </w:rPr>
      </w:pPr>
      <w:bookmarkStart w:id="1" w:name="_GoBack"/>
      <w:bookmarkEnd w:id="1"/>
    </w:p>
    <w:p>
      <w:pPr>
        <w:spacing w:line="580" w:lineRule="exact"/>
        <w:rPr>
          <w:rFonts w:ascii="黑体" w:hAnsi="黑体" w:eastAsia="黑体"/>
          <w:sz w:val="32"/>
          <w:szCs w:val="32"/>
        </w:rPr>
      </w:pPr>
    </w:p>
    <w:p>
      <w:pPr>
        <w:spacing w:line="580" w:lineRule="exact"/>
        <w:rPr>
          <w:rFonts w:ascii="黑体" w:hAnsi="黑体" w:eastAsia="黑体"/>
          <w:sz w:val="32"/>
          <w:szCs w:val="32"/>
        </w:rPr>
      </w:pPr>
      <w:r>
        <w:pict>
          <v:shape id="_x0000_s1095" o:spid="_x0000_s1095" o:spt="136" type="#_x0000_t136" style="position:absolute;left:0pt;margin-left:-5.65pt;margin-top:34.95pt;height:47.25pt;width:468pt;mso-wrap-distance-bottom:0pt;mso-wrap-distance-left:9pt;mso-wrap-distance-right:9pt;mso-wrap-distance-top:0pt;z-index:251660288;mso-width-relative:page;mso-height-relative:page;" fillcolor="#FF0000" filled="t" stroked="t" coordsize="21600,21600">
            <v:path/>
            <v:fill on="t" focussize="0,0"/>
            <v:stroke weight="1pt" color="#FF0000"/>
            <v:imagedata o:title=""/>
            <o:lock v:ext="edit"/>
            <v:textpath on="t" fitshape="t" fitpath="t" trim="t" xscale="f" string="天津市滨海新区爱国卫生运动委员会办公室文件" style="font-family:方正小标宋简体;font-size:36pt;v-text-align:center;"/>
            <w10:wrap type="square"/>
          </v:shape>
        </w:pict>
      </w:r>
    </w:p>
    <w:p>
      <w:pPr>
        <w:spacing w:line="580" w:lineRule="exact"/>
        <w:rPr>
          <w:rFonts w:ascii="仿宋_GB2312" w:hAnsi="华文中宋" w:eastAsia="仿宋_GB2312"/>
          <w:spacing w:val="-20"/>
          <w:sz w:val="32"/>
          <w:szCs w:val="32"/>
        </w:rPr>
      </w:pPr>
    </w:p>
    <w:p>
      <w:pPr>
        <w:spacing w:line="580" w:lineRule="exact"/>
        <w:jc w:val="left"/>
        <w:rPr>
          <w:rFonts w:ascii="仿宋_GB2312" w:hAnsi="华文中宋" w:eastAsia="仿宋_GB2312"/>
          <w:sz w:val="32"/>
          <w:szCs w:val="32"/>
        </w:rPr>
      </w:pPr>
    </w:p>
    <w:p>
      <w:pPr>
        <w:spacing w:line="580" w:lineRule="exact"/>
        <w:jc w:val="center"/>
        <w:rPr>
          <w:color w:val="FF0000"/>
          <w:sz w:val="32"/>
          <w:szCs w:val="32"/>
        </w:rPr>
      </w:pPr>
      <w:r>
        <w:rPr>
          <w:rFonts w:hint="eastAsia" w:ascii="仿宋_GB2312" w:hAnsi="华文中宋" w:eastAsia="仿宋_GB2312"/>
          <w:sz w:val="32"/>
          <w:szCs w:val="32"/>
        </w:rPr>
        <w:t>津滨爱卫办〔</w:t>
      </w:r>
      <w:r>
        <w:rPr>
          <w:rFonts w:eastAsia="仿宋_GB2312"/>
          <w:sz w:val="32"/>
          <w:szCs w:val="32"/>
        </w:rPr>
        <w:t>20</w:t>
      </w:r>
      <w:r>
        <w:rPr>
          <w:rFonts w:hint="eastAsia" w:eastAsia="仿宋_GB2312"/>
          <w:sz w:val="32"/>
          <w:szCs w:val="32"/>
        </w:rPr>
        <w:t>22</w:t>
      </w:r>
      <w:r>
        <w:rPr>
          <w:rFonts w:hint="eastAsia" w:ascii="仿宋_GB2312" w:hAnsi="华文中宋" w:eastAsia="仿宋_GB2312"/>
          <w:sz w:val="32"/>
          <w:szCs w:val="32"/>
        </w:rPr>
        <w:t>〕8号</w:t>
      </w:r>
    </w:p>
    <w:p>
      <w:pPr>
        <w:spacing w:line="580" w:lineRule="exact"/>
        <w:rPr>
          <w:color w:val="FF0000"/>
          <w:sz w:val="32"/>
          <w:szCs w:val="32"/>
        </w:rPr>
      </w:pPr>
      <w:r>
        <w:rPr>
          <w:color w:val="FF0000"/>
        </w:rPr>
        <mc:AlternateContent>
          <mc:Choice Requires="wps">
            <w:drawing>
              <wp:anchor distT="0" distB="0" distL="114300" distR="114300" simplePos="0" relativeHeight="251659264" behindDoc="1" locked="0" layoutInCell="1" allowOverlap="1">
                <wp:simplePos x="0" y="0"/>
                <wp:positionH relativeFrom="column">
                  <wp:posOffset>-71755</wp:posOffset>
                </wp:positionH>
                <wp:positionV relativeFrom="paragraph">
                  <wp:posOffset>27305</wp:posOffset>
                </wp:positionV>
                <wp:extent cx="59436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5pt;margin-top:2.15pt;height:0pt;width:468pt;z-index:-251657216;mso-width-relative:page;mso-height-relative:page;" filled="f" stroked="t" coordsize="21600,21600" o:gfxdata="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U+Bt1gAAAAcBAAAPAAAAAAAAAAEAIAAAACIAAABkcnMvZG93bnJldi54&#10;bWxQSwECFAAUAAAACACHTuJAaoTAGPwBAADzAwAADgAAAAAAAAABACAAAAAlAQAAZHJzL2Uyb0Rv&#10;Yy54bWxQSwUGAAAAAAYABgBZAQAAkwUAAAAA&#10;">
                <v:fill on="f" focussize="0,0"/>
                <v:stroke weight="1.5pt" color="#FF0000" joinstyle="round"/>
                <v:imagedata o:title=""/>
                <o:lock v:ext="edit" aspectratio="f"/>
              </v:line>
            </w:pict>
          </mc:Fallback>
        </mc:AlternateContent>
      </w:r>
    </w:p>
    <w:p>
      <w:pPr>
        <w:spacing w:line="640" w:lineRule="exact"/>
        <w:jc w:val="center"/>
        <w:rPr>
          <w:rFonts w:eastAsia="方正小标宋简体"/>
          <w:spacing w:val="-11"/>
          <w:sz w:val="44"/>
          <w:szCs w:val="44"/>
        </w:rPr>
      </w:pPr>
      <w:bookmarkStart w:id="0" w:name="Bt"/>
    </w:p>
    <w:p>
      <w:pPr>
        <w:spacing w:line="640" w:lineRule="exact"/>
        <w:jc w:val="center"/>
        <w:rPr>
          <w:rFonts w:eastAsia="方正小标宋简体"/>
          <w:sz w:val="44"/>
          <w:szCs w:val="44"/>
        </w:rPr>
      </w:pPr>
      <w:r>
        <w:rPr>
          <w:rFonts w:hint="eastAsia" w:eastAsia="方正小标宋简体"/>
          <w:spacing w:val="-11"/>
          <w:sz w:val="44"/>
          <w:szCs w:val="44"/>
        </w:rPr>
        <w:t>区爱卫办</w:t>
      </w:r>
      <w:r>
        <w:rPr>
          <w:rFonts w:eastAsia="方正小标宋简体"/>
          <w:spacing w:val="-11"/>
          <w:sz w:val="44"/>
          <w:szCs w:val="44"/>
        </w:rPr>
        <w:t>关于</w:t>
      </w:r>
      <w:bookmarkEnd w:id="0"/>
      <w:r>
        <w:rPr>
          <w:rFonts w:hint="eastAsia" w:eastAsia="方正小标宋简体"/>
          <w:spacing w:val="-11"/>
          <w:sz w:val="44"/>
          <w:szCs w:val="44"/>
        </w:rPr>
        <w:t>转发</w:t>
      </w:r>
      <w:r>
        <w:rPr>
          <w:rFonts w:eastAsia="方正小标宋简体"/>
          <w:sz w:val="44"/>
          <w:szCs w:val="44"/>
        </w:rPr>
        <w:t>《天津市市级卫生村</w:t>
      </w:r>
    </w:p>
    <w:p>
      <w:pPr>
        <w:spacing w:line="640" w:lineRule="exact"/>
        <w:jc w:val="center"/>
        <w:rPr>
          <w:rFonts w:eastAsia="方正小标宋简体"/>
          <w:sz w:val="44"/>
          <w:szCs w:val="44"/>
        </w:rPr>
      </w:pPr>
      <w:r>
        <w:rPr>
          <w:rFonts w:eastAsia="方正小标宋简体"/>
          <w:sz w:val="44"/>
          <w:szCs w:val="44"/>
        </w:rPr>
        <w:t>评审管理办法》和《天津市市级</w:t>
      </w:r>
    </w:p>
    <w:p>
      <w:pPr>
        <w:spacing w:line="640" w:lineRule="exact"/>
        <w:jc w:val="center"/>
        <w:rPr>
          <w:rFonts w:eastAsia="方正小标宋简体"/>
          <w:sz w:val="44"/>
          <w:szCs w:val="44"/>
        </w:rPr>
      </w:pPr>
      <w:r>
        <w:rPr>
          <w:rFonts w:eastAsia="方正小标宋简体"/>
          <w:sz w:val="44"/>
          <w:szCs w:val="44"/>
        </w:rPr>
        <w:t>卫生村标准》的通知</w:t>
      </w:r>
    </w:p>
    <w:p>
      <w:pPr>
        <w:pStyle w:val="2"/>
      </w:pPr>
    </w:p>
    <w:p>
      <w:pPr>
        <w:rPr>
          <w:rFonts w:eastAsia="仿宋_GB2312"/>
          <w:color w:val="000000"/>
          <w:kern w:val="0"/>
          <w:sz w:val="32"/>
          <w:szCs w:val="32"/>
        </w:rPr>
      </w:pPr>
      <w:r>
        <w:rPr>
          <w:rFonts w:hint="eastAsia" w:eastAsia="仿宋_GB2312"/>
          <w:color w:val="000000"/>
          <w:kern w:val="0"/>
          <w:sz w:val="32"/>
          <w:szCs w:val="32"/>
        </w:rPr>
        <w:t>各涉农街镇爱卫办：</w:t>
      </w:r>
    </w:p>
    <w:p>
      <w:pPr>
        <w:spacing w:line="640" w:lineRule="exact"/>
        <w:ind w:firstLine="640" w:firstLineChars="200"/>
        <w:jc w:val="left"/>
        <w:rPr>
          <w:rFonts w:eastAsia="仿宋_GB2312"/>
          <w:sz w:val="32"/>
          <w:szCs w:val="32"/>
        </w:rPr>
      </w:pPr>
      <w:r>
        <w:rPr>
          <w:rFonts w:hint="eastAsia" w:eastAsia="仿宋_GB2312"/>
          <w:sz w:val="32"/>
          <w:szCs w:val="32"/>
        </w:rPr>
        <w:t>日前，</w:t>
      </w:r>
      <w:r>
        <w:rPr>
          <w:rFonts w:eastAsia="仿宋_GB2312"/>
          <w:sz w:val="32"/>
          <w:szCs w:val="32"/>
        </w:rPr>
        <w:t>市爱卫办</w:t>
      </w:r>
      <w:r>
        <w:rPr>
          <w:rFonts w:hint="eastAsia" w:eastAsia="仿宋_GB2312"/>
          <w:sz w:val="32"/>
          <w:szCs w:val="32"/>
        </w:rPr>
        <w:t>依据全国爱卫办相关文件，</w:t>
      </w:r>
      <w:r>
        <w:rPr>
          <w:rFonts w:eastAsia="仿宋_GB2312"/>
          <w:sz w:val="32"/>
          <w:szCs w:val="32"/>
        </w:rPr>
        <w:t>研究制定了新周期市级卫生村创建工作安排</w:t>
      </w:r>
      <w:r>
        <w:rPr>
          <w:rFonts w:hint="eastAsia" w:eastAsia="仿宋_GB2312"/>
          <w:sz w:val="32"/>
          <w:szCs w:val="32"/>
        </w:rPr>
        <w:t>，印发了</w:t>
      </w:r>
      <w:r>
        <w:rPr>
          <w:rFonts w:eastAsia="仿宋_GB2312"/>
          <w:bCs/>
          <w:sz w:val="32"/>
          <w:szCs w:val="32"/>
        </w:rPr>
        <w:t>《天津市爱卫会关于国家卫生乡镇评审管理实施办</w:t>
      </w:r>
      <w:r>
        <w:rPr>
          <w:rFonts w:hint="eastAsia" w:eastAsia="仿宋_GB2312"/>
          <w:sz w:val="32"/>
          <w:szCs w:val="32"/>
        </w:rPr>
        <w:t>法》</w:t>
      </w:r>
      <w:r>
        <w:rPr>
          <w:rFonts w:eastAsia="仿宋_GB2312"/>
          <w:sz w:val="32"/>
          <w:szCs w:val="32"/>
        </w:rPr>
        <w:t>和《天津市市级卫生村标准》</w:t>
      </w:r>
      <w:r>
        <w:rPr>
          <w:rFonts w:hint="eastAsia" w:eastAsia="仿宋_GB2312"/>
          <w:sz w:val="32"/>
          <w:szCs w:val="32"/>
        </w:rPr>
        <w:t>（具体见附件）</w:t>
      </w:r>
      <w:r>
        <w:rPr>
          <w:rFonts w:eastAsia="仿宋_GB2312"/>
          <w:sz w:val="32"/>
          <w:szCs w:val="32"/>
        </w:rPr>
        <w:t>。为巩固</w:t>
      </w:r>
      <w:r>
        <w:rPr>
          <w:rFonts w:hint="eastAsia" w:eastAsia="仿宋_GB2312"/>
          <w:sz w:val="32"/>
          <w:szCs w:val="32"/>
        </w:rPr>
        <w:t>全区</w:t>
      </w:r>
      <w:r>
        <w:rPr>
          <w:rFonts w:eastAsia="仿宋_GB2312"/>
          <w:sz w:val="32"/>
          <w:szCs w:val="32"/>
        </w:rPr>
        <w:t>创卫工作成果，提高</w:t>
      </w:r>
      <w:r>
        <w:rPr>
          <w:rFonts w:hint="eastAsia" w:eastAsia="仿宋_GB2312"/>
          <w:sz w:val="32"/>
          <w:szCs w:val="32"/>
        </w:rPr>
        <w:t>农村地区卫生创建</w:t>
      </w:r>
      <w:r>
        <w:rPr>
          <w:rFonts w:eastAsia="仿宋_GB2312"/>
          <w:sz w:val="32"/>
          <w:szCs w:val="32"/>
        </w:rPr>
        <w:t>工作水平，</w:t>
      </w:r>
      <w:r>
        <w:rPr>
          <w:rFonts w:hint="eastAsia" w:eastAsia="仿宋_GB2312"/>
          <w:sz w:val="32"/>
          <w:szCs w:val="32"/>
        </w:rPr>
        <w:t>请各涉农街镇爱卫办认真贯彻落实文件精神，对照新标准开展自查自改。</w:t>
      </w:r>
    </w:p>
    <w:p>
      <w:pPr>
        <w:spacing w:line="640" w:lineRule="exact"/>
        <w:ind w:firstLine="640" w:firstLineChars="200"/>
        <w:jc w:val="left"/>
        <w:rPr>
          <w:rFonts w:eastAsia="仿宋_GB2312"/>
          <w:bCs/>
          <w:sz w:val="32"/>
          <w:szCs w:val="32"/>
        </w:rPr>
      </w:pPr>
      <w:r>
        <w:rPr>
          <w:rFonts w:hint="eastAsia" w:eastAsia="仿宋_GB2312"/>
          <w:bCs/>
          <w:sz w:val="32"/>
          <w:szCs w:val="32"/>
        </w:rPr>
        <w:t>根据市爱卫办文件要求，</w:t>
      </w:r>
      <w:r>
        <w:rPr>
          <w:rFonts w:eastAsia="仿宋_GB2312"/>
          <w:bCs/>
          <w:sz w:val="32"/>
          <w:szCs w:val="32"/>
        </w:rPr>
        <w:t>《关于印发〈天津市市级卫生村标准〉和〈天津市市级卫生村考核命名和管理办法〉的通知》（津爱卫办发〔2009〕61号）和《市爱卫办关于做好下放市级卫生村评审工作的通知》</w:t>
      </w:r>
      <w:r>
        <w:rPr>
          <w:rFonts w:eastAsia="仿宋_GB2312"/>
          <w:bCs/>
          <w:color w:val="000000"/>
          <w:kern w:val="0"/>
          <w:sz w:val="32"/>
          <w:szCs w:val="32"/>
        </w:rPr>
        <w:t>（津爱卫办发〔2016〕23号）</w:t>
      </w:r>
      <w:r>
        <w:rPr>
          <w:rFonts w:hint="eastAsia" w:eastAsia="仿宋_GB2312"/>
          <w:bCs/>
          <w:sz w:val="32"/>
          <w:szCs w:val="32"/>
        </w:rPr>
        <w:t>同时</w:t>
      </w:r>
      <w:r>
        <w:rPr>
          <w:rFonts w:eastAsia="仿宋_GB2312"/>
          <w:bCs/>
          <w:sz w:val="32"/>
          <w:szCs w:val="32"/>
        </w:rPr>
        <w:t>废止。</w:t>
      </w:r>
    </w:p>
    <w:p>
      <w:pPr>
        <w:pStyle w:val="2"/>
        <w:spacing w:line="540" w:lineRule="exact"/>
        <w:rPr>
          <w:rFonts w:eastAsia="仿宋_GB2312"/>
          <w:bCs/>
          <w:szCs w:val="32"/>
        </w:rPr>
      </w:pPr>
    </w:p>
    <w:p>
      <w:pPr>
        <w:pStyle w:val="2"/>
        <w:spacing w:line="540" w:lineRule="exact"/>
        <w:ind w:firstLine="640"/>
        <w:rPr>
          <w:rFonts w:eastAsia="仿宋_GB2312"/>
          <w:bCs/>
          <w:szCs w:val="32"/>
        </w:rPr>
      </w:pPr>
      <w:r>
        <w:rPr>
          <w:rFonts w:hint="eastAsia" w:eastAsia="仿宋_GB2312"/>
          <w:bCs/>
          <w:szCs w:val="32"/>
        </w:rPr>
        <w:t>附件：1.天津市市级卫生村评审管理办法</w:t>
      </w:r>
    </w:p>
    <w:p>
      <w:pPr>
        <w:pStyle w:val="2"/>
        <w:spacing w:line="540" w:lineRule="exact"/>
        <w:ind w:firstLine="640"/>
        <w:rPr>
          <w:rFonts w:eastAsia="仿宋_GB2312"/>
          <w:bCs/>
          <w:szCs w:val="32"/>
        </w:rPr>
      </w:pPr>
      <w:r>
        <w:rPr>
          <w:rFonts w:hint="eastAsia" w:eastAsia="仿宋_GB2312"/>
          <w:bCs/>
          <w:szCs w:val="32"/>
        </w:rPr>
        <w:t xml:space="preserve">      2.</w:t>
      </w:r>
      <w:r>
        <w:rPr>
          <w:rFonts w:eastAsia="仿宋_GB2312"/>
          <w:bCs/>
          <w:szCs w:val="32"/>
        </w:rPr>
        <w:t>天津市市级卫生村标准</w:t>
      </w:r>
    </w:p>
    <w:p>
      <w:pPr>
        <w:pStyle w:val="2"/>
        <w:spacing w:line="540" w:lineRule="exact"/>
        <w:ind w:firstLine="640"/>
        <w:rPr>
          <w:rFonts w:eastAsia="仿宋_GB2312"/>
          <w:bCs/>
          <w:szCs w:val="32"/>
        </w:rPr>
      </w:pPr>
    </w:p>
    <w:p>
      <w:pPr>
        <w:pStyle w:val="2"/>
        <w:spacing w:line="540" w:lineRule="exact"/>
        <w:ind w:firstLine="640"/>
        <w:rPr>
          <w:rFonts w:eastAsia="仿宋_GB2312"/>
          <w:bCs/>
          <w:szCs w:val="32"/>
        </w:rPr>
      </w:pPr>
    </w:p>
    <w:p>
      <w:pPr>
        <w:pStyle w:val="2"/>
        <w:spacing w:line="540" w:lineRule="exact"/>
        <w:ind w:firstLine="640"/>
        <w:rPr>
          <w:rFonts w:eastAsia="仿宋_GB2312"/>
          <w:bCs/>
          <w:szCs w:val="32"/>
        </w:rPr>
      </w:pPr>
    </w:p>
    <w:p>
      <w:pPr>
        <w:pStyle w:val="2"/>
        <w:spacing w:line="540" w:lineRule="exact"/>
        <w:ind w:firstLine="640"/>
        <w:rPr>
          <w:rFonts w:eastAsia="仿宋_GB2312"/>
          <w:bCs/>
          <w:szCs w:val="32"/>
        </w:rPr>
      </w:pPr>
      <w:r>
        <w:rPr>
          <w:rFonts w:hint="eastAsia" w:eastAsia="仿宋_GB2312"/>
          <w:bCs/>
          <w:szCs w:val="32"/>
        </w:rPr>
        <w:t xml:space="preserve">                                </w:t>
      </w:r>
      <w:r>
        <w:rPr>
          <w:rFonts w:eastAsia="仿宋_GB2312"/>
          <w:bCs/>
          <w:szCs w:val="32"/>
        </w:rPr>
        <w:t>2022年6月</w:t>
      </w:r>
      <w:r>
        <w:rPr>
          <w:rFonts w:hint="eastAsia" w:eastAsia="仿宋_GB2312"/>
          <w:bCs/>
          <w:szCs w:val="32"/>
        </w:rPr>
        <w:t>28</w:t>
      </w:r>
      <w:r>
        <w:rPr>
          <w:rFonts w:eastAsia="仿宋_GB2312"/>
          <w:bCs/>
          <w:szCs w:val="32"/>
        </w:rPr>
        <w:t>日</w:t>
      </w:r>
    </w:p>
    <w:p>
      <w:pPr>
        <w:pStyle w:val="2"/>
        <w:spacing w:line="540" w:lineRule="exact"/>
        <w:ind w:firstLine="640"/>
        <w:rPr>
          <w:rFonts w:eastAsia="仿宋_GB2312"/>
          <w:bCs/>
          <w:szCs w:val="32"/>
        </w:rPr>
      </w:pPr>
      <w:r>
        <w:rPr>
          <w:rFonts w:hint="eastAsia" w:eastAsia="仿宋_GB2312"/>
          <w:szCs w:val="32"/>
        </w:rPr>
        <w:t>（</w:t>
      </w:r>
      <w:r>
        <w:rPr>
          <w:rFonts w:eastAsia="仿宋_GB2312"/>
          <w:color w:val="000000"/>
          <w:kern w:val="0"/>
          <w:szCs w:val="32"/>
        </w:rPr>
        <w:t>联系人：</w:t>
      </w:r>
      <w:r>
        <w:rPr>
          <w:rFonts w:hint="eastAsia" w:eastAsia="仿宋_GB2312"/>
          <w:color w:val="000000"/>
          <w:kern w:val="0"/>
          <w:szCs w:val="32"/>
        </w:rPr>
        <w:t>陈亮，刘泽贤;  联系电话 65817039</w:t>
      </w:r>
      <w:r>
        <w:rPr>
          <w:rFonts w:hint="eastAsia" w:eastAsia="仿宋_GB2312"/>
          <w:szCs w:val="32"/>
        </w:rPr>
        <w:t>）</w:t>
      </w:r>
    </w:p>
    <w:p>
      <w:pPr>
        <w:ind w:firstLine="640" w:firstLineChars="200"/>
        <w:rPr>
          <w:rFonts w:eastAsia="仿宋_GB2312"/>
          <w:sz w:val="32"/>
          <w:szCs w:val="32"/>
        </w:rPr>
      </w:pPr>
      <w:r>
        <w:rPr>
          <w:rFonts w:eastAsia="仿宋_GB2312"/>
          <w:sz w:val="32"/>
          <w:szCs w:val="32"/>
        </w:rPr>
        <w:t>（此件主动公开）</w:t>
      </w:r>
    </w:p>
    <w:p>
      <w:pPr>
        <w:rPr>
          <w:rFonts w:eastAsia="黑体"/>
          <w:sz w:val="32"/>
          <w:szCs w:val="32"/>
        </w:rPr>
      </w:pPr>
    </w:p>
    <w:p>
      <w:pPr>
        <w:spacing w:line="600" w:lineRule="exact"/>
        <w:rPr>
          <w:rFonts w:eastAsia="黑体"/>
          <w:bCs/>
          <w:sz w:val="32"/>
          <w:szCs w:val="32"/>
        </w:rPr>
      </w:pPr>
      <w:r>
        <w:rPr>
          <w:rFonts w:eastAsia="黑体"/>
          <w:sz w:val="32"/>
          <w:szCs w:val="32"/>
        </w:rPr>
        <w:br w:type="page"/>
      </w:r>
      <w:r>
        <w:rPr>
          <w:rFonts w:eastAsia="黑体"/>
          <w:bCs/>
          <w:sz w:val="32"/>
          <w:szCs w:val="32"/>
        </w:rPr>
        <w:t>附件1</w:t>
      </w:r>
    </w:p>
    <w:p>
      <w:pPr>
        <w:pStyle w:val="2"/>
      </w:pPr>
    </w:p>
    <w:p>
      <w:pPr>
        <w:spacing w:line="600" w:lineRule="exact"/>
        <w:jc w:val="center"/>
        <w:rPr>
          <w:rFonts w:eastAsia="方正小标宋简体"/>
          <w:bCs/>
          <w:sz w:val="44"/>
          <w:szCs w:val="44"/>
        </w:rPr>
      </w:pPr>
      <w:r>
        <w:rPr>
          <w:rFonts w:eastAsia="方正小标宋简体"/>
          <w:bCs/>
          <w:sz w:val="44"/>
          <w:szCs w:val="44"/>
        </w:rPr>
        <w:t>天津市市级卫生村评审管理办法</w:t>
      </w:r>
    </w:p>
    <w:p>
      <w:pPr>
        <w:spacing w:line="600" w:lineRule="exact"/>
        <w:ind w:firstLine="893" w:firstLineChars="203"/>
        <w:jc w:val="center"/>
        <w:rPr>
          <w:rFonts w:eastAsia="方正小标宋简体"/>
          <w:bCs/>
          <w:sz w:val="44"/>
          <w:szCs w:val="44"/>
        </w:rPr>
      </w:pPr>
    </w:p>
    <w:p>
      <w:pPr>
        <w:widowControl/>
        <w:spacing w:line="560" w:lineRule="exact"/>
        <w:jc w:val="center"/>
        <w:rPr>
          <w:rFonts w:eastAsia="黑体"/>
          <w:bCs/>
          <w:kern w:val="0"/>
          <w:sz w:val="32"/>
          <w:szCs w:val="32"/>
        </w:rPr>
      </w:pPr>
      <w:r>
        <w:rPr>
          <w:rFonts w:eastAsia="黑体"/>
          <w:bCs/>
          <w:kern w:val="0"/>
          <w:sz w:val="32"/>
          <w:szCs w:val="32"/>
        </w:rPr>
        <w:t>第一章  总则</w:t>
      </w:r>
    </w:p>
    <w:p>
      <w:pPr>
        <w:pStyle w:val="2"/>
      </w:pPr>
    </w:p>
    <w:p>
      <w:pPr>
        <w:spacing w:line="560" w:lineRule="exact"/>
        <w:ind w:firstLine="649" w:firstLineChars="203"/>
        <w:jc w:val="left"/>
        <w:rPr>
          <w:rFonts w:eastAsia="仿宋_GB2312"/>
          <w:bCs/>
          <w:sz w:val="32"/>
          <w:szCs w:val="32"/>
        </w:rPr>
      </w:pPr>
      <w:r>
        <w:rPr>
          <w:rFonts w:eastAsia="黑体"/>
          <w:bCs/>
          <w:sz w:val="32"/>
          <w:szCs w:val="32"/>
        </w:rPr>
        <w:t xml:space="preserve">第一条 </w:t>
      </w:r>
      <w:r>
        <w:rPr>
          <w:rFonts w:eastAsia="仿宋_GB2312"/>
          <w:bCs/>
          <w:sz w:val="32"/>
          <w:szCs w:val="32"/>
        </w:rPr>
        <w:t>依据《全国爱卫会关于印发〈国家卫生城镇评审管理办法〉和〈国家卫生城市和国家卫生县标准〉〈国家卫生乡镇标准〉的通知》（全爱卫发〔2021〕6号）精神，为规范天津市市级卫生村创建评审和监督管理工作，促进卫生村创建质量提升，结合新形势下我市爱国卫生工作要求，特制定此办法。</w:t>
      </w:r>
    </w:p>
    <w:p>
      <w:pPr>
        <w:spacing w:line="560" w:lineRule="exact"/>
        <w:ind w:firstLine="649" w:firstLineChars="203"/>
        <w:jc w:val="left"/>
        <w:rPr>
          <w:rFonts w:eastAsia="仿宋_GB2312"/>
          <w:bCs/>
          <w:sz w:val="32"/>
          <w:szCs w:val="32"/>
        </w:rPr>
      </w:pPr>
      <w:r>
        <w:rPr>
          <w:rFonts w:eastAsia="黑体"/>
          <w:bCs/>
          <w:sz w:val="32"/>
          <w:szCs w:val="32"/>
        </w:rPr>
        <w:t xml:space="preserve">第二条 </w:t>
      </w:r>
      <w:r>
        <w:rPr>
          <w:rFonts w:eastAsia="仿宋_GB2312"/>
          <w:bCs/>
          <w:sz w:val="32"/>
          <w:szCs w:val="32"/>
        </w:rPr>
        <w:t>市级卫生村创建范围原则上为该行政村全域范围。结合城乡环境卫生整治和农村人居环境整治，进一步加强和完善村庄基础设施建设，改善村庄生产生活环境，促进农村地区人民生活质量和健康水平提升。</w:t>
      </w:r>
    </w:p>
    <w:p>
      <w:pPr>
        <w:spacing w:line="560" w:lineRule="exact"/>
        <w:ind w:firstLine="649" w:firstLineChars="203"/>
        <w:rPr>
          <w:bCs/>
        </w:rPr>
      </w:pPr>
      <w:r>
        <w:rPr>
          <w:rFonts w:eastAsia="黑体"/>
          <w:bCs/>
          <w:sz w:val="32"/>
          <w:szCs w:val="32"/>
        </w:rPr>
        <w:t>第三条</w:t>
      </w:r>
      <w:r>
        <w:rPr>
          <w:rFonts w:eastAsia="仿宋_GB2312"/>
          <w:bCs/>
          <w:sz w:val="32"/>
          <w:szCs w:val="32"/>
        </w:rPr>
        <w:t>市级卫生村评审每年进行一次。由市爱卫办委托各区爱卫办组织评审，市爱卫办组织抽查，对达到标准的由市爱卫办于次年3月底前集中命名。</w:t>
      </w:r>
    </w:p>
    <w:p>
      <w:pPr>
        <w:widowControl/>
        <w:spacing w:line="560" w:lineRule="exact"/>
        <w:ind w:firstLine="649" w:firstLineChars="203"/>
        <w:jc w:val="center"/>
        <w:rPr>
          <w:rFonts w:eastAsia="黑体"/>
          <w:bCs/>
          <w:kern w:val="0"/>
          <w:sz w:val="32"/>
          <w:szCs w:val="32"/>
        </w:rPr>
      </w:pPr>
    </w:p>
    <w:p>
      <w:pPr>
        <w:widowControl/>
        <w:spacing w:line="560" w:lineRule="exact"/>
        <w:jc w:val="center"/>
        <w:rPr>
          <w:rFonts w:eastAsia="方正小标宋简体"/>
          <w:bCs/>
          <w:sz w:val="44"/>
          <w:szCs w:val="44"/>
        </w:rPr>
      </w:pPr>
      <w:r>
        <w:rPr>
          <w:rFonts w:eastAsia="黑体"/>
          <w:bCs/>
          <w:kern w:val="0"/>
          <w:sz w:val="32"/>
          <w:szCs w:val="32"/>
        </w:rPr>
        <w:t>第二章  申报</w:t>
      </w:r>
    </w:p>
    <w:p>
      <w:pPr>
        <w:widowControl/>
        <w:snapToGrid w:val="0"/>
        <w:spacing w:line="560" w:lineRule="exact"/>
        <w:ind w:firstLine="649" w:firstLineChars="203"/>
        <w:jc w:val="left"/>
        <w:rPr>
          <w:rFonts w:eastAsia="仿宋_GB2312"/>
          <w:bCs/>
          <w:color w:val="000000"/>
          <w:kern w:val="0"/>
          <w:sz w:val="32"/>
          <w:szCs w:val="32"/>
        </w:rPr>
      </w:pPr>
      <w:r>
        <w:rPr>
          <w:rFonts w:eastAsia="黑体"/>
          <w:bCs/>
          <w:color w:val="000000"/>
          <w:kern w:val="0"/>
          <w:sz w:val="32"/>
          <w:szCs w:val="32"/>
        </w:rPr>
        <w:t>第四条</w:t>
      </w:r>
      <w:r>
        <w:rPr>
          <w:rFonts w:eastAsia="仿宋_GB2312"/>
          <w:bCs/>
          <w:color w:val="000000"/>
          <w:kern w:val="0"/>
          <w:sz w:val="32"/>
          <w:szCs w:val="32"/>
        </w:rPr>
        <w:t>符合现行《天津市市级卫生村标准》的村，向所属乡镇爱卫会进行申报，经所属乡镇爱卫会审核通过后上报所在区爱卫办。</w:t>
      </w:r>
    </w:p>
    <w:p>
      <w:pPr>
        <w:spacing w:line="560" w:lineRule="exact"/>
        <w:ind w:firstLine="649" w:firstLineChars="203"/>
        <w:jc w:val="left"/>
        <w:rPr>
          <w:rFonts w:eastAsia="仿宋_GB2312"/>
          <w:bCs/>
          <w:sz w:val="32"/>
        </w:rPr>
      </w:pPr>
      <w:r>
        <w:rPr>
          <w:rFonts w:eastAsia="仿宋_GB2312"/>
          <w:bCs/>
          <w:color w:val="000000"/>
          <w:kern w:val="0"/>
          <w:sz w:val="32"/>
          <w:szCs w:val="32"/>
        </w:rPr>
        <w:t>申报资料包括：行政村开展市级卫生村创建工作情况报告，含</w:t>
      </w:r>
      <w:r>
        <w:rPr>
          <w:rFonts w:eastAsia="仿宋_GB2312"/>
          <w:bCs/>
          <w:sz w:val="32"/>
        </w:rPr>
        <w:t>村域范围、地理位置、人口、经济和社会发展情况、各项指标达标情况；</w:t>
      </w:r>
      <w:r>
        <w:rPr>
          <w:rFonts w:eastAsia="仿宋_GB2312"/>
          <w:bCs/>
          <w:color w:val="000000"/>
          <w:kern w:val="0"/>
          <w:sz w:val="32"/>
          <w:szCs w:val="32"/>
        </w:rPr>
        <w:t>天津市市级卫生村申报表并附乡镇爱卫会评估鉴定意见。</w:t>
      </w:r>
    </w:p>
    <w:p>
      <w:pPr>
        <w:numPr>
          <w:ilvl w:val="255"/>
          <w:numId w:val="0"/>
        </w:numPr>
        <w:spacing w:line="560" w:lineRule="exact"/>
        <w:ind w:firstLine="649" w:firstLineChars="203"/>
        <w:jc w:val="left"/>
        <w:rPr>
          <w:rFonts w:eastAsia="仿宋_GB2312"/>
          <w:bCs/>
          <w:color w:val="000000"/>
          <w:kern w:val="0"/>
          <w:sz w:val="32"/>
          <w:szCs w:val="32"/>
        </w:rPr>
      </w:pPr>
      <w:r>
        <w:rPr>
          <w:rFonts w:eastAsia="黑体"/>
          <w:bCs/>
          <w:color w:val="000000"/>
          <w:kern w:val="0"/>
          <w:sz w:val="32"/>
          <w:szCs w:val="32"/>
        </w:rPr>
        <w:t xml:space="preserve">第五条 </w:t>
      </w:r>
      <w:r>
        <w:rPr>
          <w:rFonts w:eastAsia="仿宋_GB2312"/>
          <w:bCs/>
          <w:color w:val="000000"/>
          <w:kern w:val="0"/>
          <w:sz w:val="32"/>
          <w:szCs w:val="32"/>
        </w:rPr>
        <w:t>区爱卫办于每年7月30日前，将市级卫生村创建情况报告和考核鉴定意见及拟推荐命名市级卫生村名单报市爱卫办。</w:t>
      </w:r>
    </w:p>
    <w:p>
      <w:pPr>
        <w:spacing w:line="560" w:lineRule="exact"/>
        <w:ind w:firstLine="649" w:firstLineChars="203"/>
        <w:jc w:val="left"/>
        <w:rPr>
          <w:rFonts w:eastAsia="仿宋_GB2312"/>
          <w:bCs/>
          <w:sz w:val="32"/>
        </w:rPr>
      </w:pPr>
    </w:p>
    <w:p>
      <w:pPr>
        <w:widowControl/>
        <w:spacing w:line="560" w:lineRule="exact"/>
        <w:jc w:val="center"/>
        <w:rPr>
          <w:rFonts w:eastAsia="黑体"/>
          <w:bCs/>
          <w:kern w:val="0"/>
          <w:sz w:val="32"/>
          <w:szCs w:val="32"/>
        </w:rPr>
      </w:pPr>
      <w:r>
        <w:rPr>
          <w:rFonts w:eastAsia="黑体"/>
          <w:bCs/>
          <w:kern w:val="0"/>
          <w:sz w:val="32"/>
          <w:szCs w:val="32"/>
        </w:rPr>
        <w:t>第三章  评审</w:t>
      </w:r>
    </w:p>
    <w:p>
      <w:pPr>
        <w:pStyle w:val="2"/>
      </w:pPr>
    </w:p>
    <w:p>
      <w:pPr>
        <w:spacing w:line="560" w:lineRule="exact"/>
        <w:ind w:firstLine="649" w:firstLineChars="203"/>
        <w:jc w:val="left"/>
        <w:rPr>
          <w:rFonts w:eastAsia="仿宋_GB2312"/>
          <w:bCs/>
          <w:color w:val="000000"/>
          <w:kern w:val="0"/>
          <w:sz w:val="32"/>
          <w:szCs w:val="32"/>
        </w:rPr>
      </w:pPr>
      <w:r>
        <w:rPr>
          <w:rFonts w:eastAsia="黑体"/>
          <w:bCs/>
          <w:color w:val="000000"/>
          <w:kern w:val="0"/>
          <w:sz w:val="32"/>
          <w:szCs w:val="32"/>
        </w:rPr>
        <w:t>第六条</w:t>
      </w:r>
      <w:r>
        <w:rPr>
          <w:rFonts w:eastAsia="仿宋_GB2312"/>
          <w:bCs/>
          <w:color w:val="000000"/>
          <w:kern w:val="0"/>
          <w:sz w:val="32"/>
          <w:szCs w:val="32"/>
        </w:rPr>
        <w:t>区爱卫办组织本区市级卫生村创建评审工作。程序包括申报资料和现场评估、结果公示等。</w:t>
      </w:r>
    </w:p>
    <w:p>
      <w:pPr>
        <w:spacing w:line="560" w:lineRule="exact"/>
        <w:ind w:firstLine="649" w:firstLineChars="203"/>
        <w:jc w:val="left"/>
        <w:rPr>
          <w:rFonts w:eastAsia="仿宋_GB2312"/>
          <w:bCs/>
          <w:kern w:val="0"/>
          <w:sz w:val="32"/>
          <w:szCs w:val="32"/>
        </w:rPr>
      </w:pPr>
      <w:r>
        <w:rPr>
          <w:rFonts w:eastAsia="黑体"/>
          <w:bCs/>
          <w:color w:val="000000"/>
          <w:kern w:val="0"/>
          <w:sz w:val="32"/>
          <w:szCs w:val="32"/>
        </w:rPr>
        <w:t>第七条</w:t>
      </w:r>
      <w:r>
        <w:rPr>
          <w:rFonts w:eastAsia="仿宋_GB2312"/>
          <w:bCs/>
          <w:color w:val="000000"/>
          <w:kern w:val="0"/>
          <w:sz w:val="32"/>
          <w:szCs w:val="32"/>
        </w:rPr>
        <w:t>申报资料和现场评估。区爱卫办应组织评审组（包括行政人员和专家）对申报村申报资料进行审核，按照现行《天津市市级卫生村标准》对申报村进行实地现场评估。现场评估</w:t>
      </w:r>
      <w:r>
        <w:rPr>
          <w:rFonts w:eastAsia="仿宋_GB2312"/>
          <w:bCs/>
          <w:kern w:val="0"/>
          <w:sz w:val="32"/>
          <w:szCs w:val="32"/>
        </w:rPr>
        <w:t>以暗访形式进行，并形成评估报告，保存影像资料。对现场评估通过的申报村，进行结果公示。未通过的村进行为期一个月的整改，区爱卫办再次进行核查评估，未通过的转入下一年申报。</w:t>
      </w:r>
    </w:p>
    <w:p>
      <w:pPr>
        <w:tabs>
          <w:tab w:val="left" w:pos="709"/>
        </w:tabs>
        <w:spacing w:line="560" w:lineRule="exact"/>
        <w:ind w:firstLine="649" w:firstLineChars="203"/>
        <w:jc w:val="left"/>
        <w:rPr>
          <w:rFonts w:eastAsia="仿宋_GB2312"/>
          <w:bCs/>
          <w:color w:val="000000"/>
          <w:kern w:val="0"/>
          <w:sz w:val="32"/>
          <w:szCs w:val="32"/>
        </w:rPr>
      </w:pPr>
      <w:r>
        <w:rPr>
          <w:rFonts w:eastAsia="黑体"/>
          <w:bCs/>
          <w:color w:val="000000"/>
          <w:kern w:val="0"/>
          <w:sz w:val="32"/>
          <w:szCs w:val="32"/>
        </w:rPr>
        <w:t>第八条</w:t>
      </w:r>
      <w:r>
        <w:rPr>
          <w:rFonts w:eastAsia="仿宋_GB2312"/>
          <w:bCs/>
          <w:color w:val="000000"/>
          <w:kern w:val="0"/>
          <w:sz w:val="32"/>
          <w:szCs w:val="32"/>
        </w:rPr>
        <w:t>结果公示。现场评估通过的申报村，由区爱卫办在区卫生健康委网站上进行为期一周的公示，并对公示期间反映的问题进行复核。对争议较大的村，不予上报。</w:t>
      </w:r>
    </w:p>
    <w:p>
      <w:pPr>
        <w:spacing w:line="560" w:lineRule="exact"/>
        <w:ind w:firstLine="649" w:firstLineChars="203"/>
        <w:jc w:val="left"/>
        <w:rPr>
          <w:rFonts w:eastAsia="仿宋_GB2312"/>
          <w:bCs/>
          <w:color w:val="000000"/>
          <w:kern w:val="0"/>
          <w:sz w:val="32"/>
          <w:szCs w:val="32"/>
        </w:rPr>
      </w:pPr>
      <w:r>
        <w:rPr>
          <w:rFonts w:eastAsia="黑体"/>
          <w:bCs/>
          <w:color w:val="000000"/>
          <w:kern w:val="0"/>
          <w:sz w:val="32"/>
          <w:szCs w:val="32"/>
        </w:rPr>
        <w:t>第九条</w:t>
      </w:r>
      <w:r>
        <w:rPr>
          <w:rFonts w:eastAsia="仿宋_GB2312"/>
          <w:bCs/>
          <w:color w:val="000000"/>
          <w:kern w:val="0"/>
          <w:sz w:val="32"/>
          <w:szCs w:val="32"/>
        </w:rPr>
        <w:t xml:space="preserve">市爱卫办根据各区推荐的申报村名单，按照一定比例予以抽查，抽查原则上以暗访为主。抽查不达标的村将不予命名；对抽查30%以上不合格的区爱卫办予以通报，并暂停该区下一年度申报。对抽查成绩排列前十名的村予以表扬。 </w:t>
      </w:r>
    </w:p>
    <w:p>
      <w:pPr>
        <w:pStyle w:val="2"/>
        <w:spacing w:line="560" w:lineRule="exact"/>
      </w:pPr>
    </w:p>
    <w:p>
      <w:pPr>
        <w:spacing w:line="560" w:lineRule="exact"/>
        <w:jc w:val="center"/>
        <w:rPr>
          <w:rFonts w:eastAsia="黑体"/>
          <w:bCs/>
          <w:sz w:val="32"/>
          <w:szCs w:val="32"/>
        </w:rPr>
      </w:pPr>
      <w:r>
        <w:rPr>
          <w:rFonts w:eastAsia="黑体"/>
          <w:bCs/>
          <w:sz w:val="32"/>
          <w:szCs w:val="32"/>
        </w:rPr>
        <w:t>第四章 命名</w:t>
      </w:r>
    </w:p>
    <w:p>
      <w:pPr>
        <w:pStyle w:val="2"/>
      </w:pPr>
    </w:p>
    <w:p>
      <w:pPr>
        <w:widowControl/>
        <w:spacing w:line="560" w:lineRule="exact"/>
        <w:ind w:firstLine="649" w:firstLineChars="203"/>
        <w:rPr>
          <w:rFonts w:eastAsia="仿宋_GB2312"/>
          <w:bCs/>
          <w:color w:val="000000"/>
          <w:kern w:val="0"/>
          <w:sz w:val="32"/>
          <w:szCs w:val="32"/>
        </w:rPr>
      </w:pPr>
      <w:r>
        <w:rPr>
          <w:rFonts w:eastAsia="黑体"/>
          <w:bCs/>
          <w:color w:val="000000"/>
          <w:kern w:val="0"/>
          <w:sz w:val="32"/>
          <w:szCs w:val="32"/>
        </w:rPr>
        <w:t>第十条</w:t>
      </w:r>
      <w:r>
        <w:rPr>
          <w:rFonts w:eastAsia="仿宋_GB2312"/>
          <w:bCs/>
          <w:color w:val="000000"/>
          <w:kern w:val="0"/>
          <w:sz w:val="32"/>
          <w:szCs w:val="32"/>
        </w:rPr>
        <w:t>市爱卫办根据评审结果，将有关材料报天津市爱卫会审定，审定通过后，对符合标准的村予以“天津市卫生村”命名。</w:t>
      </w:r>
    </w:p>
    <w:p>
      <w:pPr>
        <w:spacing w:line="560" w:lineRule="exact"/>
        <w:jc w:val="center"/>
        <w:rPr>
          <w:rFonts w:eastAsia="黑体"/>
          <w:bCs/>
          <w:color w:val="000000"/>
          <w:kern w:val="0"/>
          <w:sz w:val="32"/>
          <w:szCs w:val="32"/>
        </w:rPr>
      </w:pPr>
    </w:p>
    <w:p>
      <w:pPr>
        <w:spacing w:line="560" w:lineRule="exact"/>
        <w:jc w:val="center"/>
        <w:rPr>
          <w:rFonts w:eastAsia="黑体"/>
          <w:bCs/>
          <w:color w:val="000000"/>
          <w:kern w:val="0"/>
          <w:sz w:val="32"/>
          <w:szCs w:val="32"/>
        </w:rPr>
      </w:pPr>
      <w:r>
        <w:rPr>
          <w:rFonts w:eastAsia="黑体"/>
          <w:bCs/>
          <w:color w:val="000000"/>
          <w:kern w:val="0"/>
          <w:sz w:val="32"/>
          <w:szCs w:val="32"/>
        </w:rPr>
        <w:t>第五章 复审</w:t>
      </w:r>
    </w:p>
    <w:p>
      <w:pPr>
        <w:pStyle w:val="2"/>
      </w:pPr>
    </w:p>
    <w:p>
      <w:pPr>
        <w:spacing w:line="560" w:lineRule="exact"/>
        <w:ind w:firstLine="649" w:firstLineChars="203"/>
        <w:jc w:val="left"/>
        <w:rPr>
          <w:rFonts w:eastAsia="仿宋_GB2312"/>
          <w:bCs/>
          <w:color w:val="000000"/>
          <w:kern w:val="0"/>
          <w:sz w:val="32"/>
          <w:szCs w:val="32"/>
        </w:rPr>
      </w:pPr>
      <w:r>
        <w:rPr>
          <w:rFonts w:eastAsia="黑体"/>
          <w:bCs/>
          <w:color w:val="000000"/>
          <w:kern w:val="0"/>
          <w:sz w:val="32"/>
          <w:szCs w:val="32"/>
        </w:rPr>
        <w:t>第十一条</w:t>
      </w:r>
      <w:r>
        <w:rPr>
          <w:rFonts w:eastAsia="仿宋_GB2312"/>
          <w:bCs/>
          <w:color w:val="000000"/>
          <w:kern w:val="0"/>
          <w:sz w:val="32"/>
          <w:szCs w:val="32"/>
        </w:rPr>
        <w:t>市级卫生村每三年为一个复审周期，周期内每年市爱卫办按一定比例抽查，三年实现全覆盖。</w:t>
      </w:r>
    </w:p>
    <w:p>
      <w:pPr>
        <w:tabs>
          <w:tab w:val="left" w:pos="6450"/>
        </w:tabs>
        <w:spacing w:line="560" w:lineRule="exact"/>
        <w:ind w:firstLine="649" w:firstLineChars="203"/>
        <w:jc w:val="left"/>
        <w:rPr>
          <w:rFonts w:eastAsia="仿宋_GB2312"/>
          <w:bCs/>
          <w:color w:val="000000"/>
          <w:kern w:val="0"/>
          <w:sz w:val="32"/>
          <w:szCs w:val="32"/>
        </w:rPr>
      </w:pPr>
      <w:r>
        <w:rPr>
          <w:rFonts w:eastAsia="黑体"/>
          <w:bCs/>
          <w:sz w:val="32"/>
        </w:rPr>
        <w:t xml:space="preserve">第十二条 </w:t>
      </w:r>
      <w:r>
        <w:rPr>
          <w:rFonts w:eastAsia="仿宋_GB2312"/>
          <w:bCs/>
          <w:color w:val="000000"/>
          <w:kern w:val="0"/>
          <w:sz w:val="32"/>
          <w:szCs w:val="32"/>
        </w:rPr>
        <w:t>每年12月30日前，区爱卫办向市爱卫办报送市级卫生村巩固成果情况和区级自查情况报告，并提交复审村名单。</w:t>
      </w:r>
    </w:p>
    <w:p>
      <w:pPr>
        <w:spacing w:line="560" w:lineRule="exact"/>
        <w:ind w:firstLine="649" w:firstLineChars="203"/>
        <w:jc w:val="left"/>
        <w:rPr>
          <w:rFonts w:eastAsia="仿宋_GB2312"/>
          <w:bCs/>
          <w:color w:val="000000"/>
          <w:kern w:val="0"/>
          <w:sz w:val="32"/>
          <w:szCs w:val="32"/>
        </w:rPr>
      </w:pPr>
      <w:r>
        <w:rPr>
          <w:rFonts w:eastAsia="黑体"/>
          <w:bCs/>
          <w:color w:val="000000"/>
          <w:kern w:val="0"/>
          <w:sz w:val="32"/>
          <w:szCs w:val="32"/>
        </w:rPr>
        <w:t xml:space="preserve">第十三条 </w:t>
      </w:r>
      <w:r>
        <w:rPr>
          <w:rFonts w:eastAsia="仿宋_GB2312"/>
          <w:bCs/>
          <w:color w:val="000000"/>
          <w:kern w:val="0"/>
          <w:sz w:val="32"/>
          <w:szCs w:val="32"/>
        </w:rPr>
        <w:t>市爱卫办按照一定比例对各区上报复审村进行抽查。根据抽查情况，对达到标准的市级卫生村予以重新确认；对不合格的直接撤销称号。对复审成绩前20名的村于下一复审周期前两年免于抽查；对连续两个复审周期均排名前20名以内的村，下一个周期免于复审。对30%以上复审不合格的区爱卫办予以通报，对区爱卫办主要负责同志进行约谈。评审成绩纳入健康天津绩效考核。</w:t>
      </w:r>
    </w:p>
    <w:p>
      <w:pPr>
        <w:spacing w:line="560" w:lineRule="exact"/>
        <w:ind w:firstLine="649" w:firstLineChars="203"/>
        <w:jc w:val="left"/>
        <w:rPr>
          <w:rFonts w:eastAsia="仿宋_GB2312"/>
          <w:bCs/>
          <w:color w:val="000000"/>
          <w:kern w:val="0"/>
          <w:sz w:val="32"/>
          <w:szCs w:val="32"/>
        </w:rPr>
      </w:pPr>
    </w:p>
    <w:p>
      <w:pPr>
        <w:widowControl/>
        <w:spacing w:line="560" w:lineRule="exact"/>
        <w:jc w:val="center"/>
        <w:rPr>
          <w:rStyle w:val="17"/>
          <w:rFonts w:ascii="Times New Roman" w:hAnsi="Times New Roman" w:eastAsia="黑体"/>
          <w:bCs/>
          <w:sz w:val="32"/>
          <w:szCs w:val="32"/>
        </w:rPr>
      </w:pPr>
      <w:r>
        <w:rPr>
          <w:rStyle w:val="17"/>
          <w:rFonts w:ascii="Times New Roman" w:hAnsi="Times New Roman" w:eastAsia="黑体"/>
          <w:bCs/>
          <w:sz w:val="32"/>
          <w:szCs w:val="32"/>
        </w:rPr>
        <w:t>第六章  职责和要求</w:t>
      </w:r>
    </w:p>
    <w:p>
      <w:pPr>
        <w:pStyle w:val="2"/>
      </w:pPr>
    </w:p>
    <w:p>
      <w:pPr>
        <w:widowControl/>
        <w:spacing w:line="560" w:lineRule="exact"/>
        <w:ind w:firstLine="649" w:firstLineChars="203"/>
        <w:rPr>
          <w:rFonts w:eastAsia="仿宋_GB2312"/>
          <w:bCs/>
          <w:kern w:val="0"/>
          <w:sz w:val="32"/>
          <w:szCs w:val="32"/>
        </w:rPr>
      </w:pPr>
      <w:r>
        <w:rPr>
          <w:rFonts w:eastAsia="黑体"/>
          <w:bCs/>
          <w:sz w:val="32"/>
          <w:szCs w:val="32"/>
        </w:rPr>
        <w:t>第十四条</w:t>
      </w:r>
      <w:r>
        <w:rPr>
          <w:rFonts w:eastAsia="仿宋_GB2312"/>
          <w:bCs/>
          <w:kern w:val="0"/>
          <w:sz w:val="32"/>
          <w:szCs w:val="32"/>
        </w:rPr>
        <w:t>各区爱卫办负责辖区内市级卫生村的日常监督管理，要建立健全社会监督制度，公布监督电话或邮箱等接受群众反映意见。</w:t>
      </w:r>
    </w:p>
    <w:p>
      <w:pPr>
        <w:widowControl/>
        <w:spacing w:line="560" w:lineRule="exact"/>
        <w:ind w:firstLine="649" w:firstLineChars="203"/>
        <w:rPr>
          <w:rFonts w:eastAsia="仿宋_GB2312"/>
          <w:bCs/>
          <w:kern w:val="0"/>
          <w:sz w:val="32"/>
          <w:szCs w:val="32"/>
        </w:rPr>
      </w:pPr>
      <w:r>
        <w:rPr>
          <w:rFonts w:eastAsia="黑体"/>
          <w:bCs/>
          <w:sz w:val="32"/>
          <w:szCs w:val="32"/>
        </w:rPr>
        <w:t>第十五条</w:t>
      </w:r>
      <w:r>
        <w:rPr>
          <w:rFonts w:eastAsia="仿宋_GB2312"/>
          <w:bCs/>
          <w:kern w:val="0"/>
          <w:sz w:val="32"/>
          <w:szCs w:val="32"/>
        </w:rPr>
        <w:t>市级卫生村应当加强自身管理，发挥典型示范作用。已经命名的市级卫生村应在村内醒目位置设置天津市市级卫生村标识，接受村民和社会监督。</w:t>
      </w:r>
    </w:p>
    <w:p>
      <w:pPr>
        <w:widowControl/>
        <w:spacing w:line="560" w:lineRule="exact"/>
        <w:ind w:firstLine="649" w:firstLineChars="203"/>
        <w:rPr>
          <w:rFonts w:eastAsia="仿宋_GB2312"/>
          <w:bCs/>
          <w:kern w:val="0"/>
          <w:sz w:val="32"/>
          <w:szCs w:val="32"/>
        </w:rPr>
      </w:pPr>
      <w:r>
        <w:rPr>
          <w:rFonts w:eastAsia="黑体"/>
          <w:bCs/>
          <w:kern w:val="0"/>
          <w:sz w:val="32"/>
          <w:szCs w:val="32"/>
        </w:rPr>
        <w:t>第十六条</w:t>
      </w:r>
      <w:r>
        <w:rPr>
          <w:rFonts w:eastAsia="仿宋_GB2312"/>
          <w:bCs/>
          <w:kern w:val="0"/>
          <w:sz w:val="32"/>
          <w:szCs w:val="32"/>
        </w:rPr>
        <w:t>市级卫生村创建、复审工作不得搞形式主义和弄虚作假，不得阻碍群众反映问题，不得干预评审工作。</w:t>
      </w:r>
    </w:p>
    <w:p>
      <w:pPr>
        <w:widowControl/>
        <w:spacing w:line="560" w:lineRule="exact"/>
        <w:ind w:firstLine="649" w:firstLineChars="203"/>
        <w:rPr>
          <w:rFonts w:eastAsia="仿宋_GB2312"/>
          <w:bCs/>
          <w:color w:val="000000"/>
          <w:kern w:val="0"/>
          <w:sz w:val="32"/>
          <w:szCs w:val="32"/>
        </w:rPr>
      </w:pPr>
      <w:r>
        <w:rPr>
          <w:rFonts w:eastAsia="黑体"/>
          <w:bCs/>
          <w:kern w:val="0"/>
          <w:sz w:val="32"/>
          <w:szCs w:val="32"/>
        </w:rPr>
        <w:t>第十七条</w:t>
      </w:r>
      <w:r>
        <w:rPr>
          <w:rFonts w:eastAsia="仿宋_GB2312"/>
          <w:bCs/>
          <w:kern w:val="0"/>
          <w:sz w:val="32"/>
          <w:szCs w:val="32"/>
        </w:rPr>
        <w:t>各区爱卫办要严格按照标准和程序开展评审工作，不受外界干扰，实事求是作出结论，对评审结论负责。加强评审组相关人员的监督和动态管理。</w:t>
      </w:r>
    </w:p>
    <w:p>
      <w:pPr>
        <w:spacing w:line="560" w:lineRule="exact"/>
        <w:ind w:firstLine="649" w:firstLineChars="203"/>
        <w:jc w:val="left"/>
        <w:rPr>
          <w:rFonts w:eastAsia="黑体"/>
          <w:bCs/>
          <w:color w:val="000000"/>
          <w:kern w:val="0"/>
          <w:sz w:val="32"/>
          <w:szCs w:val="32"/>
        </w:rPr>
      </w:pPr>
    </w:p>
    <w:p>
      <w:pPr>
        <w:spacing w:line="560" w:lineRule="exact"/>
        <w:jc w:val="center"/>
        <w:rPr>
          <w:rFonts w:eastAsia="黑体"/>
          <w:bCs/>
          <w:color w:val="000000"/>
          <w:kern w:val="0"/>
          <w:sz w:val="32"/>
          <w:szCs w:val="32"/>
        </w:rPr>
      </w:pPr>
      <w:r>
        <w:rPr>
          <w:rFonts w:eastAsia="黑体"/>
          <w:bCs/>
          <w:color w:val="000000"/>
          <w:kern w:val="0"/>
          <w:sz w:val="32"/>
          <w:szCs w:val="32"/>
        </w:rPr>
        <w:t>第七章 监督管理</w:t>
      </w:r>
    </w:p>
    <w:p>
      <w:pPr>
        <w:pStyle w:val="2"/>
      </w:pPr>
    </w:p>
    <w:p>
      <w:pPr>
        <w:spacing w:line="560" w:lineRule="exact"/>
        <w:ind w:firstLine="649" w:firstLineChars="203"/>
        <w:jc w:val="left"/>
        <w:rPr>
          <w:rFonts w:eastAsia="仿宋_GB2312"/>
          <w:bCs/>
          <w:color w:val="000000"/>
          <w:kern w:val="0"/>
          <w:sz w:val="32"/>
          <w:szCs w:val="32"/>
        </w:rPr>
      </w:pPr>
      <w:r>
        <w:rPr>
          <w:rFonts w:eastAsia="黑体"/>
          <w:bCs/>
          <w:color w:val="000000"/>
          <w:kern w:val="0"/>
          <w:sz w:val="32"/>
          <w:szCs w:val="32"/>
        </w:rPr>
        <w:t xml:space="preserve">第十八条 </w:t>
      </w:r>
      <w:r>
        <w:rPr>
          <w:rFonts w:eastAsia="仿宋_GB2312"/>
          <w:bCs/>
          <w:color w:val="000000"/>
          <w:kern w:val="0"/>
          <w:sz w:val="32"/>
          <w:szCs w:val="32"/>
        </w:rPr>
        <w:t>市爱卫办定期以抽查的形式对市级卫生村创建和复审工作进行监督管理，实行动态退出机制。</w:t>
      </w:r>
    </w:p>
    <w:p>
      <w:pPr>
        <w:spacing w:line="560" w:lineRule="exact"/>
        <w:ind w:firstLine="649" w:firstLineChars="203"/>
        <w:jc w:val="left"/>
        <w:rPr>
          <w:rFonts w:eastAsia="仿宋_GB2312"/>
          <w:bCs/>
          <w:kern w:val="0"/>
          <w:sz w:val="32"/>
          <w:szCs w:val="32"/>
        </w:rPr>
      </w:pPr>
      <w:r>
        <w:rPr>
          <w:rFonts w:eastAsia="黑体"/>
          <w:bCs/>
          <w:kern w:val="0"/>
          <w:sz w:val="32"/>
          <w:szCs w:val="32"/>
        </w:rPr>
        <w:t>第十九条</w:t>
      </w:r>
      <w:r>
        <w:rPr>
          <w:rFonts w:eastAsia="仿宋_GB2312"/>
          <w:bCs/>
          <w:kern w:val="0"/>
          <w:sz w:val="32"/>
          <w:szCs w:val="32"/>
        </w:rPr>
        <w:t>对新申报或已命名的市级卫生村出现因防控措施不力导致的甲乙类传染病暴发疫情或重大的环境污染、生态破坏、食品安全、生活饮用水安全等事故之一的，市爱卫办经过核实情况属实的，市爱卫办取消该村申报资格或撤销市级卫生村荣誉称号。</w:t>
      </w:r>
    </w:p>
    <w:p>
      <w:pPr>
        <w:spacing w:line="560" w:lineRule="exact"/>
        <w:ind w:firstLine="649" w:firstLineChars="203"/>
        <w:jc w:val="left"/>
        <w:rPr>
          <w:rFonts w:eastAsia="仿宋_GB2312"/>
          <w:bCs/>
          <w:color w:val="000000"/>
          <w:kern w:val="0"/>
          <w:sz w:val="32"/>
          <w:szCs w:val="32"/>
        </w:rPr>
      </w:pPr>
      <w:r>
        <w:rPr>
          <w:rFonts w:eastAsia="黑体"/>
          <w:bCs/>
          <w:color w:val="000000"/>
          <w:kern w:val="0"/>
          <w:sz w:val="32"/>
          <w:szCs w:val="32"/>
        </w:rPr>
        <w:t xml:space="preserve">第二十条 </w:t>
      </w:r>
      <w:r>
        <w:rPr>
          <w:rFonts w:eastAsia="仿宋_GB2312"/>
          <w:bCs/>
          <w:color w:val="000000"/>
          <w:kern w:val="0"/>
          <w:sz w:val="32"/>
          <w:szCs w:val="32"/>
        </w:rPr>
        <w:t>各区爱卫办要加强组织协调和业务指导，调动各乡镇、各村积极性，不断提高市级卫生村覆盖面，完善长效管理机制，充分发挥市级卫生村典型示范作用，为创建国家卫生乡镇打好基础。</w:t>
      </w:r>
    </w:p>
    <w:p>
      <w:pPr>
        <w:spacing w:line="560" w:lineRule="exact"/>
        <w:ind w:firstLine="649" w:firstLineChars="203"/>
        <w:jc w:val="left"/>
        <w:rPr>
          <w:rFonts w:eastAsia="仿宋_GB2312"/>
          <w:bCs/>
          <w:color w:val="000000"/>
          <w:kern w:val="0"/>
          <w:sz w:val="32"/>
          <w:szCs w:val="32"/>
        </w:rPr>
      </w:pPr>
      <w:r>
        <w:rPr>
          <w:rFonts w:eastAsia="黑体"/>
          <w:bCs/>
          <w:color w:val="000000"/>
          <w:kern w:val="0"/>
          <w:sz w:val="32"/>
          <w:szCs w:val="32"/>
        </w:rPr>
        <w:t>第二十一条</w:t>
      </w:r>
      <w:r>
        <w:rPr>
          <w:rFonts w:eastAsia="仿宋_GB2312"/>
          <w:bCs/>
          <w:color w:val="000000"/>
          <w:kern w:val="0"/>
          <w:sz w:val="32"/>
          <w:szCs w:val="32"/>
        </w:rPr>
        <w:t>各区爱卫办要建立并完善本区市级卫生村评审和监督管理制度，严格按照现行《天津市市级卫生村标准》开展评审工作。</w:t>
      </w:r>
    </w:p>
    <w:p>
      <w:pPr>
        <w:spacing w:line="560" w:lineRule="exact"/>
        <w:jc w:val="center"/>
        <w:rPr>
          <w:rFonts w:eastAsia="黑体"/>
          <w:bCs/>
          <w:color w:val="000000"/>
          <w:kern w:val="0"/>
          <w:sz w:val="32"/>
          <w:szCs w:val="32"/>
        </w:rPr>
      </w:pPr>
    </w:p>
    <w:p>
      <w:pPr>
        <w:spacing w:line="560" w:lineRule="exact"/>
        <w:jc w:val="center"/>
        <w:rPr>
          <w:rFonts w:eastAsia="黑体"/>
          <w:bCs/>
          <w:color w:val="000000"/>
          <w:kern w:val="0"/>
          <w:sz w:val="32"/>
          <w:szCs w:val="32"/>
        </w:rPr>
      </w:pPr>
      <w:r>
        <w:rPr>
          <w:rFonts w:eastAsia="黑体"/>
          <w:bCs/>
          <w:color w:val="000000"/>
          <w:kern w:val="0"/>
          <w:sz w:val="32"/>
          <w:szCs w:val="32"/>
        </w:rPr>
        <w:t>第八章 附则</w:t>
      </w:r>
    </w:p>
    <w:p>
      <w:pPr>
        <w:pStyle w:val="2"/>
      </w:pPr>
    </w:p>
    <w:p>
      <w:pPr>
        <w:spacing w:line="560" w:lineRule="exact"/>
        <w:ind w:firstLine="649" w:firstLineChars="203"/>
        <w:jc w:val="left"/>
        <w:rPr>
          <w:rFonts w:eastAsia="黑体"/>
          <w:bCs/>
          <w:color w:val="000000"/>
          <w:kern w:val="0"/>
          <w:sz w:val="32"/>
          <w:szCs w:val="32"/>
        </w:rPr>
      </w:pPr>
      <w:r>
        <w:rPr>
          <w:rStyle w:val="17"/>
          <w:rFonts w:ascii="Times New Roman" w:hAnsi="Times New Roman" w:eastAsia="黑体"/>
          <w:bCs/>
          <w:sz w:val="32"/>
          <w:szCs w:val="32"/>
        </w:rPr>
        <w:t>第</w:t>
      </w:r>
      <w:r>
        <w:rPr>
          <w:rFonts w:eastAsia="黑体"/>
          <w:bCs/>
          <w:color w:val="000000"/>
          <w:kern w:val="0"/>
          <w:sz w:val="32"/>
          <w:szCs w:val="32"/>
        </w:rPr>
        <w:t>二十二</w:t>
      </w:r>
      <w:r>
        <w:rPr>
          <w:rStyle w:val="17"/>
          <w:rFonts w:ascii="Times New Roman" w:hAnsi="Times New Roman" w:eastAsia="黑体"/>
          <w:bCs/>
          <w:sz w:val="32"/>
          <w:szCs w:val="32"/>
        </w:rPr>
        <w:t xml:space="preserve">条 </w:t>
      </w:r>
      <w:r>
        <w:rPr>
          <w:rFonts w:eastAsia="仿宋_GB2312"/>
          <w:bCs/>
          <w:color w:val="000000"/>
          <w:kern w:val="0"/>
          <w:sz w:val="32"/>
          <w:szCs w:val="32"/>
        </w:rPr>
        <w:t>本办法由天津市爱国卫生运动委员会办公室制定并负责解释。</w:t>
      </w:r>
    </w:p>
    <w:p>
      <w:pPr>
        <w:spacing w:line="560" w:lineRule="exact"/>
        <w:ind w:firstLine="649" w:firstLineChars="203"/>
        <w:jc w:val="left"/>
        <w:rPr>
          <w:rFonts w:eastAsia="仿宋_GB2312"/>
          <w:bCs/>
          <w:sz w:val="32"/>
        </w:rPr>
      </w:pPr>
      <w:r>
        <w:rPr>
          <w:rFonts w:eastAsia="黑体"/>
          <w:bCs/>
          <w:color w:val="000000"/>
          <w:kern w:val="0"/>
          <w:sz w:val="32"/>
          <w:szCs w:val="32"/>
        </w:rPr>
        <w:t>第二十三条</w:t>
      </w:r>
      <w:r>
        <w:rPr>
          <w:rFonts w:eastAsia="仿宋_GB2312"/>
          <w:bCs/>
          <w:color w:val="000000"/>
          <w:kern w:val="0"/>
          <w:sz w:val="32"/>
          <w:szCs w:val="32"/>
        </w:rPr>
        <w:t>本办法自</w:t>
      </w:r>
      <w:r>
        <w:rPr>
          <w:rFonts w:hint="eastAsia" w:eastAsia="仿宋_GB2312"/>
          <w:bCs/>
          <w:color w:val="000000"/>
          <w:kern w:val="0"/>
          <w:sz w:val="32"/>
          <w:szCs w:val="32"/>
        </w:rPr>
        <w:t>印发之日</w:t>
      </w:r>
      <w:r>
        <w:rPr>
          <w:rFonts w:eastAsia="仿宋_GB2312"/>
          <w:bCs/>
          <w:color w:val="000000"/>
          <w:kern w:val="0"/>
          <w:sz w:val="32"/>
          <w:szCs w:val="32"/>
        </w:rPr>
        <w:t>起施</w:t>
      </w:r>
      <w:r>
        <w:rPr>
          <w:rFonts w:hint="eastAsia" w:eastAsia="仿宋_GB2312"/>
          <w:bCs/>
          <w:color w:val="000000"/>
          <w:kern w:val="0"/>
          <w:sz w:val="32"/>
          <w:szCs w:val="32"/>
        </w:rPr>
        <w:t>行</w:t>
      </w:r>
      <w:r>
        <w:rPr>
          <w:rFonts w:eastAsia="仿宋_GB2312"/>
          <w:bCs/>
          <w:color w:val="000000"/>
          <w:kern w:val="0"/>
          <w:sz w:val="32"/>
          <w:szCs w:val="32"/>
        </w:rPr>
        <w:t>。《市爱卫办关于</w:t>
      </w:r>
      <w:r>
        <w:rPr>
          <w:rFonts w:hint="eastAsia" w:eastAsia="仿宋_GB2312"/>
          <w:bCs/>
          <w:color w:val="000000"/>
          <w:kern w:val="0"/>
          <w:sz w:val="32"/>
          <w:szCs w:val="32"/>
        </w:rPr>
        <w:t>做好</w:t>
      </w:r>
      <w:r>
        <w:rPr>
          <w:rFonts w:eastAsia="仿宋_GB2312"/>
          <w:bCs/>
          <w:color w:val="000000"/>
          <w:kern w:val="0"/>
          <w:sz w:val="32"/>
          <w:szCs w:val="32"/>
        </w:rPr>
        <w:t>下放市级卫生村评审工作的通知》（津爱卫办发〔2016〕23号）同时废止。</w:t>
      </w:r>
    </w:p>
    <w:p>
      <w:pPr>
        <w:widowControl/>
        <w:spacing w:line="560" w:lineRule="exact"/>
        <w:jc w:val="center"/>
        <w:rPr>
          <w:rFonts w:eastAsia="方正小标宋简体"/>
          <w:bCs/>
          <w:kern w:val="0"/>
          <w:sz w:val="44"/>
          <w:szCs w:val="44"/>
        </w:rPr>
        <w:sectPr>
          <w:footerReference r:id="rId3" w:type="default"/>
          <w:footerReference r:id="rId4" w:type="even"/>
          <w:pgSz w:w="11906" w:h="16838"/>
          <w:pgMar w:top="2098" w:right="1474" w:bottom="1984" w:left="1587" w:header="851" w:footer="1162" w:gutter="0"/>
          <w:pgNumType w:fmt="numberInDash"/>
          <w:cols w:space="0" w:num="1"/>
          <w:docGrid w:type="lines" w:linePitch="312" w:charSpace="0"/>
        </w:sectPr>
      </w:pPr>
    </w:p>
    <w:p>
      <w:pPr>
        <w:spacing w:line="600" w:lineRule="exact"/>
        <w:rPr>
          <w:rFonts w:eastAsia="黑体"/>
          <w:bCs/>
          <w:sz w:val="32"/>
          <w:szCs w:val="32"/>
        </w:rPr>
      </w:pPr>
      <w:r>
        <w:rPr>
          <w:rFonts w:eastAsia="黑体"/>
          <w:bCs/>
          <w:sz w:val="32"/>
          <w:szCs w:val="32"/>
        </w:rPr>
        <w:t>附件2</w:t>
      </w:r>
    </w:p>
    <w:p>
      <w:pPr>
        <w:widowControl/>
        <w:spacing w:line="550" w:lineRule="exact"/>
        <w:jc w:val="center"/>
        <w:rPr>
          <w:rFonts w:eastAsia="方正小标宋简体"/>
          <w:kern w:val="0"/>
          <w:sz w:val="44"/>
          <w:szCs w:val="44"/>
        </w:rPr>
      </w:pPr>
    </w:p>
    <w:p>
      <w:pPr>
        <w:widowControl/>
        <w:spacing w:line="550" w:lineRule="exact"/>
        <w:jc w:val="center"/>
        <w:rPr>
          <w:rFonts w:eastAsia="方正小标宋简体"/>
          <w:kern w:val="0"/>
          <w:sz w:val="44"/>
          <w:szCs w:val="44"/>
        </w:rPr>
      </w:pPr>
      <w:r>
        <w:rPr>
          <w:rFonts w:eastAsia="方正小标宋简体"/>
          <w:kern w:val="0"/>
          <w:sz w:val="44"/>
          <w:szCs w:val="44"/>
        </w:rPr>
        <w:t>天津市市级卫生村标准</w:t>
      </w:r>
    </w:p>
    <w:p>
      <w:pPr>
        <w:widowControl/>
        <w:spacing w:line="550" w:lineRule="exact"/>
        <w:rPr>
          <w:rFonts w:eastAsia="仿宋"/>
          <w:kern w:val="0"/>
          <w:sz w:val="32"/>
          <w:szCs w:val="32"/>
        </w:rPr>
      </w:pPr>
      <w:r>
        <w:rPr>
          <w:rFonts w:eastAsia="仿宋"/>
          <w:kern w:val="0"/>
          <w:sz w:val="32"/>
          <w:szCs w:val="32"/>
        </w:rPr>
        <w:t xml:space="preserve">  </w:t>
      </w:r>
    </w:p>
    <w:p>
      <w:pPr>
        <w:spacing w:line="550" w:lineRule="exact"/>
        <w:ind w:firstLine="630"/>
        <w:rPr>
          <w:rFonts w:eastAsia="仿宋_GB2312"/>
          <w:kern w:val="0"/>
          <w:sz w:val="32"/>
          <w:szCs w:val="32"/>
        </w:rPr>
      </w:pPr>
      <w:r>
        <w:rPr>
          <w:rFonts w:eastAsia="仿宋_GB2312"/>
          <w:kern w:val="0"/>
          <w:sz w:val="32"/>
          <w:szCs w:val="32"/>
        </w:rPr>
        <w:t>本标准适用于天津市市级卫生村创建和复审</w:t>
      </w:r>
      <w:r>
        <w:rPr>
          <w:rFonts w:eastAsia="仿宋_GB2312"/>
          <w:sz w:val="32"/>
          <w:szCs w:val="32"/>
        </w:rPr>
        <w:t>。</w:t>
      </w:r>
      <w:r>
        <w:rPr>
          <w:rFonts w:eastAsia="仿宋_GB2312"/>
          <w:kern w:val="0"/>
          <w:sz w:val="32"/>
          <w:szCs w:val="32"/>
        </w:rPr>
        <w:br w:type="textWrapping"/>
      </w:r>
      <w:r>
        <w:rPr>
          <w:rFonts w:eastAsia="仿宋_GB2312"/>
          <w:kern w:val="0"/>
          <w:sz w:val="32"/>
          <w:szCs w:val="32"/>
        </w:rPr>
        <w:t>　</w:t>
      </w:r>
      <w:r>
        <w:rPr>
          <w:rFonts w:eastAsia="黑体"/>
          <w:kern w:val="0"/>
          <w:sz w:val="32"/>
          <w:szCs w:val="32"/>
        </w:rPr>
        <w:t>　一、爱国卫生组织管理</w:t>
      </w:r>
      <w:r>
        <w:rPr>
          <w:rFonts w:eastAsia="仿宋_GB2312"/>
          <w:kern w:val="0"/>
          <w:sz w:val="32"/>
          <w:szCs w:val="32"/>
        </w:rPr>
        <w:br w:type="textWrapping"/>
      </w:r>
      <w:r>
        <w:rPr>
          <w:rFonts w:eastAsia="仿宋_GB2312"/>
          <w:kern w:val="0"/>
          <w:sz w:val="32"/>
          <w:szCs w:val="32"/>
        </w:rPr>
        <w:t>　　（一）将爱国卫生工作纳入村两委议事日程，明确年度工作重点，按季度推进落实。设有公共卫生委员会，明确专兼职爱国卫生工作人员，有相关工作管理制度，加强日常督促检查，认真落实健康及应对突发公共卫生事件的政策、规划，完善基础设施建设并加强管理。</w:t>
      </w:r>
      <w:r>
        <w:rPr>
          <w:rFonts w:eastAsia="仿宋_GB2312"/>
          <w:kern w:val="0"/>
          <w:sz w:val="32"/>
          <w:szCs w:val="32"/>
        </w:rPr>
        <w:br w:type="textWrapping"/>
      </w:r>
      <w:r>
        <w:rPr>
          <w:rFonts w:eastAsia="仿宋_GB2312"/>
          <w:kern w:val="0"/>
          <w:sz w:val="32"/>
          <w:szCs w:val="32"/>
        </w:rPr>
        <w:t>　　（二）组织村域内的单位和广大群众积极参与爱国卫生活动，开展卫生户、卫生单位等创建活动，组织环境卫生检查。</w:t>
      </w:r>
      <w:r>
        <w:rPr>
          <w:rFonts w:eastAsia="仿宋_GB2312"/>
          <w:kern w:val="0"/>
          <w:sz w:val="32"/>
          <w:szCs w:val="32"/>
        </w:rPr>
        <w:br w:type="textWrapping"/>
      </w:r>
      <w:r>
        <w:rPr>
          <w:rFonts w:eastAsia="仿宋_GB2312"/>
          <w:kern w:val="0"/>
          <w:sz w:val="32"/>
          <w:szCs w:val="32"/>
        </w:rPr>
        <w:t>　　（三）认真核实和解决群众反映的爱国卫生问题，群众对卫生状况满意率达90%以上。</w:t>
      </w:r>
    </w:p>
    <w:p>
      <w:pPr>
        <w:spacing w:line="550" w:lineRule="exact"/>
        <w:ind w:firstLine="630"/>
        <w:rPr>
          <w:rFonts w:eastAsia="仿宋_GB2312"/>
          <w:kern w:val="0"/>
          <w:sz w:val="32"/>
          <w:szCs w:val="32"/>
        </w:rPr>
      </w:pPr>
      <w:r>
        <w:rPr>
          <w:rFonts w:eastAsia="黑体"/>
          <w:kern w:val="0"/>
          <w:sz w:val="32"/>
          <w:szCs w:val="32"/>
        </w:rPr>
        <w:t>二、健康教育和健康促进</w:t>
      </w:r>
      <w:r>
        <w:rPr>
          <w:rFonts w:eastAsia="黑体"/>
          <w:kern w:val="0"/>
          <w:sz w:val="32"/>
          <w:szCs w:val="32"/>
        </w:rPr>
        <w:br w:type="textWrapping"/>
      </w:r>
      <w:r>
        <w:rPr>
          <w:rFonts w:eastAsia="仿宋_GB2312"/>
          <w:kern w:val="0"/>
          <w:sz w:val="32"/>
          <w:szCs w:val="32"/>
        </w:rPr>
        <w:t>　　（四）村域内有健康科普宣传橱窗、宣传栏等宣传阵地，有健身场地设施，倡导村民经常参加体育锻炼。采取多种形式，大力普及中医养生保健等健康知识和方法。组织开展群众性体育活动。</w:t>
      </w:r>
    </w:p>
    <w:p>
      <w:pPr>
        <w:widowControl/>
        <w:spacing w:line="550" w:lineRule="exact"/>
        <w:ind w:firstLine="640" w:firstLineChars="200"/>
        <w:rPr>
          <w:rFonts w:eastAsia="仿宋_GB2312"/>
          <w:kern w:val="0"/>
          <w:sz w:val="32"/>
          <w:szCs w:val="32"/>
        </w:rPr>
      </w:pPr>
      <w:r>
        <w:rPr>
          <w:rFonts w:eastAsia="仿宋_GB2312"/>
          <w:kern w:val="0"/>
          <w:sz w:val="32"/>
          <w:szCs w:val="32"/>
        </w:rPr>
        <w:t>（五）开展健康村、健康家庭等健康细胞建设，推广“三减三健”等慢性病防控措施。</w:t>
      </w:r>
      <w:r>
        <w:rPr>
          <w:rFonts w:eastAsia="仿宋_GB2312"/>
          <w:kern w:val="0"/>
          <w:sz w:val="32"/>
          <w:szCs w:val="32"/>
        </w:rPr>
        <w:br w:type="textWrapping"/>
      </w:r>
      <w:r>
        <w:rPr>
          <w:rFonts w:eastAsia="仿宋_GB2312"/>
          <w:kern w:val="0"/>
          <w:sz w:val="32"/>
          <w:szCs w:val="32"/>
        </w:rPr>
        <w:t>　　（六）公共场所设有禁烟标识，村内无烟草广告。开展无烟家庭创建活动。室内公共场所无吸烟行为；对吸烟行为有劝阻。</w:t>
      </w:r>
      <w:r>
        <w:rPr>
          <w:rFonts w:eastAsia="仿宋_GB2312"/>
          <w:kern w:val="0"/>
          <w:sz w:val="32"/>
          <w:szCs w:val="32"/>
        </w:rPr>
        <w:br w:type="textWrapping"/>
      </w:r>
      <w:r>
        <w:rPr>
          <w:rFonts w:eastAsia="仿宋_GB2312"/>
          <w:kern w:val="0"/>
          <w:sz w:val="32"/>
          <w:szCs w:val="32"/>
        </w:rPr>
        <w:t>　</w:t>
      </w:r>
      <w:r>
        <w:rPr>
          <w:rFonts w:eastAsia="黑体"/>
          <w:kern w:val="0"/>
          <w:sz w:val="32"/>
          <w:szCs w:val="32"/>
        </w:rPr>
        <w:t>　三、市容环境卫生</w:t>
      </w:r>
      <w:r>
        <w:rPr>
          <w:rFonts w:eastAsia="黑体"/>
          <w:kern w:val="0"/>
          <w:sz w:val="32"/>
          <w:szCs w:val="32"/>
        </w:rPr>
        <w:br w:type="textWrapping"/>
      </w:r>
      <w:r>
        <w:rPr>
          <w:rFonts w:eastAsia="仿宋_GB2312"/>
          <w:kern w:val="0"/>
          <w:sz w:val="32"/>
          <w:szCs w:val="32"/>
        </w:rPr>
        <w:t>　　（七）实行宅路分离、田路分离；村内道路整洁，主要道路硬化平整，两侧绿化美化；宅间路无坑洼。清扫保洁及时，生活垃圾日产日清，无积尘积土、垃圾积存现象，无卫生死角。道路照明设施完好，运行正常。落实门前“三包”责任制，村容美观有序，秸秆等农作物码放整齐，不占用公共通道；无乱搭乱建、乱堆乱摆、乱停乱放、乱贴乱画、乱扔乱倒、乱圈乱占等现象。提倡实行雨污分流，基本消除易涝积水点，河道、坑塘等水面清洁，无黑臭；岸坡整洁，无垃圾杂物。公建、民建工地管理规范，围挡到位，无生活垃圾积存，卫生整洁，不影响周边环境；施工土、运输车辆苫盖无扬尘。</w:t>
      </w:r>
    </w:p>
    <w:p>
      <w:pPr>
        <w:spacing w:line="550" w:lineRule="exact"/>
        <w:ind w:firstLine="640" w:firstLineChars="200"/>
        <w:rPr>
          <w:rFonts w:eastAsia="仿宋_GB2312"/>
          <w:kern w:val="0"/>
          <w:sz w:val="32"/>
          <w:szCs w:val="32"/>
        </w:rPr>
      </w:pPr>
      <w:r>
        <w:rPr>
          <w:rFonts w:eastAsia="仿宋_GB2312"/>
          <w:kern w:val="0"/>
          <w:sz w:val="32"/>
          <w:szCs w:val="32"/>
        </w:rPr>
        <w:t>（八）垃圾桶（箱）等垃圾分类收集容器数量充足，无污渍渗滤液，保持统一、整洁。村内无单臂吊、垃圾池和露天存放、随意填埋垃圾现象。生活垃圾定时定点收集，收集运输车辆规范配置，车体干净，密闭运输无撒漏。村内垃圾收集站（点）、再生资源回收站（点）保持干净、管理规范。</w:t>
      </w:r>
    </w:p>
    <w:p>
      <w:pPr>
        <w:spacing w:line="550" w:lineRule="exact"/>
        <w:ind w:firstLine="640" w:firstLineChars="200"/>
        <w:rPr>
          <w:rFonts w:eastAsia="仿宋_GB2312"/>
          <w:kern w:val="0"/>
          <w:sz w:val="32"/>
          <w:szCs w:val="32"/>
        </w:rPr>
      </w:pPr>
      <w:r>
        <w:rPr>
          <w:rFonts w:eastAsia="仿宋_GB2312"/>
          <w:kern w:val="0"/>
          <w:sz w:val="32"/>
          <w:szCs w:val="32"/>
        </w:rPr>
        <w:t>（九）推进厕所革命，卫生户厕和集贸市场、学校、村卫生室、村庄公厕等卫生厕所普及率100%。各类公共厕所免费开放，干净整洁，有维护保洁制度，冲水、洗手、照明设施完好；挡板设置1.5米以上。健全公厕日常保洁责任制，专人定期扫保，达到“四净三无两通一明”要求，即地面净、墙壁净、厕位净、周边净，无溢流、无蚊蝇、无臭味，水通、电通、灯明。镇辖村内有配套生活污水处理、排放设施，生活污水有效收集处理。粪便收集应建造符合卫生要求的化粪池或其它处理设施，严禁粪便、粪污水直排。</w:t>
      </w:r>
      <w:r>
        <w:rPr>
          <w:rFonts w:eastAsia="仿宋_GB2312"/>
          <w:kern w:val="0"/>
          <w:sz w:val="32"/>
          <w:szCs w:val="32"/>
        </w:rPr>
        <w:br w:type="textWrapping"/>
      </w:r>
      <w:r>
        <w:rPr>
          <w:rFonts w:eastAsia="仿宋_GB2312"/>
          <w:kern w:val="0"/>
          <w:sz w:val="32"/>
          <w:szCs w:val="32"/>
        </w:rPr>
        <w:t>　　（十）集贸市场道路硬化，划行归市，管理规范，无露天食品制售、无畜禽现场屠宰现象；垃圾桶、卫生公厕等环卫设施齐全，配备卫生管理和保洁人员，环境整洁。</w:t>
      </w:r>
    </w:p>
    <w:p>
      <w:pPr>
        <w:spacing w:line="550" w:lineRule="exact"/>
        <w:ind w:firstLine="630"/>
        <w:rPr>
          <w:rFonts w:eastAsia="仿宋_GB2312"/>
          <w:kern w:val="0"/>
          <w:sz w:val="32"/>
          <w:szCs w:val="32"/>
        </w:rPr>
      </w:pPr>
      <w:r>
        <w:rPr>
          <w:rFonts w:eastAsia="仿宋_GB2312"/>
          <w:kern w:val="0"/>
          <w:sz w:val="32"/>
          <w:szCs w:val="32"/>
        </w:rPr>
        <w:t>（十一）村内无散养畜禽、野生动物等现象。屠宰场、饲养场有合法手续，无积存污物污水污泥，无明显腥臭，不影响周边环境；屠宰、饲养符合操作规范要求，畜禽粪污无害化处置或资源化利用，村庄公共部位无畜禽粪便。</w:t>
      </w:r>
    </w:p>
    <w:p>
      <w:pPr>
        <w:spacing w:line="550" w:lineRule="exact"/>
        <w:ind w:firstLine="630"/>
        <w:rPr>
          <w:rFonts w:eastAsia="仿宋_GB2312"/>
          <w:kern w:val="0"/>
          <w:sz w:val="32"/>
          <w:szCs w:val="32"/>
        </w:rPr>
      </w:pPr>
      <w:r>
        <w:rPr>
          <w:rFonts w:eastAsia="仿宋_GB2312"/>
          <w:kern w:val="0"/>
          <w:sz w:val="32"/>
          <w:szCs w:val="32"/>
        </w:rPr>
        <w:t>（十二）农户家庭院落干净，生活生产资料码放整齐，院内无杂草、畜禽粪便，村民个人卫生良好。</w:t>
      </w:r>
    </w:p>
    <w:p>
      <w:pPr>
        <w:widowControl/>
        <w:spacing w:line="550" w:lineRule="exact"/>
        <w:ind w:firstLine="707" w:firstLineChars="221"/>
        <w:rPr>
          <w:rFonts w:eastAsia="仿宋_GB2312"/>
          <w:kern w:val="0"/>
          <w:sz w:val="32"/>
          <w:szCs w:val="32"/>
        </w:rPr>
      </w:pPr>
      <w:r>
        <w:rPr>
          <w:rFonts w:eastAsia="黑体"/>
          <w:kern w:val="0"/>
          <w:sz w:val="32"/>
          <w:szCs w:val="32"/>
        </w:rPr>
        <w:t>四、生态环境</w:t>
      </w:r>
      <w:r>
        <w:rPr>
          <w:rFonts w:eastAsia="黑体"/>
          <w:kern w:val="0"/>
          <w:sz w:val="32"/>
          <w:szCs w:val="32"/>
        </w:rPr>
        <w:br w:type="textWrapping"/>
      </w:r>
      <w:r>
        <w:rPr>
          <w:rFonts w:eastAsia="仿宋_GB2312"/>
          <w:kern w:val="0"/>
          <w:sz w:val="32"/>
          <w:szCs w:val="32"/>
        </w:rPr>
        <w:t>　　（十三）有环境保护联络制度和流程，发现涉重大环境保护事件及时发现，及时报告，及时制止。无工业性黑烟排放，生活污水经集中处理，沟渠、河道无乱排污水现象。无秸秆、垃圾露天焚烧现象。做好水源地周边巡查管理，维护生态环境。池塘、河流和田间明渠无黑臭水体。</w:t>
      </w:r>
      <w:r>
        <w:rPr>
          <w:rFonts w:eastAsia="仿宋_GB2312"/>
          <w:kern w:val="0"/>
          <w:sz w:val="32"/>
          <w:szCs w:val="32"/>
        </w:rPr>
        <w:br w:type="textWrapping"/>
      </w:r>
      <w:r>
        <w:rPr>
          <w:rFonts w:eastAsia="仿宋_GB2312"/>
          <w:kern w:val="0"/>
          <w:sz w:val="32"/>
          <w:szCs w:val="32"/>
        </w:rPr>
        <w:t>　　（十四）村卫生室依法分类、收集、处置医疗废弃物，医源性废水必须进行消毒处理，达标排放。</w:t>
      </w:r>
      <w:r>
        <w:rPr>
          <w:rFonts w:eastAsia="仿宋_GB2312"/>
          <w:kern w:val="0"/>
          <w:sz w:val="32"/>
          <w:szCs w:val="32"/>
        </w:rPr>
        <w:br w:type="textWrapping"/>
      </w:r>
      <w:r>
        <w:rPr>
          <w:rFonts w:eastAsia="仿宋_GB2312"/>
          <w:kern w:val="0"/>
          <w:sz w:val="32"/>
          <w:szCs w:val="32"/>
        </w:rPr>
        <w:t>　　</w:t>
      </w:r>
      <w:r>
        <w:rPr>
          <w:rFonts w:eastAsia="黑体"/>
          <w:kern w:val="0"/>
          <w:sz w:val="32"/>
          <w:szCs w:val="32"/>
        </w:rPr>
        <w:t>五、重点场所卫生</w:t>
      </w:r>
      <w:r>
        <w:rPr>
          <w:rFonts w:eastAsia="仿宋_GB2312"/>
          <w:kern w:val="0"/>
          <w:sz w:val="32"/>
          <w:szCs w:val="32"/>
        </w:rPr>
        <w:br w:type="textWrapping"/>
      </w:r>
      <w:r>
        <w:rPr>
          <w:rFonts w:eastAsia="仿宋_GB2312"/>
          <w:kern w:val="0"/>
          <w:sz w:val="32"/>
          <w:szCs w:val="32"/>
        </w:rPr>
        <w:t>　  （十五）贯彻落实《公共场所卫生管理条例》，公共场所实行卫生监督量化分级管理，公共场所卫生许可手续齐全有效，从业人员取得有效健康合格证明。</w:t>
      </w:r>
    </w:p>
    <w:p>
      <w:pPr>
        <w:widowControl/>
        <w:spacing w:line="550" w:lineRule="exact"/>
        <w:ind w:firstLine="707" w:firstLineChars="221"/>
        <w:rPr>
          <w:rFonts w:eastAsia="仿宋_GB2312"/>
          <w:kern w:val="0"/>
          <w:sz w:val="32"/>
          <w:szCs w:val="32"/>
        </w:rPr>
      </w:pPr>
      <w:r>
        <w:rPr>
          <w:rFonts w:eastAsia="仿宋_GB2312"/>
          <w:kern w:val="0"/>
          <w:sz w:val="32"/>
          <w:szCs w:val="32"/>
        </w:rPr>
        <w:t>（十六）贯彻落实《学校卫生工作条例》，学校和托幼机构整体卫生状况达标，校内及其周边干净整洁，严格落实消毒保洁制度，垃圾收运设施齐全。教室照度和桌椅设置符合标准要求。食堂食品经营证照齐全公示，从业人员个人卫生良好。厕所符合二类公厕建设和管理标准。加强传染病、学生常见病的预防控制工作，设立校医院或卫生室，配备专兼职卫生技术人员或保健教师，中小学健康教育开课率达到100%。</w:t>
      </w:r>
    </w:p>
    <w:p>
      <w:pPr>
        <w:widowControl/>
        <w:spacing w:line="550" w:lineRule="exact"/>
        <w:ind w:firstLine="707" w:firstLineChars="221"/>
        <w:rPr>
          <w:rFonts w:eastAsia="仿宋_GB2312"/>
          <w:kern w:val="0"/>
          <w:sz w:val="32"/>
          <w:szCs w:val="32"/>
        </w:rPr>
      </w:pPr>
      <w:r>
        <w:rPr>
          <w:rFonts w:eastAsia="仿宋_GB2312"/>
          <w:kern w:val="0"/>
          <w:sz w:val="32"/>
          <w:szCs w:val="32"/>
        </w:rPr>
        <w:t>（十七）小美容美发店、小旅店（农家院）、小浴室、小歌舞厅、网吧、棋牌室、超市等公共场所经营合法，取得有效的卫生许可证，从业人员持有有效健康合格证明。室内外环境整洁，消毒保洁措施到位，室内有规范的禁烟标识。浴池有禁止性病、皮肤病患者入浴标识；理发店有皮肤病专用工具，烫染区单独设置，有强力排风设施。非一次性物品要做到一客一换一消毒，相关硬件设施符合相关国家标准与规定。</w:t>
      </w:r>
    </w:p>
    <w:p>
      <w:pPr>
        <w:widowControl/>
        <w:spacing w:line="550" w:lineRule="exact"/>
        <w:ind w:firstLine="707" w:firstLineChars="221"/>
        <w:rPr>
          <w:rFonts w:eastAsia="仿宋_GB2312"/>
          <w:kern w:val="0"/>
          <w:sz w:val="32"/>
          <w:szCs w:val="32"/>
        </w:rPr>
      </w:pPr>
      <w:r>
        <w:rPr>
          <w:rFonts w:eastAsia="仿宋_GB2312"/>
          <w:kern w:val="0"/>
          <w:sz w:val="32"/>
          <w:szCs w:val="32"/>
        </w:rPr>
        <w:t>（十八）超市等公共场所证照齐全、公示位置醒目，环境整洁，室内通风无异味。垃圾箱桶数量充足，配备有效防蝇、防尘、防鼠设施。</w:t>
      </w:r>
    </w:p>
    <w:p>
      <w:pPr>
        <w:spacing w:line="550" w:lineRule="exact"/>
        <w:ind w:firstLine="640" w:firstLineChars="200"/>
        <w:rPr>
          <w:rFonts w:eastAsia="仿宋_GB2312"/>
          <w:kern w:val="0"/>
          <w:sz w:val="32"/>
          <w:szCs w:val="32"/>
        </w:rPr>
      </w:pPr>
      <w:r>
        <w:rPr>
          <w:rFonts w:eastAsia="黑体"/>
          <w:kern w:val="0"/>
          <w:sz w:val="32"/>
          <w:szCs w:val="32"/>
        </w:rPr>
        <w:t>六、食品和生活饮用水安全</w:t>
      </w:r>
      <w:r>
        <w:rPr>
          <w:rFonts w:eastAsia="仿宋_GB2312"/>
          <w:kern w:val="0"/>
          <w:sz w:val="32"/>
          <w:szCs w:val="32"/>
        </w:rPr>
        <w:br w:type="textWrapping"/>
      </w:r>
      <w:r>
        <w:rPr>
          <w:rFonts w:eastAsia="仿宋_GB2312"/>
          <w:kern w:val="0"/>
          <w:sz w:val="32"/>
          <w:szCs w:val="32"/>
        </w:rPr>
        <w:t>　　（十九）加强小餐饮店、小食品店、小作坊、农家院、超市等管理，经营证照齐全公示，无制售“三无”食品、假冒食品、劣质食品、过期食品等现象。店内外环境设施整洁，防尘</w:t>
      </w:r>
      <w:r>
        <w:rPr>
          <w:rFonts w:hint="eastAsia" w:eastAsia="仿宋_GB2312"/>
          <w:kern w:val="0"/>
          <w:sz w:val="32"/>
          <w:szCs w:val="32"/>
        </w:rPr>
        <w:t>、</w:t>
      </w:r>
      <w:r>
        <w:rPr>
          <w:rFonts w:eastAsia="仿宋_GB2312"/>
          <w:kern w:val="0"/>
          <w:sz w:val="32"/>
          <w:szCs w:val="32"/>
        </w:rPr>
        <w:t>防蝇</w:t>
      </w:r>
      <w:r>
        <w:rPr>
          <w:rFonts w:hint="eastAsia" w:eastAsia="仿宋_GB2312"/>
          <w:kern w:val="0"/>
          <w:sz w:val="32"/>
          <w:szCs w:val="32"/>
        </w:rPr>
        <w:t>、</w:t>
      </w:r>
      <w:r>
        <w:rPr>
          <w:rFonts w:eastAsia="仿宋_GB2312"/>
          <w:kern w:val="0"/>
          <w:sz w:val="32"/>
          <w:szCs w:val="32"/>
        </w:rPr>
        <w:t>防鼠及清洗消毒等设施健全。从事接触直接入口食品工作的食品生产经营人员取得有效的健康合格证明，个人卫生良好，工作服干净整洁，佩戴发帽、口罩，拿取食品带手套。无固定经营场所的食品摊贩实行统一备案管理，规定区域、限定品种经营。规范超市等各类售卖点散装食品售卖，严禁露天或店内暴露售卖。</w:t>
      </w:r>
    </w:p>
    <w:p>
      <w:pPr>
        <w:spacing w:line="550" w:lineRule="exact"/>
        <w:ind w:firstLine="630"/>
        <w:rPr>
          <w:rFonts w:eastAsia="仿宋_GB2312"/>
          <w:kern w:val="0"/>
          <w:sz w:val="32"/>
          <w:szCs w:val="32"/>
        </w:rPr>
      </w:pPr>
      <w:r>
        <w:rPr>
          <w:rFonts w:eastAsia="仿宋_GB2312"/>
          <w:kern w:val="0"/>
          <w:sz w:val="32"/>
          <w:szCs w:val="32"/>
        </w:rPr>
        <w:t>（二十）农村生活饮用水、现制现售水水质符合《生活饮用水卫生标准》。净水设备及滤芯有有效的卫生许可批件，有定期清洗消毒及更换滤材记录。对检测报告、人员健康证、整机批件、滤芯更换记录、清洗消毒记录等及时于醒目位置公示。生活饮用水的输水、蓄水和配水等设施应密封，不得与排水设施及非生活饮用水的管网连接。自来水普及率95%以上，达到24小时不间断供水要求。</w:t>
      </w:r>
    </w:p>
    <w:p>
      <w:pPr>
        <w:spacing w:line="550" w:lineRule="exact"/>
        <w:ind w:firstLine="640" w:firstLineChars="200"/>
        <w:rPr>
          <w:rFonts w:eastAsia="黑体"/>
          <w:kern w:val="0"/>
          <w:sz w:val="32"/>
          <w:szCs w:val="32"/>
        </w:rPr>
      </w:pPr>
      <w:r>
        <w:rPr>
          <w:rFonts w:eastAsia="黑体"/>
          <w:kern w:val="0"/>
          <w:sz w:val="32"/>
          <w:szCs w:val="32"/>
        </w:rPr>
        <w:t>七、疾病防控与医疗卫生服务</w:t>
      </w:r>
    </w:p>
    <w:p>
      <w:pPr>
        <w:spacing w:line="550" w:lineRule="exact"/>
        <w:ind w:firstLine="707" w:firstLineChars="221"/>
        <w:rPr>
          <w:rFonts w:eastAsia="仿宋_GB2312"/>
          <w:kern w:val="0"/>
          <w:sz w:val="32"/>
          <w:szCs w:val="32"/>
        </w:rPr>
      </w:pPr>
      <w:r>
        <w:rPr>
          <w:rFonts w:eastAsia="仿宋_GB2312"/>
          <w:kern w:val="0"/>
          <w:sz w:val="32"/>
          <w:szCs w:val="32"/>
        </w:rPr>
        <w:t>（二十一）村级医疗卫生机构和乡村医生负责本村常见病多发病的诊疗，组织落实基本公共卫生服务项目。加强传染病防治宣传，落实各类传染病防治措施工作。</w:t>
      </w:r>
    </w:p>
    <w:p>
      <w:pPr>
        <w:spacing w:line="550" w:lineRule="exact"/>
        <w:ind w:firstLine="707" w:firstLineChars="221"/>
        <w:rPr>
          <w:rFonts w:eastAsia="仿宋_GB2312"/>
          <w:kern w:val="0"/>
          <w:sz w:val="32"/>
          <w:szCs w:val="32"/>
        </w:rPr>
      </w:pPr>
      <w:r>
        <w:rPr>
          <w:rFonts w:eastAsia="仿宋_GB2312"/>
          <w:kern w:val="0"/>
          <w:sz w:val="32"/>
          <w:szCs w:val="32"/>
        </w:rPr>
        <w:t>（二十二）村卫生室</w:t>
      </w:r>
      <w:r>
        <w:rPr>
          <w:rFonts w:hint="eastAsia" w:eastAsia="仿宋_GB2312"/>
          <w:kern w:val="0"/>
          <w:sz w:val="32"/>
          <w:szCs w:val="32"/>
        </w:rPr>
        <w:t>、</w:t>
      </w:r>
      <w:r>
        <w:rPr>
          <w:rFonts w:eastAsia="仿宋_GB2312"/>
          <w:kern w:val="0"/>
          <w:sz w:val="32"/>
          <w:szCs w:val="32"/>
        </w:rPr>
        <w:t>民营医疗机构具备医疗机构许可证，证照公示。乡村医生要具有乡村医生证书、执业医师证书或助理医师证书。</w:t>
      </w:r>
    </w:p>
    <w:p>
      <w:pPr>
        <w:spacing w:line="550" w:lineRule="exact"/>
        <w:ind w:firstLine="707" w:firstLineChars="221"/>
        <w:rPr>
          <w:rFonts w:eastAsia="仿宋_GB2312"/>
          <w:kern w:val="0"/>
          <w:sz w:val="32"/>
          <w:szCs w:val="32"/>
        </w:rPr>
      </w:pPr>
      <w:r>
        <w:rPr>
          <w:rFonts w:eastAsia="仿宋_GB2312"/>
          <w:kern w:val="0"/>
          <w:sz w:val="32"/>
          <w:szCs w:val="32"/>
        </w:rPr>
        <w:t>（二十三）村卫生室要妥善做好发热病人的处置，规范处置流程，规范设置传染病预检分诊点和相对独立的临时隔离观察室，有专业人员值守，测温验码流程规范，遇发热病人及时引至临时隔离观察室隔离观察，严格落实</w:t>
      </w:r>
      <w:r>
        <w:rPr>
          <w:rFonts w:eastAsia="仿宋_GB2312"/>
          <w:color w:val="000000"/>
          <w:kern w:val="0"/>
          <w:sz w:val="32"/>
          <w:szCs w:val="32"/>
        </w:rPr>
        <w:t>医院感染控制、</w:t>
      </w:r>
      <w:r>
        <w:rPr>
          <w:rFonts w:eastAsia="仿宋_GB2312"/>
          <w:kern w:val="0"/>
          <w:sz w:val="32"/>
          <w:szCs w:val="32"/>
        </w:rPr>
        <w:t>传染病疫情登记和报告制度，并及时做好转诊（隔离）及转诊后消毒处置工作，并有详实的门诊日志与消毒记录等。</w:t>
      </w:r>
    </w:p>
    <w:p>
      <w:pPr>
        <w:spacing w:line="550" w:lineRule="exact"/>
        <w:ind w:firstLine="707" w:firstLineChars="221"/>
        <w:rPr>
          <w:rFonts w:eastAsia="仿宋_GB2312"/>
          <w:kern w:val="0"/>
          <w:sz w:val="32"/>
          <w:szCs w:val="32"/>
        </w:rPr>
      </w:pPr>
      <w:r>
        <w:rPr>
          <w:rFonts w:eastAsia="仿宋_GB2312"/>
          <w:kern w:val="0"/>
          <w:sz w:val="32"/>
          <w:szCs w:val="32"/>
        </w:rPr>
        <w:t>（二十四）村卫生室</w:t>
      </w:r>
      <w:r>
        <w:rPr>
          <w:rFonts w:hint="eastAsia" w:eastAsia="仿宋_GB2312"/>
          <w:kern w:val="0"/>
          <w:sz w:val="32"/>
          <w:szCs w:val="32"/>
        </w:rPr>
        <w:t>、</w:t>
      </w:r>
      <w:r>
        <w:rPr>
          <w:rFonts w:eastAsia="仿宋_GB2312"/>
          <w:kern w:val="0"/>
          <w:sz w:val="32"/>
          <w:szCs w:val="32"/>
        </w:rPr>
        <w:t>民营医疗机构产生的医疗废物，按照类别分置于防渗漏、防锐器穿透的专用包装物或者密闭的容器内，并贴上醒目标识，做到双袋双扎双消毒。建立医疗废物的暂时贮存设施、设备，不得露天存放医疗废物；医疗废物暂时贮存的时间不得超过48小时。根据就近集中处置的原则，及时将医疗废物集中收集处置</w:t>
      </w:r>
      <w:r>
        <w:rPr>
          <w:rFonts w:hint="eastAsia" w:eastAsia="仿宋_GB2312"/>
          <w:kern w:val="0"/>
          <w:sz w:val="32"/>
          <w:szCs w:val="32"/>
        </w:rPr>
        <w:t>，</w:t>
      </w:r>
      <w:r>
        <w:rPr>
          <w:rFonts w:eastAsia="仿宋_GB2312"/>
          <w:kern w:val="0"/>
          <w:sz w:val="32"/>
          <w:szCs w:val="32"/>
        </w:rPr>
        <w:t>并及时做好对转运工具和医疗废物的暂时贮存设施</w:t>
      </w:r>
      <w:r>
        <w:rPr>
          <w:rFonts w:hint="eastAsia" w:eastAsia="仿宋_GB2312"/>
          <w:kern w:val="0"/>
          <w:sz w:val="32"/>
          <w:szCs w:val="32"/>
        </w:rPr>
        <w:t>、</w:t>
      </w:r>
      <w:r>
        <w:rPr>
          <w:rFonts w:eastAsia="仿宋_GB2312"/>
          <w:kern w:val="0"/>
          <w:sz w:val="32"/>
          <w:szCs w:val="32"/>
        </w:rPr>
        <w:t>设备的消毒处置。</w:t>
      </w:r>
    </w:p>
    <w:p>
      <w:pPr>
        <w:spacing w:line="550" w:lineRule="exact"/>
        <w:ind w:firstLine="707" w:firstLineChars="221"/>
        <w:rPr>
          <w:rFonts w:eastAsia="仿宋_GB2312"/>
          <w:kern w:val="0"/>
          <w:sz w:val="32"/>
          <w:szCs w:val="32"/>
        </w:rPr>
      </w:pPr>
      <w:r>
        <w:rPr>
          <w:rFonts w:eastAsia="仿宋_GB2312"/>
          <w:kern w:val="0"/>
          <w:sz w:val="32"/>
          <w:szCs w:val="32"/>
        </w:rPr>
        <w:t>（二十五）村内严禁非法采供血和非法医疗广告宣传。</w:t>
      </w:r>
    </w:p>
    <w:p>
      <w:pPr>
        <w:spacing w:line="550" w:lineRule="exact"/>
        <w:ind w:firstLine="707" w:firstLineChars="221"/>
        <w:rPr>
          <w:rFonts w:eastAsia="仿宋_GB2312"/>
          <w:kern w:val="0"/>
          <w:sz w:val="32"/>
          <w:szCs w:val="32"/>
        </w:rPr>
      </w:pPr>
      <w:r>
        <w:rPr>
          <w:rFonts w:eastAsia="仿宋_GB2312"/>
          <w:kern w:val="0"/>
          <w:sz w:val="32"/>
          <w:szCs w:val="32"/>
        </w:rPr>
        <w:t>（二十六）村内药店具备相关部门颁发的营业执照，充分发挥哨点作用，严格落实法人病人登记和报告制度。</w:t>
      </w:r>
    </w:p>
    <w:p>
      <w:pPr>
        <w:spacing w:line="550" w:lineRule="exact"/>
        <w:ind w:firstLine="707" w:firstLineChars="221"/>
        <w:jc w:val="left"/>
        <w:rPr>
          <w:rFonts w:eastAsia="仿宋_GB2312"/>
          <w:kern w:val="0"/>
          <w:sz w:val="32"/>
          <w:szCs w:val="32"/>
        </w:rPr>
        <w:sectPr>
          <w:footerReference r:id="rId5" w:type="default"/>
          <w:footerReference r:id="rId6" w:type="even"/>
          <w:pgSz w:w="11906" w:h="16838"/>
          <w:pgMar w:top="2098" w:right="1474" w:bottom="1984" w:left="1587" w:header="851" w:footer="1418" w:gutter="0"/>
          <w:pgNumType w:fmt="numberInDash"/>
          <w:cols w:space="720" w:num="1"/>
          <w:docGrid w:type="lines" w:linePitch="289" w:charSpace="0"/>
        </w:sectPr>
      </w:pPr>
      <w:r>
        <w:rPr>
          <w:rFonts w:eastAsia="黑体"/>
          <w:kern w:val="0"/>
          <w:sz w:val="32"/>
          <w:szCs w:val="32"/>
        </w:rPr>
        <w:t>八、病媒生物预防控制</w:t>
      </w:r>
      <w:r>
        <w:rPr>
          <w:rFonts w:eastAsia="黑体"/>
          <w:kern w:val="0"/>
          <w:sz w:val="32"/>
          <w:szCs w:val="32"/>
        </w:rPr>
        <w:br w:type="textWrapping"/>
      </w:r>
      <w:r>
        <w:rPr>
          <w:rFonts w:eastAsia="仿宋_GB2312"/>
          <w:kern w:val="0"/>
          <w:sz w:val="32"/>
          <w:szCs w:val="32"/>
        </w:rPr>
        <w:t>　　（二十七）组织开展病媒生物预防控制工作，制定相关制度，配备专兼职工作人员，有相应病媒生物防制经费。每年定期开展灭鼠、蚊、蝇工作，结合实际情况开展灭蟑工作。日常对湖泊、河流、沟渠、景观水体、小型积水、垃圾存放处、公厕等病媒生物孳生地进行检查并治理。建立病媒生物防制工作档案。蚊、蝇、</w:t>
      </w:r>
    </w:p>
    <w:p>
      <w:pPr>
        <w:spacing w:line="550" w:lineRule="exact"/>
        <w:ind w:firstLine="707" w:firstLineChars="221"/>
        <w:jc w:val="left"/>
        <w:rPr>
          <w:rFonts w:eastAsia="仿宋_GB2312"/>
          <w:kern w:val="0"/>
          <w:sz w:val="32"/>
          <w:szCs w:val="32"/>
        </w:rPr>
      </w:pPr>
      <w:r>
        <w:rPr>
          <w:rFonts w:eastAsia="仿宋_GB2312"/>
          <w:kern w:val="0"/>
          <w:sz w:val="32"/>
          <w:szCs w:val="32"/>
        </w:rPr>
        <w:t>鼠、蟑防治效果达到国家密度控制水平C级相关指标标准，防蝇防鼠设</w:t>
      </w:r>
      <w:r>
        <w:rPr>
          <w:rFonts w:hint="eastAsia" w:eastAsia="仿宋_GB2312"/>
          <w:kern w:val="0"/>
          <w:sz w:val="32"/>
          <w:szCs w:val="32"/>
        </w:rPr>
        <w:t>施</w:t>
      </w:r>
      <w:r>
        <w:rPr>
          <w:rFonts w:eastAsia="仿宋_GB2312"/>
          <w:kern w:val="0"/>
          <w:sz w:val="32"/>
          <w:szCs w:val="32"/>
        </w:rPr>
        <w:t>合格率达到95%以上。</w:t>
      </w:r>
    </w:p>
    <w:p>
      <w:pPr>
        <w:widowControl/>
        <w:spacing w:line="550" w:lineRule="exact"/>
        <w:ind w:firstLine="640" w:firstLineChars="200"/>
        <w:rPr>
          <w:rFonts w:eastAsia="仿宋_GB2312"/>
          <w:kern w:val="0"/>
          <w:sz w:val="32"/>
          <w:szCs w:val="32"/>
        </w:rPr>
      </w:pPr>
    </w:p>
    <w:p>
      <w:pPr>
        <w:widowControl/>
        <w:spacing w:line="550" w:lineRule="exact"/>
        <w:ind w:firstLine="640" w:firstLineChars="200"/>
        <w:rPr>
          <w:rFonts w:eastAsia="仿宋_GB2312"/>
          <w:kern w:val="0"/>
          <w:sz w:val="32"/>
          <w:szCs w:val="32"/>
        </w:rPr>
      </w:pPr>
      <w:r>
        <w:rPr>
          <w:rFonts w:eastAsia="仿宋_GB2312"/>
          <w:kern w:val="0"/>
          <w:sz w:val="32"/>
          <w:szCs w:val="32"/>
        </w:rPr>
        <w:t>附</w:t>
      </w:r>
      <w:r>
        <w:rPr>
          <w:rFonts w:hint="eastAsia" w:eastAsia="仿宋_GB2312"/>
          <w:kern w:val="0"/>
          <w:sz w:val="32"/>
          <w:szCs w:val="32"/>
        </w:rPr>
        <w:t>表</w:t>
      </w:r>
      <w:r>
        <w:rPr>
          <w:rFonts w:eastAsia="仿宋_GB2312"/>
          <w:kern w:val="0"/>
          <w:sz w:val="32"/>
          <w:szCs w:val="32"/>
        </w:rPr>
        <w:t>：天津市市级卫生村数据评价表</w:t>
      </w:r>
    </w:p>
    <w:p>
      <w:pPr>
        <w:tabs>
          <w:tab w:val="left" w:pos="1530"/>
        </w:tabs>
        <w:spacing w:line="580" w:lineRule="exact"/>
        <w:rPr>
          <w:rFonts w:ascii="仿宋_GB2312" w:hAnsi="华文中宋" w:eastAsia="仿宋_GB2312"/>
          <w:sz w:val="32"/>
          <w:szCs w:val="32"/>
        </w:rPr>
      </w:pPr>
      <w:r>
        <w:rPr>
          <w:rFonts w:ascii="仿宋_GB2312" w:hAnsi="华文中宋" w:eastAsia="仿宋_GB2312"/>
          <w:sz w:val="32"/>
          <w:szCs w:val="32"/>
        </w:rPr>
        <w:tab/>
      </w:r>
    </w:p>
    <w:p>
      <w:pPr>
        <w:spacing w:line="580" w:lineRule="exact"/>
        <w:rPr>
          <w:rFonts w:ascii="仿宋_GB2312" w:hAnsi="华文中宋" w:eastAsia="仿宋_GB2312"/>
          <w:sz w:val="32"/>
          <w:szCs w:val="32"/>
        </w:rPr>
      </w:pPr>
    </w:p>
    <w:p>
      <w:pPr>
        <w:pStyle w:val="2"/>
        <w:rPr>
          <w:rFonts w:ascii="仿宋_GB2312" w:hAnsi="华文中宋" w:eastAsia="仿宋_GB2312"/>
          <w:szCs w:val="32"/>
        </w:rPr>
      </w:pPr>
    </w:p>
    <w:p>
      <w:pPr>
        <w:pStyle w:val="2"/>
        <w:rPr>
          <w:rFonts w:ascii="仿宋_GB2312" w:hAnsi="华文中宋" w:eastAsia="仿宋_GB2312"/>
          <w:szCs w:val="32"/>
        </w:rPr>
      </w:pPr>
    </w:p>
    <w:p>
      <w:pPr>
        <w:pStyle w:val="2"/>
        <w:rPr>
          <w:rFonts w:ascii="仿宋_GB2312" w:hAnsi="华文中宋" w:eastAsia="仿宋_GB2312"/>
          <w:szCs w:val="32"/>
        </w:rPr>
      </w:pPr>
    </w:p>
    <w:p>
      <w:pPr>
        <w:pStyle w:val="2"/>
        <w:rPr>
          <w:rFonts w:ascii="仿宋_GB2312" w:hAnsi="华文中宋" w:eastAsia="仿宋_GB2312"/>
          <w:szCs w:val="32"/>
        </w:rPr>
      </w:pPr>
    </w:p>
    <w:p>
      <w:pPr>
        <w:pStyle w:val="2"/>
        <w:rPr>
          <w:rFonts w:ascii="仿宋_GB2312" w:hAnsi="华文中宋" w:eastAsia="仿宋_GB2312"/>
          <w:szCs w:val="32"/>
        </w:rPr>
      </w:pPr>
    </w:p>
    <w:p>
      <w:pPr>
        <w:pStyle w:val="2"/>
        <w:rPr>
          <w:rFonts w:ascii="仿宋_GB2312" w:hAnsi="华文中宋" w:eastAsia="仿宋_GB2312"/>
          <w:szCs w:val="32"/>
        </w:rPr>
      </w:pPr>
    </w:p>
    <w:p>
      <w:pPr>
        <w:pStyle w:val="2"/>
        <w:rPr>
          <w:rFonts w:ascii="仿宋_GB2312" w:hAnsi="华文中宋" w:eastAsia="仿宋_GB2312"/>
          <w:szCs w:val="32"/>
        </w:rPr>
      </w:pPr>
    </w:p>
    <w:p>
      <w:pPr>
        <w:pStyle w:val="2"/>
        <w:rPr>
          <w:rFonts w:ascii="仿宋_GB2312" w:hAnsi="华文中宋" w:eastAsia="仿宋_GB2312"/>
          <w:szCs w:val="32"/>
        </w:rPr>
      </w:pPr>
    </w:p>
    <w:p>
      <w:pPr>
        <w:pStyle w:val="2"/>
        <w:rPr>
          <w:rFonts w:ascii="仿宋_GB2312" w:hAnsi="华文中宋" w:eastAsia="仿宋_GB2312"/>
          <w:szCs w:val="32"/>
        </w:rPr>
      </w:pPr>
    </w:p>
    <w:p>
      <w:pPr>
        <w:pStyle w:val="2"/>
        <w:rPr>
          <w:rFonts w:ascii="仿宋_GB2312" w:hAnsi="华文中宋" w:eastAsia="仿宋_GB2312"/>
          <w:szCs w:val="32"/>
        </w:rPr>
      </w:pPr>
    </w:p>
    <w:p>
      <w:pPr>
        <w:pStyle w:val="2"/>
        <w:rPr>
          <w:rFonts w:ascii="仿宋_GB2312" w:hAnsi="华文中宋" w:eastAsia="仿宋_GB2312"/>
          <w:szCs w:val="32"/>
        </w:rPr>
        <w:sectPr>
          <w:type w:val="continuous"/>
          <w:pgSz w:w="11906" w:h="16838"/>
          <w:pgMar w:top="2098" w:right="1474" w:bottom="1984" w:left="1587" w:header="851" w:footer="1418" w:gutter="0"/>
          <w:pgNumType w:fmt="numberInDash"/>
          <w:cols w:space="720" w:num="1"/>
          <w:docGrid w:type="lines" w:linePitch="289" w:charSpace="0"/>
        </w:sectPr>
      </w:pPr>
    </w:p>
    <w:p>
      <w:pPr>
        <w:pStyle w:val="2"/>
        <w:rPr>
          <w:rFonts w:ascii="仿宋_GB2312" w:hAnsi="华文中宋" w:eastAsia="仿宋_GB2312"/>
          <w:szCs w:val="32"/>
        </w:rPr>
        <w:sectPr>
          <w:type w:val="continuous"/>
          <w:pgSz w:w="11906" w:h="16838"/>
          <w:pgMar w:top="2098" w:right="1474" w:bottom="1984" w:left="1587" w:header="851" w:footer="1418" w:gutter="0"/>
          <w:pgNumType w:fmt="numberInDash"/>
          <w:cols w:space="720" w:num="1"/>
          <w:docGrid w:type="lines" w:linePitch="289" w:charSpace="0"/>
        </w:sectPr>
      </w:pPr>
    </w:p>
    <w:p>
      <w:pPr>
        <w:pStyle w:val="2"/>
        <w:rPr>
          <w:rFonts w:ascii="仿宋_GB2312" w:hAnsi="华文中宋" w:eastAsia="仿宋_GB2312"/>
          <w:szCs w:val="32"/>
        </w:rPr>
        <w:sectPr>
          <w:type w:val="continuous"/>
          <w:pgSz w:w="11906" w:h="16838"/>
          <w:pgMar w:top="2098" w:right="1474" w:bottom="1984" w:left="1587" w:header="851" w:footer="1418" w:gutter="0"/>
          <w:pgNumType w:fmt="numberInDash"/>
          <w:cols w:space="720" w:num="1"/>
          <w:docGrid w:type="lines" w:linePitch="289" w:charSpace="0"/>
        </w:sectPr>
      </w:pPr>
    </w:p>
    <w:p>
      <w:pPr>
        <w:pStyle w:val="2"/>
        <w:rPr>
          <w:rFonts w:ascii="仿宋_GB2312" w:hAnsi="华文中宋" w:eastAsia="仿宋_GB2312"/>
          <w:szCs w:val="32"/>
        </w:rPr>
      </w:pPr>
    </w:p>
    <w:p>
      <w:pPr>
        <w:pStyle w:val="2"/>
        <w:rPr>
          <w:rFonts w:ascii="仿宋_GB2312" w:hAnsi="华文中宋" w:eastAsia="仿宋_GB2312"/>
          <w:szCs w:val="32"/>
        </w:rPr>
      </w:pPr>
    </w:p>
    <w:tbl>
      <w:tblPr>
        <w:tblStyle w:val="10"/>
        <w:tblpPr w:leftFromText="180" w:rightFromText="180" w:vertAnchor="text" w:horzAnchor="page" w:tblpX="1465"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9174" w:type="dxa"/>
            <w:tcBorders>
              <w:top w:val="single" w:color="auto" w:sz="12" w:space="0"/>
              <w:left w:val="nil"/>
              <w:bottom w:val="single" w:color="auto" w:sz="12" w:space="0"/>
              <w:right w:val="nil"/>
            </w:tcBorders>
            <w:noWrap/>
          </w:tcPr>
          <w:p>
            <w:pPr>
              <w:spacing w:line="580" w:lineRule="exact"/>
              <w:ind w:firstLine="140" w:firstLineChars="50"/>
              <w:rPr>
                <w:rFonts w:ascii="仿宋_GB2312" w:hAnsi="华文中宋" w:eastAsia="仿宋_GB2312"/>
                <w:sz w:val="32"/>
                <w:szCs w:val="32"/>
              </w:rPr>
            </w:pPr>
            <w:r>
              <w:rPr>
                <w:rFonts w:hint="eastAsia" w:ascii="仿宋_GB2312" w:hAnsi="华文中宋" w:eastAsia="仿宋_GB2312"/>
                <w:sz w:val="28"/>
                <w:szCs w:val="28"/>
              </w:rPr>
              <w:t xml:space="preserve">天津市滨海新区卫生健康委员会办公室          </w:t>
            </w:r>
            <w:r>
              <w:rPr>
                <w:rFonts w:eastAsia="仿宋_GB2312"/>
                <w:sz w:val="28"/>
                <w:szCs w:val="28"/>
              </w:rPr>
              <w:t>20</w:t>
            </w:r>
            <w:r>
              <w:rPr>
                <w:rFonts w:hint="eastAsia" w:eastAsia="仿宋_GB2312"/>
                <w:sz w:val="28"/>
                <w:szCs w:val="28"/>
              </w:rPr>
              <w:t>22</w:t>
            </w:r>
            <w:r>
              <w:rPr>
                <w:rFonts w:eastAsia="仿宋_GB2312"/>
                <w:sz w:val="28"/>
                <w:szCs w:val="28"/>
              </w:rPr>
              <w:t>年月 日印发</w:t>
            </w:r>
          </w:p>
        </w:tc>
      </w:tr>
    </w:tbl>
    <w:p>
      <w:pPr>
        <w:snapToGrid w:val="0"/>
        <w:rPr>
          <w:rFonts w:ascii="仿宋_GB2312" w:eastAsia="仿宋_GB2312"/>
          <w:sz w:val="32"/>
          <w:szCs w:val="32"/>
        </w:rPr>
      </w:pPr>
    </w:p>
    <w:sectPr>
      <w:type w:val="continuous"/>
      <w:pgSz w:w="11906" w:h="16838"/>
      <w:pgMar w:top="2098" w:right="1474" w:bottom="1984" w:left="1587" w:header="851" w:footer="1418" w:gutter="0"/>
      <w:pgNumType w:fmt="numberInDash"/>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9 -</w:t>
    </w:r>
    <w:r>
      <w:rPr>
        <w:rFonts w:asciiTheme="majorEastAsia" w:hAnsiTheme="majorEastAsia" w:eastAsiaTheme="majorEastAsia"/>
        <w:sz w:val="28"/>
        <w:szCs w:val="28"/>
      </w:rPr>
      <w:fldChar w:fldCharType="end"/>
    </w:r>
  </w:p>
  <w:p>
    <w:pPr>
      <w:pStyle w:val="8"/>
      <w:wordWrap w:val="0"/>
      <w:ind w:right="360" w:firstLine="360"/>
      <w:jc w:val="right"/>
      <w:rPr>
        <w:rFonts w:ascii="仿宋_GB2312"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8 -</w:t>
    </w:r>
    <w:r>
      <w:rPr>
        <w:rFonts w:asciiTheme="majorEastAsia" w:hAnsiTheme="majorEastAsia" w:eastAsiaTheme="majorEastAsia"/>
        <w:sz w:val="28"/>
        <w:szCs w:val="28"/>
      </w:rPr>
      <w:fldChar w:fldCharType="end"/>
    </w:r>
  </w:p>
  <w:p>
    <w:pPr>
      <w:pStyle w:val="8"/>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OGJiNGNiMTE4ODE4MDBiMDhjYmFlM2Y3MmY4ZjUifQ=="/>
  </w:docVars>
  <w:rsids>
    <w:rsidRoot w:val="00172A27"/>
    <w:rsid w:val="00001B05"/>
    <w:rsid w:val="00010A45"/>
    <w:rsid w:val="0001333A"/>
    <w:rsid w:val="0002013E"/>
    <w:rsid w:val="00071C0F"/>
    <w:rsid w:val="00076342"/>
    <w:rsid w:val="000958BF"/>
    <w:rsid w:val="00095AAF"/>
    <w:rsid w:val="000C3C8D"/>
    <w:rsid w:val="000D416E"/>
    <w:rsid w:val="000F0DB8"/>
    <w:rsid w:val="00113CA2"/>
    <w:rsid w:val="00143D1A"/>
    <w:rsid w:val="00172A27"/>
    <w:rsid w:val="00186B2B"/>
    <w:rsid w:val="001F281F"/>
    <w:rsid w:val="002A0279"/>
    <w:rsid w:val="002B383A"/>
    <w:rsid w:val="003179AA"/>
    <w:rsid w:val="00353630"/>
    <w:rsid w:val="00363786"/>
    <w:rsid w:val="00391100"/>
    <w:rsid w:val="00432EEA"/>
    <w:rsid w:val="004364CE"/>
    <w:rsid w:val="004630B8"/>
    <w:rsid w:val="004636FC"/>
    <w:rsid w:val="004720C4"/>
    <w:rsid w:val="004B3637"/>
    <w:rsid w:val="004B5FEF"/>
    <w:rsid w:val="00506AE9"/>
    <w:rsid w:val="00511925"/>
    <w:rsid w:val="005A3C75"/>
    <w:rsid w:val="00676C5B"/>
    <w:rsid w:val="006C23FD"/>
    <w:rsid w:val="006D67E9"/>
    <w:rsid w:val="00745326"/>
    <w:rsid w:val="0075307F"/>
    <w:rsid w:val="00754212"/>
    <w:rsid w:val="00780888"/>
    <w:rsid w:val="00785078"/>
    <w:rsid w:val="007B7201"/>
    <w:rsid w:val="007D05AF"/>
    <w:rsid w:val="007D09F4"/>
    <w:rsid w:val="00834CB7"/>
    <w:rsid w:val="008352B9"/>
    <w:rsid w:val="00906134"/>
    <w:rsid w:val="009324DA"/>
    <w:rsid w:val="00957870"/>
    <w:rsid w:val="0097104D"/>
    <w:rsid w:val="009841ED"/>
    <w:rsid w:val="009B3127"/>
    <w:rsid w:val="009E04E8"/>
    <w:rsid w:val="009E5E0D"/>
    <w:rsid w:val="00A20CCE"/>
    <w:rsid w:val="00AA22C1"/>
    <w:rsid w:val="00AA50CE"/>
    <w:rsid w:val="00AF4696"/>
    <w:rsid w:val="00B11AAD"/>
    <w:rsid w:val="00B13BC0"/>
    <w:rsid w:val="00B56366"/>
    <w:rsid w:val="00B879B9"/>
    <w:rsid w:val="00BE7B51"/>
    <w:rsid w:val="00BF1CDE"/>
    <w:rsid w:val="00C011C5"/>
    <w:rsid w:val="00C34818"/>
    <w:rsid w:val="00C5269E"/>
    <w:rsid w:val="00C54DBA"/>
    <w:rsid w:val="00C66510"/>
    <w:rsid w:val="00C7568B"/>
    <w:rsid w:val="00C76EC9"/>
    <w:rsid w:val="00CA6454"/>
    <w:rsid w:val="00CF2E40"/>
    <w:rsid w:val="00CF6523"/>
    <w:rsid w:val="00CF657A"/>
    <w:rsid w:val="00D620ED"/>
    <w:rsid w:val="00D93230"/>
    <w:rsid w:val="00DA29D9"/>
    <w:rsid w:val="00DA63DB"/>
    <w:rsid w:val="00DB76E5"/>
    <w:rsid w:val="00DD5553"/>
    <w:rsid w:val="00DD7B72"/>
    <w:rsid w:val="00DE752E"/>
    <w:rsid w:val="00DE7602"/>
    <w:rsid w:val="00DF3967"/>
    <w:rsid w:val="00E30B62"/>
    <w:rsid w:val="00E70379"/>
    <w:rsid w:val="00EF423D"/>
    <w:rsid w:val="00EF6A16"/>
    <w:rsid w:val="00F2424D"/>
    <w:rsid w:val="00F51CAB"/>
    <w:rsid w:val="00F66D23"/>
    <w:rsid w:val="00FA2E6A"/>
    <w:rsid w:val="00FB377B"/>
    <w:rsid w:val="051E0804"/>
    <w:rsid w:val="083112DC"/>
    <w:rsid w:val="09C956A6"/>
    <w:rsid w:val="0B3F689C"/>
    <w:rsid w:val="0EB07FB7"/>
    <w:rsid w:val="1A4A05E0"/>
    <w:rsid w:val="1B8461AC"/>
    <w:rsid w:val="278D1CED"/>
    <w:rsid w:val="2E4F1B34"/>
    <w:rsid w:val="30D67C2F"/>
    <w:rsid w:val="3310032C"/>
    <w:rsid w:val="370C26B6"/>
    <w:rsid w:val="446A1EE2"/>
    <w:rsid w:val="4A167866"/>
    <w:rsid w:val="4D93778D"/>
    <w:rsid w:val="4FE24640"/>
    <w:rsid w:val="572F1B1D"/>
    <w:rsid w:val="59F77D7D"/>
    <w:rsid w:val="6343411C"/>
    <w:rsid w:val="66DB6A37"/>
    <w:rsid w:val="68097599"/>
    <w:rsid w:val="72E9627E"/>
    <w:rsid w:val="7B3C0A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Salutation"/>
    <w:basedOn w:val="1"/>
    <w:next w:val="1"/>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Indent"/>
    <w:basedOn w:val="1"/>
    <w:qFormat/>
    <w:uiPriority w:val="0"/>
    <w:pPr>
      <w:ind w:firstLine="753"/>
    </w:pPr>
    <w:rPr>
      <w:rFonts w:ascii="仿宋_GB2312" w:eastAsia="仿宋_GB2312"/>
      <w:sz w:val="32"/>
      <w:szCs w:val="20"/>
    </w:rPr>
  </w:style>
  <w:style w:type="paragraph" w:styleId="6">
    <w:name w:val="Date"/>
    <w:basedOn w:val="1"/>
    <w:next w:val="1"/>
    <w:link w:val="16"/>
    <w:qFormat/>
    <w:uiPriority w:val="0"/>
    <w:pPr>
      <w:ind w:left="100" w:leftChars="2500"/>
    </w:pPr>
  </w:style>
  <w:style w:type="paragraph" w:styleId="7">
    <w:name w:val="Balloon Text"/>
    <w:basedOn w:val="1"/>
    <w:qFormat/>
    <w:uiPriority w:val="0"/>
    <w:rPr>
      <w:sz w:val="18"/>
      <w:szCs w:val="18"/>
    </w:rPr>
  </w:style>
  <w:style w:type="paragraph" w:styleId="8">
    <w:name w:val="footer"/>
    <w:basedOn w:val="1"/>
    <w:next w:val="1"/>
    <w:link w:val="23"/>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character" w:customStyle="1" w:styleId="16">
    <w:name w:val="日期 Char"/>
    <w:link w:val="6"/>
    <w:qFormat/>
    <w:uiPriority w:val="0"/>
    <w:rPr>
      <w:kern w:val="2"/>
      <w:sz w:val="21"/>
      <w:szCs w:val="24"/>
    </w:rPr>
  </w:style>
  <w:style w:type="character" w:customStyle="1" w:styleId="17">
    <w:name w:val="15"/>
    <w:basedOn w:val="12"/>
    <w:qFormat/>
    <w:uiPriority w:val="0"/>
    <w:rPr>
      <w:rFonts w:hint="default" w:ascii="Calibri" w:hAnsi="Calibri"/>
      <w:kern w:val="2"/>
      <w:sz w:val="21"/>
      <w:szCs w:val="21"/>
    </w:rPr>
  </w:style>
  <w:style w:type="character" w:customStyle="1" w:styleId="18">
    <w:name w:val="NormalCharacter"/>
    <w:semiHidden/>
    <w:qFormat/>
    <w:uiPriority w:val="0"/>
    <w:rPr>
      <w:kern w:val="2"/>
      <w:sz w:val="21"/>
      <w:szCs w:val="24"/>
      <w:lang w:val="en-US" w:eastAsia="zh-CN" w:bidi="ar-SA"/>
    </w:rPr>
  </w:style>
  <w:style w:type="paragraph" w:styleId="19">
    <w:name w:val="List Paragraph"/>
    <w:basedOn w:val="1"/>
    <w:qFormat/>
    <w:uiPriority w:val="99"/>
    <w:pPr>
      <w:ind w:firstLine="420" w:firstLineChars="200"/>
    </w:pPr>
  </w:style>
  <w:style w:type="paragraph" w:customStyle="1" w:styleId="20">
    <w:name w:val="默认段落字体 Para Char Char Char Char Char Char Char"/>
    <w:basedOn w:val="1"/>
    <w:qFormat/>
    <w:uiPriority w:val="0"/>
    <w:rPr>
      <w:rFonts w:ascii="Tahoma" w:hAnsi="Tahoma"/>
      <w:sz w:val="24"/>
      <w:szCs w:val="20"/>
    </w:rPr>
  </w:style>
  <w:style w:type="paragraph" w:customStyle="1" w:styleId="21">
    <w:name w:val="_Style 2"/>
    <w:basedOn w:val="1"/>
    <w:qFormat/>
    <w:uiPriority w:val="0"/>
  </w:style>
  <w:style w:type="paragraph" w:customStyle="1" w:styleId="2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23">
    <w:name w:val="页脚 Char"/>
    <w:basedOn w:val="12"/>
    <w:link w:val="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9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5394</Words>
  <Characters>5453</Characters>
  <Lines>2</Lines>
  <Paragraphs>11</Paragraphs>
  <TotalTime>1172</TotalTime>
  <ScaleCrop>false</ScaleCrop>
  <LinksUpToDate>false</LinksUpToDate>
  <CharactersWithSpaces>5559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2017-03-29T06:07:00Z</dcterms:created>
  <dc:creator>张殿武</dc:creator>
  <cp:lastModifiedBy>Administrator</cp:lastModifiedBy>
  <cp:lastPrinted>2022-06-29T01:50:00Z</cp:lastPrinted>
  <dcterms:modified xsi:type="dcterms:W3CDTF">2022-06-29T06:15:57Z</dcterms:modified>
  <dc:title>000001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57B20FA4122E4CC081F8667C9F1FA383</vt:lpwstr>
  </property>
</Properties>
</file>