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>津滨卫</w:t>
      </w:r>
      <w:r>
        <w:rPr>
          <w:rFonts w:hint="default" w:ascii="Times New Roman" w:hAnsi="Times New Roman" w:eastAsia="仿宋_GB2312" w:cs="Times New Roman"/>
          <w:lang w:eastAsia="zh-CN"/>
        </w:rPr>
        <w:t>办</w:t>
      </w:r>
      <w:r>
        <w:rPr>
          <w:rFonts w:hint="default" w:ascii="Times New Roman" w:hAnsi="Times New Roman" w:eastAsia="仿宋_GB2312" w:cs="Times New Roman"/>
        </w:rPr>
        <w:t>〔202</w:t>
      </w:r>
      <w:r>
        <w:rPr>
          <w:rFonts w:hint="default" w:eastAsia="仿宋_GB2312" w:cs="Times New Roman"/>
          <w:lang w:val="en"/>
        </w:rPr>
        <w:t>2</w:t>
      </w:r>
      <w:r>
        <w:rPr>
          <w:rFonts w:hint="default" w:ascii="Times New Roman" w:hAnsi="Times New Roman" w:eastAsia="仿宋_GB2312" w:cs="Times New Roman"/>
        </w:rPr>
        <w:t>〕</w:t>
      </w:r>
      <w:r>
        <w:rPr>
          <w:rFonts w:hint="eastAsia" w:eastAsia="仿宋_GB2312" w:cs="Times New Roman"/>
          <w:lang w:val="en-US" w:eastAsia="zh-CN"/>
        </w:rPr>
        <w:t>53号</w:t>
      </w:r>
    </w:p>
    <w:p>
      <w:pPr>
        <w:spacing w:line="440" w:lineRule="exact"/>
        <w:rPr>
          <w:rFonts w:hint="default" w:ascii="Times New Roman" w:hAnsi="Times New Roman" w:eastAsia="仿宋_GB2312" w:cs="Times New Roman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304" w:leftChars="-95" w:right="-477" w:rightChars="-149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区卫生健康委关于开展第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届天津市人民满意的“好医生好护士好医院”和第十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届“十佳”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304" w:leftChars="-95" w:right="-477" w:rightChars="-149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医务工作者评选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表彰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32" w:leftChars="-10" w:right="160" w:rightChars="50" w:firstLine="21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各开发区</w:t>
      </w:r>
      <w:r>
        <w:rPr>
          <w:rFonts w:hint="eastAsia" w:eastAsia="仿宋_GB2312" w:cs="Times New Roman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泰达街卫生健康管理部门，区属医疗卫生机构，</w:t>
      </w:r>
      <w:r>
        <w:rPr>
          <w:rFonts w:hint="eastAsia" w:eastAsia="仿宋_GB2312" w:cs="Times New Roman"/>
          <w:szCs w:val="32"/>
          <w:lang w:eastAsia="zh-CN"/>
        </w:rPr>
        <w:t>有关单位</w:t>
      </w:r>
      <w:r>
        <w:rPr>
          <w:rFonts w:hint="default" w:ascii="Times New Roman" w:hAnsi="Times New Roman" w:eastAsia="仿宋_GB2312" w:cs="Times New Roman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日前，市卫生健康委、市文明办、市总工会决定联合开展第七届天津市人民满意的“好医生、好护士、好医院”和第十三届“十佳”医务工作者评选表彰工作。现将具体事项通知如下：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一、评选范围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（一）“好医生、好护士”评选范围为全市卫生健康从业人员，突出基层一线。往届当选的“好医生、好护士”仍可参评，领导干部原则上不参评。好医生、好护士各评选60名。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（二）“十佳”医务工作者从已经获得过“好医生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好护士”中择优产生。历届“十佳”医务工作者荣誉称号获得者，可参加本届“好医生、好护士”评选，但不再参评“十佳”医务工作者。“十佳”医务工作者共评选10名。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（三）“好医院”评选范围为全市各级各类医疗机构，往届当选的“好医院”仍可参评。好医院共评选10所。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二、评选条件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eastAsia="zh-CN"/>
        </w:rPr>
        <w:t>（一）人民满意的“好医生、好护士”评选条件（符合下列类别条件之一者可参评）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1.医德高尚。政治素质过硬；具有较高的职业素养，处处为患者着想，诚实守信，因病施治，规范诊疗；注重医患沟通，主动提供健康指导，医患关系和谐；医德档案、个人科研诚信无不良记载。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2.爱岗敬业。热爱本职工作，敬业奉献，改革创新做出实绩。具有大局观念，较强团队意识，团结协作，群众基础较好。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3.技术精湛。熟练掌握专业技能，业务水平较高，得到患者和同行普遍认可，在“岗位练兵、技术比武”活动中成绩优秀。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4.贡献突出。在参加抗击新冠肺炎疫情等重大突发事件、参加对口帮扶或对外援助、参加重大活动或志愿服务等工作中，发挥表率作用，业绩突出。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eastAsia="zh-CN"/>
        </w:rPr>
        <w:t>（二）“十佳”医务工作者评选条件（符合下列类别条件者可参评）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1.职业道德素质好。政治素质过硬；恪守职业道德，具有强烈事业心和责任感，较高业务素养、较强组织能力和创新精神。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2.攻坚克难医术高。认真钻研医学科学知识，攻坚克难，技术精湛，在专业技术方面取得重要突破，在本专业领域有较高学术地位。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3.模范带头作用好。以身作则，遵纪守法，医德高尚，廉洁行医，有突出事迹，长年致力于临床诊疗和公共卫生工作，能够积极发挥传、帮、带作用，在参加抗击新冠肺炎疫情等重大突发事件、参加对口帮扶或对外援助等工作中勇挑重担，发挥了模范带头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 xml:space="preserve">4.社会知名度高。在本职工作中，真诚提供优质服务，得到社会和患者高度赞誉，在本市乃至全国具有较高知名度和社会影响力。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eastAsia="zh-CN"/>
        </w:rPr>
        <w:t>（三）人民满意的“好医院”评选条件（符合下列类别条件者可参评）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1.整体发展态势好。严格执行党的卫生健康工作路线方针政策，全面贯彻落实科学发展观，组织领导坚强有力，两个文明齐抓共管，业务科研齐头并进，人才队伍建设合理，综治工作规范有序。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2.民主管理制度全。各项工作有章可循，制度落实有力,能够坚持“三重一大”议事规则和程序。领导班子团结协作，作风民主，勤政廉政，以身作则，群众威信高，干群关系融洽和谐，职工合法权益得到保障，职工满意度高，无职工集体上访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3.服务社会形象佳。服从卫生健康行政部门监管，认真履行政府指令性任务，在参加抗击新冠肺炎疫情等重大突发事件、参加对口帮扶或对外援助、卫生健康惠民、健康科普等社会公益行活动工作中发挥积极作用。公立医院绩效考核排名靠前。近两年无重大负面舆情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4.医疗服务及公共卫生工作质量优。严格执行卫生健康法律法规和诊疗护理规范，加强医疗机构管理，强化内涵建设，合理控制医疗费用，落实改善医疗服务行动计划措施实，医疗服务质量和安全持续改进。强化预防为主，落实从业人员新冠病毒疫苗接种后上岗要求，依法履行公共卫生职责，考核评估结果达到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5.患者满意程度高。医疗流程方便快捷，实行预约诊疗服务，推进分级诊疗试点工作，方便患者就医。积极创建无陪伴示范医院和无陪伴病区，开展优质护理服务示范工程。患者满意度调查排名靠前，无重大医疗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6.院容整洁院风正。医疗环境干净整洁，服务设施完好，服务标识醒目，就医环境整洁温馨。医疗废物处理规范、污水处理达标，节能降耗成绩显著。安全生产、消防责任制落实好，无重大安全隐患。医院文化建设特色突出，职工言谈举止文明，文体活动丰富多彩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华文楷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</w:rPr>
        <w:t>推荐（</w:t>
      </w:r>
      <w:r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val="en-US" w:eastAsia="zh-CN"/>
        </w:rPr>
        <w:t>即日起</w:t>
      </w:r>
      <w:r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</w:rPr>
        <w:t>至6月</w:t>
      </w:r>
      <w:r>
        <w:rPr>
          <w:rFonts w:hint="eastAsia" w:ascii="Times New Roman" w:hAnsi="Times New Roman" w:eastAsia="华文楷体" w:cs="Times New Roman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eastAsia="华文楷体" w:cs="Times New Roman"/>
          <w:b w:val="0"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单位推荐要广泛发动群众，必须严格按以下程序进行。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1.科室推荐。由各科室根据评选条件讨论推荐本单位人民满意“好医生、好护士”和“十佳”医务工作者候选人预备人选。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2.确定初步人选。本单位根据各科室汇总推荐情况，确定初步人选名单，组织职工进行差额投票评选，投票率要在单位职工总数60%以上。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3.单位报送。各单位根据职工投票结果，评选出本单位 “好医生、好护士”和“十佳”医务工作者初步人选，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征求纪检部门意见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，经单位党组织集体讨论通过并公示后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不少于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个工作日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卫生健康委。“好医生、好护士”初步人选，一般按职工总数2‰比例推荐。超过2人需排序。“十佳”医务工作者，每单位最多推荐1名。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4.“好医院”由各单位自荐，并以单位党委名义形成推荐意见加盖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本单位党组织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后报区卫生健康委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eastAsia="zh-CN"/>
        </w:rPr>
        <w:t>（二）审核上报（</w:t>
      </w:r>
      <w:r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val="en-US" w:eastAsia="zh-CN"/>
        </w:rPr>
        <w:t>6月</w:t>
      </w:r>
      <w:r>
        <w:rPr>
          <w:rFonts w:hint="eastAsia" w:ascii="Times New Roman" w:hAnsi="Times New Roman" w:eastAsia="华文楷体" w:cs="Times New Roman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eastAsia="华文楷体" w:cs="Times New Roman"/>
          <w:b w:val="0"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val="en-US" w:eastAsia="zh-CN"/>
        </w:rPr>
        <w:t>日至</w:t>
      </w:r>
      <w:r>
        <w:rPr>
          <w:rFonts w:hint="eastAsia" w:eastAsia="华文楷体" w:cs="Times New Roman"/>
          <w:b w:val="0"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华文楷体" w:cs="Times New Roman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1.区卫生健康委对各单位推荐的初步人选和自荐单位材料进行审核，初步确定拟推荐市卫生健康委名单。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2.区卫生健康委将拟推荐名单提交委党委会审议，审议通过后</w:t>
      </w:r>
      <w:r>
        <w:rPr>
          <w:rFonts w:hint="eastAsia" w:eastAsia="仿宋_GB2312" w:cs="Times New Roman"/>
          <w:szCs w:val="32"/>
          <w:lang w:val="en-US" w:eastAsia="zh-CN"/>
        </w:rPr>
        <w:t>公示5个工作日，无异议后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上报市卫生健康委参加全市评选。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四、材料报送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eastAsia="zh-CN"/>
        </w:rPr>
        <w:t>（一）填写推荐表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各单位报送“好医生、好护士”和“十佳”医务工作者候选人填写《天津市人民满意“好医生、好护士”评选推荐表》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和《天津市“十佳”医务工作者评选推荐表》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，自荐“好医院”需填写《天津市人民满意的“好医院”评选申报表》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，一式两份，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均为正反面打印，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加盖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lang w:eastAsia="zh-CN"/>
        </w:rPr>
        <w:t>本单位党组织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公章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lang w:eastAsia="zh-CN"/>
        </w:rPr>
        <w:t>，于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lang w:val="en-US" w:eastAsia="zh-CN"/>
        </w:rPr>
        <w:t>6月27日前报卫生健康委。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eastAsia="zh-CN"/>
        </w:rPr>
        <w:t>（二）提供事迹材料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上报的个人和集体均需提供1000字事迹材料，上报材料要对申报对象先进事迹进行深入挖掘，力求客观真实、生动感人。有条件的单位可以提供先进典型的3分钟宣传视频。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eastAsia="zh-CN"/>
        </w:rPr>
        <w:t>（三）提供电子版照片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推荐“好医生、好护士”人选，需提供本人电子版蓝背景免冠照片，“好医生”着白大衣，“好护士”着护士服（戴护士帽），照片尺寸为宽300像素*高443像素和宽100像素*高117像素（两种尺寸同时上报），格式jpg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2.推荐“好医院”单位，需提交本单位有代表性的地标建筑电子版彩照一张，照片尺寸为宽600像素*高400像素和宽300像素*高200像素（两种尺寸同时上报），格式为JPG文件。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照片电子版与事迹材料电子版一并发送至指定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OA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邮箱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user：507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(邮件题目统一为:某某单位“三好”评选申报材料)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各单位申报截止时间为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  <w:t>6月</w:t>
      </w:r>
      <w:r>
        <w:rPr>
          <w:rFonts w:hint="eastAsia" w:eastAsia="仿宋_GB2312" w:cs="Times New Roman"/>
          <w:b/>
          <w:color w:val="000000"/>
          <w:sz w:val="32"/>
          <w:szCs w:val="32"/>
          <w:u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  <w:t>日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，逾期不报视为弃权。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五、评选要求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eastAsia="zh-CN"/>
        </w:rPr>
        <w:t>（一）高度重视，精心组织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各单位要高度重视评选工作，认真部署，精心组织，把本次评选活动作为培育社会主义核心价值观，深入挖掘选树抗击新冠肺炎中的先进典型，进一步做好典型宣传的有力推手，作为卫生健康行业精神文明建设的创新实践和重要抓手，广泛动员，积极参与。要加强组织领导，明确责任分工，按照时间节点，抓好选拔和推荐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eastAsia="zh-CN"/>
        </w:rPr>
        <w:t>（二）坚持标准，严格程序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按照“公开、公正、公平、择优”原则，各单位要组织专门力量，在职工中充分动员，必须严格按照评审标准程序，层层做好推荐工作。按照干部管理权限，各级纪检部门做好申报人员的审核把关，确保把德高业精的医护人员和全心全意为患者服务的医院评选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华文楷体" w:cs="Times New Roman"/>
          <w:b w:val="0"/>
          <w:bCs/>
          <w:color w:val="auto"/>
          <w:sz w:val="32"/>
          <w:szCs w:val="32"/>
          <w:lang w:eastAsia="zh-CN"/>
        </w:rPr>
        <w:t>（三）宣传典型，促进工作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各单位要把宣传展示、营造氛围贯彻始终，做好本次活动的全过程全媒体宣传。利用各种宣传平台，采取多种形式，加大对候选人典型事迹挖掘和宣传。并以此为契机，加强对历届选树的先进典型的宣传，形成学先进、争先进的热潮，进一步弘扬职业精神，构建和谐医患关系，营造“尊医重卫”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天津市人民满意“好医生、好护士”评选推荐表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天津市“十佳”医务工作者评选推荐表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天津市人民满意的“好医院”评选申报表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640" w:firstLine="4480" w:firstLineChars="1400"/>
        <w:textAlignment w:val="auto"/>
        <w:rPr>
          <w:rFonts w:hint="default" w:ascii="Times New Roman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640" w:firstLine="4480" w:firstLineChars="1400"/>
        <w:textAlignment w:val="auto"/>
        <w:rPr>
          <w:rFonts w:hint="default" w:ascii="Times New Roman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640" w:firstLine="4480" w:firstLineChars="1400"/>
        <w:textAlignment w:val="auto"/>
        <w:rPr>
          <w:rFonts w:hint="default" w:ascii="Times New Roman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640" w:firstLine="5120" w:firstLineChars="16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 xml:space="preserve"> 202</w:t>
      </w:r>
      <w:r>
        <w:rPr>
          <w:rFonts w:hint="eastAsia" w:eastAsia="仿宋_GB2312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Cs w:val="32"/>
        </w:rPr>
        <w:t>年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Cs w:val="32"/>
        </w:rPr>
        <w:t>月</w:t>
      </w:r>
      <w:r>
        <w:rPr>
          <w:rFonts w:hint="eastAsia" w:eastAsia="仿宋_GB2312" w:cs="Times New Roman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64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666"/>
        <w:tab w:val="clear" w:pos="4153"/>
      </w:tabs>
      <w:ind w:firstLine="7980" w:firstLineChars="2850"/>
      <w:rPr>
        <w:rFonts w:hint="eastAsia" w:ascii="宋体" w:hAnsi="宋体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1B4E70DD"/>
    <w:rsid w:val="00021E71"/>
    <w:rsid w:val="00051238"/>
    <w:rsid w:val="001F6DAA"/>
    <w:rsid w:val="002606F6"/>
    <w:rsid w:val="002E7A04"/>
    <w:rsid w:val="003239A8"/>
    <w:rsid w:val="00340B80"/>
    <w:rsid w:val="00352FDA"/>
    <w:rsid w:val="003A4636"/>
    <w:rsid w:val="003D0D9E"/>
    <w:rsid w:val="0040633D"/>
    <w:rsid w:val="00451971"/>
    <w:rsid w:val="004905A8"/>
    <w:rsid w:val="004B37B2"/>
    <w:rsid w:val="004D5C81"/>
    <w:rsid w:val="004F068C"/>
    <w:rsid w:val="0051608E"/>
    <w:rsid w:val="005538CE"/>
    <w:rsid w:val="00636FBD"/>
    <w:rsid w:val="00661AD2"/>
    <w:rsid w:val="00790386"/>
    <w:rsid w:val="007C4ACE"/>
    <w:rsid w:val="0097002E"/>
    <w:rsid w:val="00985537"/>
    <w:rsid w:val="009E0A07"/>
    <w:rsid w:val="00A23E2A"/>
    <w:rsid w:val="00AA40F8"/>
    <w:rsid w:val="00AC25D5"/>
    <w:rsid w:val="00AE31E9"/>
    <w:rsid w:val="00B262FD"/>
    <w:rsid w:val="00B52AAF"/>
    <w:rsid w:val="00B52D50"/>
    <w:rsid w:val="00B956C2"/>
    <w:rsid w:val="00BA3198"/>
    <w:rsid w:val="00BF1646"/>
    <w:rsid w:val="00C03048"/>
    <w:rsid w:val="00C55DBD"/>
    <w:rsid w:val="00CB2E9E"/>
    <w:rsid w:val="00D3428B"/>
    <w:rsid w:val="00D601B0"/>
    <w:rsid w:val="00DB2EA1"/>
    <w:rsid w:val="00DE7D1C"/>
    <w:rsid w:val="00EC6A25"/>
    <w:rsid w:val="00F14DA5"/>
    <w:rsid w:val="00F214B4"/>
    <w:rsid w:val="00FB3B69"/>
    <w:rsid w:val="01D6526A"/>
    <w:rsid w:val="038F2D03"/>
    <w:rsid w:val="069F5BB8"/>
    <w:rsid w:val="0789239F"/>
    <w:rsid w:val="086E2B4F"/>
    <w:rsid w:val="0C8B7DCF"/>
    <w:rsid w:val="0D1D168E"/>
    <w:rsid w:val="0DF3732C"/>
    <w:rsid w:val="0E223699"/>
    <w:rsid w:val="0E602FC1"/>
    <w:rsid w:val="0E6F0C72"/>
    <w:rsid w:val="0F7727B0"/>
    <w:rsid w:val="10B3047E"/>
    <w:rsid w:val="10FE673F"/>
    <w:rsid w:val="123C3D4E"/>
    <w:rsid w:val="12A10067"/>
    <w:rsid w:val="130D41DF"/>
    <w:rsid w:val="135756F6"/>
    <w:rsid w:val="15005CB2"/>
    <w:rsid w:val="15A3594F"/>
    <w:rsid w:val="15CC4B08"/>
    <w:rsid w:val="17AC1925"/>
    <w:rsid w:val="17CD5A66"/>
    <w:rsid w:val="19DB7FB2"/>
    <w:rsid w:val="1A17024E"/>
    <w:rsid w:val="1A7E2067"/>
    <w:rsid w:val="1B4E70DD"/>
    <w:rsid w:val="1CC22D2A"/>
    <w:rsid w:val="20BF597F"/>
    <w:rsid w:val="220236DE"/>
    <w:rsid w:val="230F4F84"/>
    <w:rsid w:val="23A836D8"/>
    <w:rsid w:val="26E47E16"/>
    <w:rsid w:val="281F06B7"/>
    <w:rsid w:val="28950221"/>
    <w:rsid w:val="2A2201D9"/>
    <w:rsid w:val="2C424443"/>
    <w:rsid w:val="2DBD4A0F"/>
    <w:rsid w:val="2EBB11E9"/>
    <w:rsid w:val="2FB05E2A"/>
    <w:rsid w:val="30FC2D62"/>
    <w:rsid w:val="362E1101"/>
    <w:rsid w:val="36C94D24"/>
    <w:rsid w:val="3919155F"/>
    <w:rsid w:val="39543DB4"/>
    <w:rsid w:val="395A524F"/>
    <w:rsid w:val="3C3E0540"/>
    <w:rsid w:val="3D3323DA"/>
    <w:rsid w:val="3D643339"/>
    <w:rsid w:val="3DDB23F1"/>
    <w:rsid w:val="3FF4781C"/>
    <w:rsid w:val="40154F6A"/>
    <w:rsid w:val="41444DBC"/>
    <w:rsid w:val="42BF0A28"/>
    <w:rsid w:val="43321B74"/>
    <w:rsid w:val="453F19D0"/>
    <w:rsid w:val="47B33085"/>
    <w:rsid w:val="47F4445B"/>
    <w:rsid w:val="4A5307A5"/>
    <w:rsid w:val="4BDA63C2"/>
    <w:rsid w:val="4C0B7E36"/>
    <w:rsid w:val="4D213730"/>
    <w:rsid w:val="4D6F4940"/>
    <w:rsid w:val="503D1322"/>
    <w:rsid w:val="50597F32"/>
    <w:rsid w:val="50710CED"/>
    <w:rsid w:val="50A14E0A"/>
    <w:rsid w:val="514A2CA5"/>
    <w:rsid w:val="51DE7EFF"/>
    <w:rsid w:val="53506692"/>
    <w:rsid w:val="538D7EBA"/>
    <w:rsid w:val="54AD1B18"/>
    <w:rsid w:val="553B0B12"/>
    <w:rsid w:val="57102278"/>
    <w:rsid w:val="57FE48C5"/>
    <w:rsid w:val="583C79FA"/>
    <w:rsid w:val="597D42DF"/>
    <w:rsid w:val="5D440A79"/>
    <w:rsid w:val="5E915FEC"/>
    <w:rsid w:val="62876BD7"/>
    <w:rsid w:val="63641463"/>
    <w:rsid w:val="648D2DBB"/>
    <w:rsid w:val="652951D4"/>
    <w:rsid w:val="65EB5AB9"/>
    <w:rsid w:val="683B496E"/>
    <w:rsid w:val="68971CC4"/>
    <w:rsid w:val="6A2334E8"/>
    <w:rsid w:val="6AAE18F6"/>
    <w:rsid w:val="6B3267AA"/>
    <w:rsid w:val="6B721CEB"/>
    <w:rsid w:val="6D533648"/>
    <w:rsid w:val="6E6954DD"/>
    <w:rsid w:val="6ECA4F00"/>
    <w:rsid w:val="6F6745A2"/>
    <w:rsid w:val="6FDB8080"/>
    <w:rsid w:val="70CE4042"/>
    <w:rsid w:val="71BF3B3E"/>
    <w:rsid w:val="72216C9F"/>
    <w:rsid w:val="724A54E0"/>
    <w:rsid w:val="72860B99"/>
    <w:rsid w:val="735D205F"/>
    <w:rsid w:val="777C6583"/>
    <w:rsid w:val="79F658BE"/>
    <w:rsid w:val="7A626C3B"/>
    <w:rsid w:val="7B775353"/>
    <w:rsid w:val="7C974A46"/>
    <w:rsid w:val="7CC97DFB"/>
    <w:rsid w:val="7CDF3BA3"/>
    <w:rsid w:val="7D683B58"/>
    <w:rsid w:val="BFFF9F25"/>
    <w:rsid w:val="FFDD5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4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  <w:sz w:val="21"/>
      <w:szCs w:val="22"/>
    </w:rPr>
  </w:style>
  <w:style w:type="character" w:customStyle="1" w:styleId="9">
    <w:name w:val=" Char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 Char Char2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 Char Char1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3260</Words>
  <Characters>3345</Characters>
  <Lines>42</Lines>
  <Paragraphs>12</Paragraphs>
  <TotalTime>163</TotalTime>
  <ScaleCrop>false</ScaleCrop>
  <LinksUpToDate>false</LinksUpToDate>
  <CharactersWithSpaces>3355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2020-04-11T09:26:00Z</dcterms:created>
  <dc:creator>Administrator</dc:creator>
  <cp:lastModifiedBy>Administrator</cp:lastModifiedBy>
  <cp:lastPrinted>2022-06-15T00:32:00Z</cp:lastPrinted>
  <dcterms:modified xsi:type="dcterms:W3CDTF">2022-06-15T06:03:47Z</dcterms:modified>
  <dc:title> 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23ECE9C81CFD4DED8C447A4F399016A7</vt:lpwstr>
  </property>
</Properties>
</file>