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eastAsia="zh-CN"/>
        </w:rPr>
        <w:t>津滨卫疾控函</w:t>
      </w:r>
      <w:r>
        <w:rPr>
          <w:rFonts w:hint="default" w:eastAsia="仿宋_GB2312"/>
          <w:sz w:val="32"/>
          <w:szCs w:val="32"/>
          <w:lang w:val="en-US" w:eastAsia="zh-CN"/>
        </w:rPr>
        <w:t>〔202</w:t>
      </w:r>
      <w:r>
        <w:rPr>
          <w:rFonts w:hint="eastAsia" w:eastAsia="仿宋_GB2312"/>
          <w:sz w:val="32"/>
          <w:szCs w:val="32"/>
          <w:lang w:val="en-US" w:eastAsia="zh-CN"/>
        </w:rPr>
        <w:t>2</w:t>
      </w:r>
      <w:r>
        <w:rPr>
          <w:rFonts w:hint="default" w:eastAsia="仿宋_GB2312"/>
          <w:sz w:val="32"/>
          <w:szCs w:val="32"/>
          <w:lang w:val="en-US" w:eastAsia="zh-CN"/>
        </w:rPr>
        <w:t>〕</w:t>
      </w:r>
      <w:r>
        <w:rPr>
          <w:rFonts w:hint="eastAsia" w:eastAsia="仿宋_GB2312"/>
          <w:sz w:val="32"/>
          <w:szCs w:val="32"/>
          <w:lang w:val="en-US" w:eastAsia="zh-CN"/>
        </w:rPr>
        <w:t>134</w:t>
      </w:r>
      <w:r>
        <w:rPr>
          <w:rFonts w:hint="default" w:ascii="Times New Roman Regular" w:hAnsi="Times New Roman Regular" w:eastAsia="仿宋_GB2312" w:cs="Times New Roman Regular"/>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Regular" w:hAnsi="Times New Roman Regular" w:eastAsia="方正小标宋简体" w:cs="Times New Roman Regular"/>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z w:val="44"/>
          <w:szCs w:val="44"/>
          <w:lang w:eastAsia="zh-CN"/>
        </w:rPr>
        <w:t>区</w:t>
      </w:r>
      <w:r>
        <w:rPr>
          <w:rFonts w:hint="default" w:ascii="Times New Roman Regular" w:hAnsi="Times New Roman Regular" w:eastAsia="方正小标宋简体" w:cs="Times New Roman Regular"/>
          <w:sz w:val="44"/>
          <w:szCs w:val="44"/>
        </w:rPr>
        <w:t>卫生健康委关于开展</w:t>
      </w:r>
      <w:r>
        <w:rPr>
          <w:rFonts w:hint="default" w:ascii="Times New Roman Regular" w:hAnsi="Times New Roman Regular" w:eastAsia="方正小标宋简体" w:cs="Times New Roman Regular"/>
          <w:sz w:val="44"/>
          <w:szCs w:val="44"/>
          <w:lang w:eastAsia="zh-CN"/>
        </w:rPr>
        <w:t>滨海新区</w:t>
      </w:r>
      <w:r>
        <w:rPr>
          <w:rFonts w:hint="default" w:eastAsia="仿宋_GB2312"/>
          <w:sz w:val="44"/>
          <w:szCs w:val="44"/>
          <w:lang w:val="en" w:eastAsia="zh-CN"/>
        </w:rPr>
        <w:t>202</w:t>
      </w:r>
      <w:r>
        <w:rPr>
          <w:rFonts w:hint="eastAsia" w:eastAsia="仿宋_GB2312"/>
          <w:sz w:val="44"/>
          <w:szCs w:val="44"/>
          <w:lang w:val="en-US" w:eastAsia="zh-CN"/>
        </w:rPr>
        <w:t>2</w:t>
      </w:r>
      <w:r>
        <w:rPr>
          <w:rFonts w:hint="default" w:ascii="Times New Roman Regular" w:hAnsi="Times New Roman Regular" w:eastAsia="方正小标宋简体" w:cs="Times New Roman Regular"/>
          <w:sz w:val="44"/>
          <w:szCs w:val="44"/>
        </w:rPr>
        <w:t>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lang w:eastAsia="zh-CN"/>
        </w:rPr>
      </w:pPr>
      <w:r>
        <w:rPr>
          <w:rFonts w:hint="default" w:ascii="Times New Roman Regular" w:hAnsi="Times New Roman Regular" w:eastAsia="方正小标宋简体" w:cs="Times New Roman Regular"/>
          <w:sz w:val="44"/>
          <w:szCs w:val="44"/>
        </w:rPr>
        <w:t>《职业病防治法》宣传周活动的</w:t>
      </w:r>
      <w:r>
        <w:rPr>
          <w:rFonts w:hint="default" w:ascii="Times New Roman Regular" w:hAnsi="Times New Roman Regular" w:eastAsia="方正小标宋简体" w:cs="Times New Roman Regular"/>
          <w:sz w:val="44"/>
          <w:szCs w:val="44"/>
          <w:lang w:eastAsia="zh-CN"/>
        </w:rPr>
        <w:t>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Regular" w:hAnsi="Times New Roman Regular" w:eastAsia="仿宋_GB2312" w:cs="Times New Roman Regular"/>
          <w:sz w:val="32"/>
          <w:szCs w:val="32"/>
          <w:lang w:eastAsia="zh-CN"/>
        </w:rPr>
      </w:pPr>
      <w:r>
        <w:rPr>
          <w:rFonts w:hint="eastAsia" w:ascii="仿宋_GB2312" w:hAnsi="仿宋_GB2312" w:eastAsia="仿宋_GB2312" w:cs="仿宋_GB2312"/>
          <w:kern w:val="2"/>
          <w:sz w:val="32"/>
          <w:szCs w:val="32"/>
          <w:lang w:val="en-US" w:eastAsia="zh-CN" w:bidi="ar"/>
        </w:rPr>
        <w:t>区民政局、区人社局、区医保局</w:t>
      </w:r>
      <w:r>
        <w:rPr>
          <w:rFonts w:hint="eastAsia" w:ascii="仿宋_GB2312" w:hAnsi="仿宋_GB2312" w:eastAsia="仿宋_GB2312" w:cs="仿宋_GB2312"/>
          <w:kern w:val="2"/>
          <w:sz w:val="32"/>
          <w:szCs w:val="32"/>
          <w:lang w:eastAsia="zh-CN" w:bidi="ar"/>
        </w:rPr>
        <w:t>、区</w:t>
      </w:r>
      <w:r>
        <w:rPr>
          <w:rFonts w:hint="eastAsia" w:ascii="仿宋_GB2312" w:hAnsi="仿宋_GB2312" w:eastAsia="仿宋_GB2312" w:cs="仿宋_GB2312"/>
          <w:kern w:val="2"/>
          <w:sz w:val="32"/>
          <w:szCs w:val="32"/>
          <w:lang w:val="en-US" w:eastAsia="zh-CN" w:bidi="ar"/>
        </w:rPr>
        <w:t>总工会</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CN"/>
        </w:rPr>
        <w:t>各街</w:t>
      </w:r>
      <w:r>
        <w:rPr>
          <w:rFonts w:hint="eastAsia" w:ascii="Times New Roman Regular" w:hAnsi="Times New Roman Regular" w:eastAsia="仿宋_GB2312" w:cs="Times New Roman Regular"/>
          <w:sz w:val="32"/>
          <w:szCs w:val="32"/>
          <w:lang w:eastAsia="zh-CN"/>
        </w:rPr>
        <w:t>镇，</w:t>
      </w:r>
      <w:r>
        <w:rPr>
          <w:rFonts w:hint="default" w:ascii="Times New Roman Regular" w:hAnsi="Times New Roman Regular" w:eastAsia="仿宋_GB2312" w:cs="Times New Roman Regular"/>
          <w:sz w:val="32"/>
          <w:szCs w:val="32"/>
          <w:lang w:eastAsia="zh-CN"/>
        </w:rPr>
        <w:t>各开发区职业健康管理部门，各有关单位：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eastAsia="仿宋_GB2312"/>
          <w:sz w:val="32"/>
          <w:szCs w:val="32"/>
          <w:lang w:val="en-US" w:eastAsia="zh-CN"/>
        </w:rPr>
        <w:t>202</w:t>
      </w:r>
      <w:r>
        <w:rPr>
          <w:rFonts w:hint="eastAsia" w:eastAsia="仿宋_GB2312"/>
          <w:sz w:val="32"/>
          <w:szCs w:val="32"/>
          <w:lang w:val="en-US" w:eastAsia="zh-CN"/>
        </w:rPr>
        <w:t>2</w:t>
      </w:r>
      <w:r>
        <w:rPr>
          <w:rFonts w:hint="default" w:eastAsia="仿宋_GB2312"/>
          <w:sz w:val="32"/>
          <w:szCs w:val="32"/>
          <w:lang w:val="en-US" w:eastAsia="zh-CN"/>
        </w:rPr>
        <w:t>年4月25日至5月1日是第</w:t>
      </w:r>
      <w:r>
        <w:rPr>
          <w:rFonts w:hint="eastAsia" w:eastAsia="仿宋_GB2312"/>
          <w:sz w:val="32"/>
          <w:szCs w:val="32"/>
          <w:lang w:val="en-US" w:eastAsia="zh-CN"/>
        </w:rPr>
        <w:t>20</w:t>
      </w:r>
      <w:r>
        <w:rPr>
          <w:rFonts w:hint="default" w:eastAsia="仿宋_GB2312"/>
          <w:sz w:val="32"/>
          <w:szCs w:val="32"/>
          <w:lang w:val="en-US" w:eastAsia="zh-CN"/>
        </w:rPr>
        <w:t>个《职业病防治法》宣传周。</w:t>
      </w:r>
      <w:r>
        <w:rPr>
          <w:rFonts w:hint="eastAsia" w:eastAsia="仿宋_GB2312"/>
          <w:sz w:val="32"/>
          <w:szCs w:val="32"/>
          <w:lang w:val="en-US" w:eastAsia="zh-CN"/>
        </w:rPr>
        <w:t>根据《市卫生健康委等5部门关于开展2022年&lt;职业病防治法&gt;宣传周活动的通知》（津卫职健</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2022</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221号</w:t>
      </w:r>
      <w:r>
        <w:rPr>
          <w:rFonts w:hint="eastAsia" w:eastAsia="仿宋_GB2312"/>
          <w:sz w:val="32"/>
          <w:szCs w:val="32"/>
          <w:lang w:val="en-US" w:eastAsia="zh-CN"/>
        </w:rPr>
        <w:t>）要求，</w:t>
      </w:r>
      <w:r>
        <w:rPr>
          <w:rFonts w:hint="default" w:ascii="Times New Roman Regular" w:hAnsi="Times New Roman Regular" w:eastAsia="仿宋_GB2312" w:cs="Times New Roman Regular"/>
          <w:sz w:val="32"/>
          <w:szCs w:val="32"/>
        </w:rPr>
        <w:t>为深入宣传贯彻《职业病防治法》，</w:t>
      </w:r>
      <w:r>
        <w:rPr>
          <w:rFonts w:hint="default" w:ascii="Times New Roman Regular" w:hAnsi="Times New Roman Regular" w:eastAsia="仿宋_GB2312" w:cs="Times New Roman Regular"/>
          <w:sz w:val="32"/>
          <w:szCs w:val="32"/>
          <w:lang w:eastAsia="zh-CN"/>
        </w:rPr>
        <w:t>进一步</w:t>
      </w:r>
      <w:r>
        <w:rPr>
          <w:rFonts w:hint="eastAsia" w:ascii="Times New Roman Regular" w:hAnsi="Times New Roman Regular" w:eastAsia="仿宋_GB2312" w:cs="Times New Roman Regular"/>
          <w:sz w:val="32"/>
          <w:szCs w:val="32"/>
          <w:lang w:eastAsia="zh-CN"/>
        </w:rPr>
        <w:t>推动</w:t>
      </w:r>
      <w:r>
        <w:rPr>
          <w:rFonts w:hint="default" w:ascii="Times New Roman Regular" w:hAnsi="Times New Roman Regular" w:eastAsia="仿宋_GB2312" w:cs="Times New Roman Regular"/>
          <w:sz w:val="32"/>
          <w:szCs w:val="32"/>
        </w:rPr>
        <w:t>用人单位落实职业病防治主体责任,</w:t>
      </w:r>
      <w:r>
        <w:rPr>
          <w:rFonts w:hint="default" w:ascii="Times New Roman Regular" w:hAnsi="Times New Roman Regular" w:eastAsia="仿宋_GB2312" w:cs="Times New Roman Regular"/>
          <w:sz w:val="32"/>
          <w:szCs w:val="32"/>
          <w:lang w:eastAsia="zh-CN"/>
        </w:rPr>
        <w:t>切实</w:t>
      </w:r>
      <w:r>
        <w:rPr>
          <w:rFonts w:hint="default" w:ascii="Times New Roman Regular" w:hAnsi="Times New Roman Regular" w:eastAsia="仿宋_GB2312" w:cs="Times New Roman Regular"/>
          <w:sz w:val="32"/>
          <w:szCs w:val="32"/>
        </w:rPr>
        <w:t>保障广大劳动者职业健康权益，现就</w:t>
      </w:r>
      <w:r>
        <w:rPr>
          <w:rFonts w:hint="default" w:ascii="Times New Roman Regular" w:hAnsi="Times New Roman Regular" w:eastAsia="仿宋_GB2312" w:cs="Times New Roman Regular"/>
          <w:sz w:val="32"/>
          <w:szCs w:val="32"/>
          <w:lang w:eastAsia="zh-CN"/>
        </w:rPr>
        <w:t>开展</w:t>
      </w:r>
      <w:r>
        <w:rPr>
          <w:rFonts w:hint="default" w:eastAsia="仿宋_GB2312"/>
          <w:sz w:val="32"/>
          <w:szCs w:val="32"/>
          <w:lang w:val="en-US" w:eastAsia="zh-CN"/>
        </w:rPr>
        <w:t>202</w:t>
      </w:r>
      <w:r>
        <w:rPr>
          <w:rFonts w:hint="eastAsia" w:eastAsia="仿宋_GB2312"/>
          <w:sz w:val="32"/>
          <w:szCs w:val="32"/>
          <w:lang w:val="en-US" w:eastAsia="zh-CN"/>
        </w:rPr>
        <w:t>2</w:t>
      </w:r>
      <w:r>
        <w:rPr>
          <w:rFonts w:hint="default" w:ascii="Times New Roman Regular" w:hAnsi="Times New Roman Regular" w:eastAsia="仿宋_GB2312" w:cs="Times New Roman Regular"/>
          <w:sz w:val="32"/>
          <w:szCs w:val="32"/>
        </w:rPr>
        <w:t>年《职业病防治法》宣传周活动</w:t>
      </w:r>
      <w:r>
        <w:rPr>
          <w:rFonts w:hint="default" w:ascii="Times New Roman Regular" w:hAnsi="Times New Roman Regular" w:eastAsia="仿宋_GB2312" w:cs="Times New Roman Regular"/>
          <w:sz w:val="32"/>
          <w:szCs w:val="32"/>
          <w:lang w:eastAsia="zh-CN"/>
        </w:rPr>
        <w:t>安排</w:t>
      </w:r>
      <w:r>
        <w:rPr>
          <w:rFonts w:hint="default" w:ascii="Times New Roman Regular" w:hAnsi="Times New Roman Regular" w:eastAsia="仿宋_GB2312" w:cs="Times New Roman Regular"/>
          <w:sz w:val="32"/>
          <w:szCs w:val="32"/>
        </w:rPr>
        <w:t>如下：</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Times New Roman Regular" w:hAnsi="Times New Roman Regular" w:eastAsia="方正黑体_GBK" w:cs="Times New Roman Regular"/>
          <w:sz w:val="32"/>
          <w:szCs w:val="32"/>
        </w:rPr>
        <w:t>一、</w:t>
      </w:r>
      <w:r>
        <w:rPr>
          <w:rFonts w:hint="default" w:ascii="黑体" w:hAnsi="宋体" w:eastAsia="黑体" w:cs="黑体"/>
          <w:kern w:val="2"/>
          <w:sz w:val="32"/>
          <w:szCs w:val="32"/>
          <w:lang w:eastAsia="zh-CN" w:bidi="ar"/>
        </w:rPr>
        <w:t>总体要求</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以习近平新时代中国特色社会主义思想为指导，认真贯彻落实党的十九大和十九届</w:t>
      </w:r>
      <w:r>
        <w:rPr>
          <w:rFonts w:hint="eastAsia" w:ascii="仿宋_GB2312" w:hAnsi="仿宋_GB2312" w:eastAsia="仿宋_GB2312" w:cs="仿宋_GB2312"/>
          <w:kern w:val="2"/>
          <w:sz w:val="32"/>
          <w:szCs w:val="32"/>
          <w:lang w:eastAsia="zh-CN" w:bidi="ar"/>
        </w:rPr>
        <w:t>历次</w:t>
      </w:r>
      <w:r>
        <w:rPr>
          <w:rFonts w:hint="eastAsia" w:ascii="仿宋_GB2312" w:hAnsi="仿宋_GB2312" w:eastAsia="仿宋_GB2312" w:cs="仿宋_GB2312"/>
          <w:kern w:val="2"/>
          <w:sz w:val="32"/>
          <w:szCs w:val="32"/>
          <w:lang w:val="en-US" w:eastAsia="zh-CN" w:bidi="ar"/>
        </w:rPr>
        <w:t>全会精神，深入学习</w:t>
      </w:r>
      <w:r>
        <w:rPr>
          <w:rFonts w:hint="eastAsia" w:ascii="仿宋_GB2312" w:hAnsi="仿宋_GB2312" w:eastAsia="仿宋_GB2312" w:cs="仿宋_GB2312"/>
          <w:kern w:val="2"/>
          <w:sz w:val="32"/>
          <w:szCs w:val="32"/>
          <w:lang w:eastAsia="zh-CN" w:bidi="ar"/>
        </w:rPr>
        <w:t>贯彻</w:t>
      </w:r>
      <w:r>
        <w:rPr>
          <w:rFonts w:hint="eastAsia" w:ascii="仿宋_GB2312" w:hAnsi="仿宋_GB2312" w:eastAsia="仿宋_GB2312" w:cs="仿宋_GB2312"/>
          <w:kern w:val="2"/>
          <w:sz w:val="32"/>
          <w:szCs w:val="32"/>
          <w:lang w:val="en-US" w:eastAsia="zh-CN" w:bidi="ar"/>
        </w:rPr>
        <w:t>习近平总书记关于卫生健康工作的一系列重要论述和重要指示批示精神，贯彻落实党中央、国务院</w:t>
      </w:r>
      <w:r>
        <w:rPr>
          <w:rFonts w:hint="eastAsia" w:ascii="仿宋_GB2312" w:hAnsi="仿宋_GB2312" w:eastAsia="仿宋_GB2312" w:cs="仿宋_GB2312"/>
          <w:kern w:val="2"/>
          <w:sz w:val="32"/>
          <w:szCs w:val="32"/>
          <w:lang w:eastAsia="zh-CN" w:bidi="ar"/>
        </w:rPr>
        <w:t>和市委市政府、区委区政府</w:t>
      </w:r>
      <w:r>
        <w:rPr>
          <w:rFonts w:hint="eastAsia" w:ascii="仿宋_GB2312" w:hAnsi="仿宋_GB2312" w:eastAsia="仿宋_GB2312" w:cs="仿宋_GB2312"/>
          <w:kern w:val="2"/>
          <w:sz w:val="32"/>
          <w:szCs w:val="32"/>
          <w:lang w:val="en-US" w:eastAsia="zh-CN" w:bidi="ar"/>
        </w:rPr>
        <w:t>关于职业病防治工作的决策部署，以宣传落实《职业病防治法》</w:t>
      </w:r>
      <w:r>
        <w:rPr>
          <w:rFonts w:hint="eastAsia" w:ascii="仿宋_GB2312" w:hAnsi="仿宋_GB2312" w:eastAsia="仿宋_GB2312" w:cs="仿宋_GB2312"/>
          <w:kern w:val="2"/>
          <w:sz w:val="32"/>
          <w:szCs w:val="32"/>
          <w:lang w:eastAsia="zh-CN" w:bidi="ar"/>
        </w:rPr>
        <w:t>、国家和我市职业病防治“十四五”规划</w:t>
      </w:r>
      <w:r>
        <w:rPr>
          <w:rFonts w:hint="eastAsia" w:ascii="仿宋_GB2312" w:hAnsi="仿宋_GB2312" w:eastAsia="仿宋_GB2312" w:cs="仿宋_GB2312"/>
          <w:kern w:val="2"/>
          <w:sz w:val="32"/>
          <w:szCs w:val="32"/>
          <w:lang w:val="en-US" w:eastAsia="zh-CN" w:bidi="ar"/>
        </w:rPr>
        <w:t>为</w:t>
      </w:r>
      <w:r>
        <w:rPr>
          <w:rFonts w:hint="eastAsia" w:ascii="仿宋_GB2312" w:hAnsi="仿宋_GB2312" w:eastAsia="仿宋_GB2312" w:cs="仿宋_GB2312"/>
          <w:kern w:val="2"/>
          <w:sz w:val="32"/>
          <w:szCs w:val="32"/>
          <w:lang w:eastAsia="zh-CN" w:bidi="ar"/>
        </w:rPr>
        <w:t>主要内容</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聚焦《职业病防治法》颁布实施</w:t>
      </w:r>
      <w:r>
        <w:rPr>
          <w:rFonts w:hint="eastAsia" w:eastAsia="仿宋_GB2312"/>
          <w:sz w:val="32"/>
          <w:szCs w:val="32"/>
          <w:lang w:val="en-US" w:eastAsia="zh-CN"/>
        </w:rPr>
        <w:t>20</w:t>
      </w:r>
      <w:r>
        <w:rPr>
          <w:rFonts w:hint="eastAsia" w:ascii="仿宋_GB2312" w:hAnsi="仿宋_GB2312" w:eastAsia="仿宋_GB2312" w:cs="仿宋_GB2312"/>
          <w:kern w:val="2"/>
          <w:sz w:val="32"/>
          <w:szCs w:val="32"/>
          <w:lang w:eastAsia="zh-CN" w:bidi="ar"/>
        </w:rPr>
        <w:t>周年</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通过</w:t>
      </w:r>
      <w:r>
        <w:rPr>
          <w:rFonts w:hint="eastAsia" w:ascii="仿宋_GB2312" w:hAnsi="仿宋_GB2312" w:eastAsia="仿宋_GB2312" w:cs="仿宋_GB2312"/>
          <w:kern w:val="2"/>
          <w:sz w:val="32"/>
          <w:szCs w:val="32"/>
          <w:lang w:val="en-US" w:eastAsia="zh-CN" w:bidi="ar"/>
        </w:rPr>
        <w:t>广泛开展系列宣传教育活动，普及职业病防治知识，</w:t>
      </w:r>
      <w:r>
        <w:rPr>
          <w:rFonts w:hint="eastAsia" w:ascii="仿宋_GB2312" w:hAnsi="仿宋_GB2312" w:eastAsia="仿宋_GB2312" w:cs="仿宋_GB2312"/>
          <w:kern w:val="2"/>
          <w:sz w:val="32"/>
          <w:szCs w:val="32"/>
          <w:lang w:eastAsia="zh-CN" w:bidi="ar"/>
        </w:rPr>
        <w:t>进一步</w:t>
      </w:r>
      <w:r>
        <w:rPr>
          <w:rFonts w:hint="eastAsia" w:ascii="仿宋_GB2312" w:hAnsi="仿宋_GB2312" w:eastAsia="仿宋_GB2312" w:cs="仿宋_GB2312"/>
          <w:kern w:val="2"/>
          <w:sz w:val="32"/>
          <w:szCs w:val="32"/>
          <w:lang w:val="en-US" w:eastAsia="zh-CN" w:bidi="ar"/>
        </w:rPr>
        <w:t>推动落实劳动者、用人单位和政府有关部门</w:t>
      </w:r>
      <w:r>
        <w:rPr>
          <w:rFonts w:hint="eastAsia" w:ascii="仿宋_GB2312" w:hAnsi="仿宋_GB2312" w:eastAsia="仿宋_GB2312" w:cs="仿宋_GB2312"/>
          <w:kern w:val="2"/>
          <w:sz w:val="32"/>
          <w:szCs w:val="32"/>
          <w:lang w:eastAsia="zh-CN" w:bidi="ar"/>
        </w:rPr>
        <w:t>的</w:t>
      </w:r>
      <w:r>
        <w:rPr>
          <w:rFonts w:hint="eastAsia" w:ascii="仿宋_GB2312" w:hAnsi="仿宋_GB2312" w:eastAsia="仿宋_GB2312" w:cs="仿宋_GB2312"/>
          <w:kern w:val="2"/>
          <w:sz w:val="32"/>
          <w:szCs w:val="32"/>
          <w:lang w:val="en-US" w:eastAsia="zh-CN" w:bidi="ar"/>
        </w:rPr>
        <w:t>责任，营造全社会关心关注</w:t>
      </w:r>
      <w:r>
        <w:rPr>
          <w:rFonts w:hint="eastAsia" w:ascii="仿宋_GB2312" w:hAnsi="仿宋_GB2312" w:eastAsia="仿宋_GB2312" w:cs="仿宋_GB2312"/>
          <w:kern w:val="2"/>
          <w:sz w:val="32"/>
          <w:szCs w:val="32"/>
          <w:lang w:eastAsia="zh-CN" w:bidi="ar"/>
        </w:rPr>
        <w:t>职业病防治</w:t>
      </w:r>
      <w:r>
        <w:rPr>
          <w:rFonts w:hint="eastAsia" w:ascii="仿宋_GB2312" w:hAnsi="仿宋_GB2312" w:eastAsia="仿宋_GB2312" w:cs="仿宋_GB2312"/>
          <w:kern w:val="2"/>
          <w:sz w:val="32"/>
          <w:szCs w:val="32"/>
          <w:lang w:val="en-US" w:eastAsia="zh-CN" w:bidi="ar"/>
        </w:rPr>
        <w:t>的浓厚氛围，以</w:t>
      </w:r>
      <w:r>
        <w:rPr>
          <w:rFonts w:hint="eastAsia" w:ascii="仿宋_GB2312" w:hAnsi="仿宋_GB2312" w:eastAsia="仿宋_GB2312" w:cs="仿宋_GB2312"/>
          <w:kern w:val="2"/>
          <w:sz w:val="32"/>
          <w:szCs w:val="32"/>
          <w:lang w:eastAsia="zh-CN" w:bidi="ar"/>
        </w:rPr>
        <w:t>实际行动迎接党的二十大胜利召开</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方正黑体_GBK" w:cs="Times New Roman Regular"/>
          <w:sz w:val="32"/>
          <w:szCs w:val="32"/>
          <w:lang w:eastAsia="zh-CN"/>
        </w:rPr>
      </w:pPr>
      <w:r>
        <w:rPr>
          <w:rFonts w:hint="default" w:ascii="Times New Roman Regular" w:hAnsi="Times New Roman Regular" w:eastAsia="方正黑体_GBK" w:cs="Times New Roman Regular"/>
          <w:sz w:val="32"/>
          <w:szCs w:val="32"/>
          <w:lang w:eastAsia="zh-CN"/>
        </w:rPr>
        <w:t>二、活动主题</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lang w:eastAsia="zh-CN" w:bidi="ar"/>
        </w:rPr>
      </w:pPr>
      <w:r>
        <w:rPr>
          <w:rFonts w:hint="default" w:ascii="仿宋_GB2312" w:eastAsia="仿宋_GB2312" w:cs="仿宋_GB2312"/>
          <w:kern w:val="2"/>
          <w:sz w:val="32"/>
          <w:szCs w:val="32"/>
          <w:lang w:eastAsia="zh-CN" w:bidi="ar"/>
        </w:rPr>
        <w:t>一切为了劳动者健康</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活动内容</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eastAsia="zh-CN" w:bidi="ar"/>
        </w:rPr>
        <w:t>鉴于近期新冠肺炎疫情防控形势复杂，今年宣传周活动采用线上活动为主，</w:t>
      </w:r>
      <w:r>
        <w:rPr>
          <w:rFonts w:hint="eastAsia" w:ascii="仿宋_GB2312" w:hAnsi="仿宋_GB2312" w:eastAsia="仿宋_GB2312" w:cs="仿宋_GB2312"/>
          <w:kern w:val="2"/>
          <w:sz w:val="32"/>
          <w:szCs w:val="32"/>
          <w:lang w:val="en-US" w:eastAsia="zh-CN" w:bidi="ar"/>
        </w:rPr>
        <w:t>线上</w:t>
      </w:r>
      <w:r>
        <w:rPr>
          <w:rFonts w:hint="eastAsia" w:ascii="仿宋_GB2312" w:hAnsi="仿宋_GB2312" w:eastAsia="仿宋_GB2312" w:cs="仿宋_GB2312"/>
          <w:kern w:val="2"/>
          <w:sz w:val="32"/>
          <w:szCs w:val="32"/>
          <w:lang w:eastAsia="zh-CN" w:bidi="ar"/>
        </w:rPr>
        <w:t>线下相结合的方式，原则上不举办大规模的线下活动，有条件的开发区、街镇和企业可结合防疫要求，适当开展线下宣传活动。各有关部门和单位</w:t>
      </w:r>
      <w:r>
        <w:rPr>
          <w:rFonts w:hint="eastAsia" w:ascii="仿宋_GB2312" w:hAnsi="仿宋_GB2312" w:eastAsia="仿宋_GB2312" w:cs="仿宋_GB2312"/>
          <w:kern w:val="2"/>
          <w:sz w:val="32"/>
          <w:szCs w:val="32"/>
          <w:lang w:val="en-US" w:eastAsia="zh-CN" w:bidi="ar"/>
        </w:rPr>
        <w:t>要紧密结合实际，</w:t>
      </w:r>
      <w:r>
        <w:rPr>
          <w:rFonts w:hint="eastAsia" w:ascii="仿宋_GB2312" w:hAnsi="仿宋_GB2312" w:eastAsia="仿宋_GB2312" w:cs="仿宋_GB2312"/>
          <w:kern w:val="2"/>
          <w:sz w:val="32"/>
          <w:szCs w:val="32"/>
          <w:lang w:eastAsia="zh-CN" w:bidi="ar"/>
        </w:rPr>
        <w:t>主要</w:t>
      </w:r>
      <w:r>
        <w:rPr>
          <w:rFonts w:hint="eastAsia" w:ascii="仿宋_GB2312" w:hAnsi="仿宋_GB2312" w:eastAsia="仿宋_GB2312" w:cs="仿宋_GB2312"/>
          <w:kern w:val="2"/>
          <w:sz w:val="32"/>
          <w:szCs w:val="32"/>
          <w:lang w:val="en-US" w:eastAsia="zh-CN" w:bidi="ar"/>
        </w:rPr>
        <w:t>开展</w:t>
      </w:r>
      <w:r>
        <w:rPr>
          <w:rFonts w:hint="eastAsia" w:ascii="仿宋_GB2312" w:hAnsi="仿宋_GB2312" w:eastAsia="仿宋_GB2312" w:cs="仿宋_GB2312"/>
          <w:kern w:val="2"/>
          <w:sz w:val="32"/>
          <w:szCs w:val="32"/>
          <w:lang w:eastAsia="zh-CN" w:bidi="ar"/>
        </w:rPr>
        <w:t>以下</w:t>
      </w:r>
      <w:r>
        <w:rPr>
          <w:rFonts w:hint="eastAsia" w:ascii="仿宋_GB2312" w:hAnsi="仿宋_GB2312" w:eastAsia="仿宋_GB2312" w:cs="仿宋_GB2312"/>
          <w:kern w:val="2"/>
          <w:sz w:val="32"/>
          <w:szCs w:val="32"/>
          <w:lang w:val="en-US" w:eastAsia="zh-CN" w:bidi="ar"/>
        </w:rPr>
        <w:t>宣传周活动。</w:t>
      </w:r>
    </w:p>
    <w:p>
      <w:pPr>
        <w:keepNext w:val="0"/>
        <w:keepLines w:val="0"/>
        <w:widowControl w:val="0"/>
        <w:numPr>
          <w:ilvl w:val="0"/>
          <w:numId w:val="0"/>
        </w:numPr>
        <w:suppressLineNumbers w:val="0"/>
        <w:autoSpaceDE w:val="0"/>
        <w:autoSpaceDN/>
        <w:adjustRightInd w:val="0"/>
        <w:snapToGrid w:val="0"/>
        <w:spacing w:before="0" w:beforeAutospacing="0" w:after="0" w:afterAutospacing="0" w:line="540" w:lineRule="exact"/>
        <w:ind w:left="0" w:leftChars="0" w:right="0" w:firstLine="640" w:firstLineChars="200"/>
        <w:jc w:val="both"/>
        <w:rPr>
          <w:rFonts w:hint="eastAsia" w:ascii="仿宋_GB2312" w:hAnsi="仿宋_GB2312" w:eastAsia="仿宋_GB2312" w:cs="仿宋_GB2312"/>
          <w:kern w:val="2"/>
          <w:sz w:val="32"/>
          <w:szCs w:val="32"/>
          <w:lang w:eastAsia="zh-CN" w:bidi="ar"/>
        </w:rPr>
      </w:pPr>
      <w:r>
        <w:rPr>
          <w:rFonts w:hint="default" w:ascii="楷体_GB2312" w:eastAsia="楷体_GB2312" w:cs="楷体_GB2312"/>
          <w:b w:val="0"/>
          <w:kern w:val="2"/>
          <w:sz w:val="32"/>
          <w:szCs w:val="32"/>
          <w:lang w:eastAsia="zh-CN" w:bidi="ar"/>
        </w:rPr>
        <w:t>（一）围绕</w:t>
      </w:r>
      <w:r>
        <w:rPr>
          <w:rFonts w:hint="default" w:ascii="楷体_GB2312" w:eastAsia="楷体_GB2312" w:cs="楷体_GB2312"/>
          <w:kern w:val="2"/>
          <w:sz w:val="32"/>
          <w:szCs w:val="32"/>
          <w:lang w:eastAsia="zh-CN" w:bidi="ar"/>
        </w:rPr>
        <w:t>《职业病防治法》颁布实施</w:t>
      </w:r>
      <w:r>
        <w:rPr>
          <w:rFonts w:hint="default" w:eastAsia="仿宋_GB2312"/>
          <w:sz w:val="32"/>
          <w:szCs w:val="32"/>
          <w:lang w:val="en-US" w:eastAsia="zh-CN"/>
        </w:rPr>
        <w:t>20</w:t>
      </w:r>
      <w:r>
        <w:rPr>
          <w:rFonts w:hint="default" w:ascii="楷体_GB2312" w:eastAsia="楷体_GB2312" w:cs="楷体_GB2312"/>
          <w:kern w:val="2"/>
          <w:sz w:val="32"/>
          <w:szCs w:val="32"/>
          <w:lang w:eastAsia="zh-CN" w:bidi="ar"/>
        </w:rPr>
        <w:t>周年开展主题宣传活动。</w:t>
      </w:r>
      <w:r>
        <w:rPr>
          <w:rFonts w:hint="eastAsia" w:ascii="仿宋_GB2312" w:hAnsi="仿宋_GB2312" w:eastAsia="仿宋_GB2312" w:cs="仿宋_GB2312"/>
          <w:kern w:val="2"/>
          <w:sz w:val="32"/>
          <w:szCs w:val="32"/>
          <w:lang w:eastAsia="zh-CN" w:bidi="ar"/>
        </w:rPr>
        <w:t>各部门和单位可通过举办成果发布会、视频展播、图文展览、主题宣讲等方式，回顾总结《职业病防治法》颁布实施</w:t>
      </w:r>
      <w:r>
        <w:rPr>
          <w:rFonts w:hint="eastAsia" w:eastAsia="仿宋_GB2312"/>
          <w:sz w:val="32"/>
          <w:szCs w:val="32"/>
          <w:lang w:val="en-US" w:eastAsia="zh-CN"/>
        </w:rPr>
        <w:t>20年以来职业健</w:t>
      </w:r>
      <w:r>
        <w:rPr>
          <w:rFonts w:hint="eastAsia" w:ascii="仿宋_GB2312" w:hAnsi="仿宋_GB2312" w:eastAsia="仿宋_GB2312" w:cs="仿宋_GB2312"/>
          <w:kern w:val="2"/>
          <w:sz w:val="32"/>
          <w:szCs w:val="32"/>
          <w:lang w:eastAsia="zh-CN" w:bidi="ar"/>
        </w:rPr>
        <w:t>康事业所取得的优异成绩，</w:t>
      </w:r>
      <w:r>
        <w:rPr>
          <w:rFonts w:hint="eastAsia" w:ascii="仿宋_GB2312" w:hAnsi="仿宋_GB2312" w:eastAsia="仿宋_GB2312" w:cs="仿宋_GB2312"/>
          <w:kern w:val="2"/>
          <w:sz w:val="32"/>
          <w:szCs w:val="32"/>
          <w:lang w:val="en-US" w:eastAsia="zh-CN" w:bidi="ar"/>
        </w:rPr>
        <w:t>特别是要突出宣传党的十八大以来习近平总书记关于做好职业病防治工作、保障劳动者健康权益的重要指示批示精神和党中央、国务院重大决策部署</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大力宣传中国共产党对广大劳动者职业健康的关心和关怀</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切实增强广大劳动者的职业健康获得感和幸福感</w:t>
      </w:r>
      <w:r>
        <w:rPr>
          <w:rFonts w:hint="eastAsia" w:ascii="仿宋_GB2312" w:hAnsi="仿宋_GB2312" w:eastAsia="仿宋_GB2312" w:cs="仿宋_GB2312"/>
          <w:kern w:val="2"/>
          <w:sz w:val="32"/>
          <w:szCs w:val="32"/>
          <w:lang w:eastAsia="zh-CN" w:bidi="ar"/>
        </w:rPr>
        <w:t>，以实际行动迎接党的二十大胜利召开</w:t>
      </w:r>
      <w:r>
        <w:rPr>
          <w:rFonts w:hint="eastAsia" w:ascii="仿宋_GB2312" w:hAnsi="仿宋_GB2312" w:eastAsia="仿宋_GB2312" w:cs="仿宋_GB2312"/>
          <w:kern w:val="2"/>
          <w:sz w:val="32"/>
          <w:szCs w:val="32"/>
          <w:lang w:val="en-US" w:eastAsia="zh-CN" w:bidi="ar"/>
        </w:rPr>
        <w:t>。</w:t>
      </w:r>
    </w:p>
    <w:p>
      <w:pPr>
        <w:keepNext w:val="0"/>
        <w:keepLines w:val="0"/>
        <w:widowControl w:val="0"/>
        <w:numPr>
          <w:ilvl w:val="0"/>
          <w:numId w:val="0"/>
        </w:numPr>
        <w:suppressLineNumbers w:val="0"/>
        <w:autoSpaceDE w:val="0"/>
        <w:autoSpaceDN/>
        <w:adjustRightInd w:val="0"/>
        <w:snapToGrid w:val="0"/>
        <w:spacing w:before="0" w:beforeAutospacing="0" w:after="0" w:afterAutospacing="0" w:line="540" w:lineRule="exact"/>
        <w:ind w:left="0" w:leftChars="0" w:right="0" w:firstLine="640" w:firstLineChars="200"/>
        <w:jc w:val="both"/>
        <w:rPr>
          <w:rFonts w:hint="eastAsia" w:ascii="仿宋_GB2312" w:hAnsi="仿宋_GB2312" w:eastAsia="仿宋_GB2312" w:cs="仿宋_GB2312"/>
          <w:kern w:val="2"/>
          <w:sz w:val="32"/>
          <w:szCs w:val="32"/>
          <w:lang w:eastAsia="zh-CN" w:bidi="ar"/>
        </w:rPr>
      </w:pPr>
      <w:r>
        <w:rPr>
          <w:rFonts w:hint="eastAsia" w:ascii="楷体_GB2312" w:hAnsi="Calibri" w:eastAsia="楷体_GB2312" w:cs="楷体_GB2312"/>
          <w:b w:val="0"/>
          <w:kern w:val="2"/>
          <w:sz w:val="32"/>
          <w:szCs w:val="32"/>
          <w:lang w:val="en-US" w:eastAsia="zh-CN" w:bidi="ar"/>
        </w:rPr>
        <w:t>（</w:t>
      </w:r>
      <w:r>
        <w:rPr>
          <w:rFonts w:hint="default" w:ascii="楷体_GB2312" w:eastAsia="楷体_GB2312" w:cs="楷体_GB2312"/>
          <w:b w:val="0"/>
          <w:kern w:val="2"/>
          <w:sz w:val="32"/>
          <w:szCs w:val="32"/>
          <w:lang w:eastAsia="zh-CN" w:bidi="ar"/>
        </w:rPr>
        <w:t>二</w:t>
      </w:r>
      <w:r>
        <w:rPr>
          <w:rFonts w:hint="eastAsia" w:ascii="楷体_GB2312" w:hAnsi="Calibri" w:eastAsia="楷体_GB2312" w:cs="楷体_GB2312"/>
          <w:b w:val="0"/>
          <w:kern w:val="2"/>
          <w:sz w:val="32"/>
          <w:szCs w:val="32"/>
          <w:lang w:val="en-US" w:eastAsia="zh-CN" w:bidi="ar"/>
        </w:rPr>
        <w:t>）围绕</w:t>
      </w:r>
      <w:r>
        <w:rPr>
          <w:rFonts w:hint="default" w:ascii="楷体_GB2312" w:hAnsi="Calibri" w:eastAsia="楷体_GB2312" w:cs="楷体_GB2312"/>
          <w:b w:val="0"/>
          <w:kern w:val="2"/>
          <w:sz w:val="32"/>
          <w:szCs w:val="32"/>
          <w:lang w:eastAsia="zh-CN" w:bidi="ar"/>
        </w:rPr>
        <w:t>贯彻实施</w:t>
      </w:r>
      <w:r>
        <w:rPr>
          <w:rFonts w:hint="default" w:ascii="楷体_GB2312" w:eastAsia="楷体_GB2312" w:cs="楷体_GB2312"/>
          <w:kern w:val="2"/>
          <w:sz w:val="32"/>
          <w:szCs w:val="32"/>
          <w:lang w:eastAsia="zh-CN" w:bidi="ar"/>
        </w:rPr>
        <w:t>职业病防治“十四五”规划</w:t>
      </w:r>
      <w:r>
        <w:rPr>
          <w:rFonts w:hint="eastAsia" w:ascii="楷体_GB2312" w:hAnsi="Calibri" w:eastAsia="楷体_GB2312" w:cs="楷体_GB2312"/>
          <w:b w:val="0"/>
          <w:kern w:val="2"/>
          <w:sz w:val="32"/>
          <w:szCs w:val="32"/>
          <w:lang w:val="en-US" w:eastAsia="zh-CN" w:bidi="ar"/>
        </w:rPr>
        <w:t>开展宣传活动。</w:t>
      </w:r>
      <w:r>
        <w:rPr>
          <w:rFonts w:hint="eastAsia" w:ascii="仿宋_GB2312" w:hAnsi="仿宋_GB2312" w:eastAsia="仿宋_GB2312" w:cs="仿宋_GB2312"/>
          <w:kern w:val="2"/>
          <w:sz w:val="32"/>
          <w:szCs w:val="32"/>
          <w:lang w:val="en-US" w:eastAsia="zh-CN" w:bidi="ar"/>
        </w:rPr>
        <w:t>通过专题讲座、</w:t>
      </w:r>
      <w:r>
        <w:rPr>
          <w:rFonts w:hint="eastAsia" w:ascii="仿宋_GB2312" w:hAnsi="仿宋_GB2312" w:eastAsia="仿宋_GB2312" w:cs="仿宋_GB2312"/>
          <w:kern w:val="2"/>
          <w:sz w:val="32"/>
          <w:szCs w:val="32"/>
          <w:lang w:eastAsia="zh-CN" w:bidi="ar"/>
        </w:rPr>
        <w:t>一图读懂、</w:t>
      </w:r>
      <w:r>
        <w:rPr>
          <w:rFonts w:hint="eastAsia" w:ascii="仿宋_GB2312" w:hAnsi="仿宋_GB2312" w:eastAsia="仿宋_GB2312" w:cs="仿宋_GB2312"/>
          <w:kern w:val="2"/>
          <w:sz w:val="32"/>
          <w:szCs w:val="32"/>
          <w:lang w:val="en-US" w:eastAsia="zh-CN" w:bidi="ar"/>
        </w:rPr>
        <w:t>视频</w:t>
      </w:r>
      <w:r>
        <w:rPr>
          <w:rFonts w:hint="eastAsia" w:ascii="仿宋_GB2312" w:hAnsi="仿宋_GB2312" w:eastAsia="仿宋_GB2312" w:cs="仿宋_GB2312"/>
          <w:kern w:val="2"/>
          <w:sz w:val="32"/>
          <w:szCs w:val="32"/>
          <w:lang w:eastAsia="zh-CN" w:bidi="ar"/>
        </w:rPr>
        <w:t>讲解</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印发宣传图册</w:t>
      </w:r>
      <w:r>
        <w:rPr>
          <w:rFonts w:hint="eastAsia" w:ascii="仿宋_GB2312" w:hAnsi="仿宋_GB2312" w:eastAsia="仿宋_GB2312" w:cs="仿宋_GB2312"/>
          <w:kern w:val="2"/>
          <w:sz w:val="32"/>
          <w:szCs w:val="32"/>
          <w:lang w:val="en-US" w:eastAsia="zh-CN" w:bidi="ar"/>
        </w:rPr>
        <w:t>等方式，</w:t>
      </w:r>
      <w:r>
        <w:rPr>
          <w:rFonts w:hint="eastAsia" w:ascii="仿宋_GB2312" w:hAnsi="仿宋_GB2312" w:eastAsia="仿宋_GB2312" w:cs="仿宋_GB2312"/>
          <w:kern w:val="2"/>
          <w:sz w:val="32"/>
          <w:szCs w:val="32"/>
          <w:lang w:eastAsia="zh-CN" w:bidi="ar"/>
        </w:rPr>
        <w:t>宣传解读“十四五”时期和新形势下职业健康工作目标、任务和要求，有效落实“防、治、管、教、建”五字策略，强化党委政府、部门、用人单位和劳动者个人四方责任，加强职业病源头预防，持续推进职业病危害因素治理，进一步增强全社会职业健康意识，有效提高劳动者健康水平。</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b w:val="0"/>
          <w:kern w:val="2"/>
          <w:sz w:val="32"/>
          <w:szCs w:val="32"/>
          <w:lang w:val="en-US" w:eastAsia="zh-CN" w:bidi="ar"/>
        </w:rPr>
      </w:pPr>
      <w:r>
        <w:rPr>
          <w:rFonts w:hint="eastAsia" w:ascii="楷体_GB2312" w:hAnsi="Calibri" w:eastAsia="楷体_GB2312" w:cs="楷体_GB2312"/>
          <w:b w:val="0"/>
          <w:kern w:val="2"/>
          <w:sz w:val="32"/>
          <w:szCs w:val="32"/>
          <w:lang w:val="en-US" w:eastAsia="zh-CN" w:bidi="ar"/>
        </w:rPr>
        <w:t>（三）</w:t>
      </w:r>
      <w:r>
        <w:rPr>
          <w:rFonts w:hint="default" w:ascii="楷体_GB2312" w:eastAsia="楷体_GB2312" w:cs="楷体_GB2312"/>
          <w:b w:val="0"/>
          <w:kern w:val="2"/>
          <w:sz w:val="32"/>
          <w:szCs w:val="32"/>
          <w:lang w:eastAsia="zh-CN" w:bidi="ar"/>
        </w:rPr>
        <w:t>围绕推进</w:t>
      </w:r>
      <w:r>
        <w:rPr>
          <w:rFonts w:hint="default" w:ascii="楷体_GB2312" w:hAnsi="Calibri" w:eastAsia="楷体_GB2312" w:cs="楷体_GB2312"/>
          <w:b w:val="0"/>
          <w:kern w:val="2"/>
          <w:sz w:val="32"/>
          <w:szCs w:val="32"/>
          <w:lang w:val="en-US" w:eastAsia="zh-CN" w:bidi="ar"/>
        </w:rPr>
        <w:t>职业健康保护行动</w:t>
      </w:r>
      <w:r>
        <w:rPr>
          <w:rFonts w:hint="default" w:ascii="楷体_GB2312" w:eastAsia="楷体_GB2312" w:cs="楷体_GB2312"/>
          <w:b w:val="0"/>
          <w:kern w:val="2"/>
          <w:sz w:val="32"/>
          <w:szCs w:val="32"/>
          <w:lang w:eastAsia="zh-CN" w:bidi="ar"/>
        </w:rPr>
        <w:t>开展宣传活动。</w:t>
      </w:r>
      <w:r>
        <w:rPr>
          <w:rFonts w:hint="eastAsia" w:ascii="仿宋_GB2312" w:hAnsi="仿宋_GB2312" w:eastAsia="仿宋_GB2312" w:cs="仿宋_GB2312"/>
          <w:b w:val="0"/>
          <w:kern w:val="2"/>
          <w:sz w:val="32"/>
          <w:szCs w:val="32"/>
          <w:lang w:val="en-US" w:eastAsia="zh-CN" w:bidi="ar"/>
        </w:rPr>
        <w:t>各</w:t>
      </w:r>
      <w:r>
        <w:rPr>
          <w:rFonts w:hint="eastAsia" w:ascii="仿宋_GB2312" w:hAnsi="仿宋_GB2312" w:eastAsia="仿宋_GB2312" w:cs="仿宋_GB2312"/>
          <w:b w:val="0"/>
          <w:kern w:val="2"/>
          <w:sz w:val="32"/>
          <w:szCs w:val="32"/>
          <w:lang w:eastAsia="zh-CN" w:bidi="ar"/>
        </w:rPr>
        <w:t>有关部门和辖区</w:t>
      </w:r>
      <w:r>
        <w:rPr>
          <w:rFonts w:hint="eastAsia" w:ascii="仿宋_GB2312" w:hAnsi="仿宋_GB2312" w:eastAsia="仿宋_GB2312" w:cs="仿宋_GB2312"/>
          <w:b w:val="0"/>
          <w:kern w:val="2"/>
          <w:sz w:val="32"/>
          <w:szCs w:val="32"/>
          <w:lang w:val="en-US" w:eastAsia="zh-CN" w:bidi="ar"/>
        </w:rPr>
        <w:t>要组织</w:t>
      </w:r>
      <w:r>
        <w:rPr>
          <w:rFonts w:hint="eastAsia" w:ascii="仿宋_GB2312" w:hAnsi="仿宋_GB2312" w:eastAsia="仿宋_GB2312" w:cs="仿宋_GB2312"/>
          <w:b w:val="0"/>
          <w:kern w:val="2"/>
          <w:sz w:val="32"/>
          <w:szCs w:val="32"/>
          <w:lang w:eastAsia="zh-CN" w:bidi="ar"/>
        </w:rPr>
        <w:t>用</w:t>
      </w:r>
      <w:r>
        <w:rPr>
          <w:rFonts w:hint="eastAsia" w:ascii="仿宋_GB2312" w:hAnsi="仿宋_GB2312" w:eastAsia="仿宋_GB2312" w:cs="仿宋_GB2312"/>
          <w:b w:val="0"/>
          <w:kern w:val="2"/>
          <w:sz w:val="32"/>
          <w:szCs w:val="32"/>
          <w:lang w:val="en-US" w:eastAsia="zh-CN" w:bidi="ar"/>
        </w:rPr>
        <w:t>人单位、职业病防治机构和新闻媒体，</w:t>
      </w:r>
      <w:r>
        <w:rPr>
          <w:rFonts w:hint="eastAsia" w:ascii="仿宋_GB2312" w:hAnsi="仿宋_GB2312" w:eastAsia="仿宋_GB2312" w:cs="仿宋_GB2312"/>
          <w:kern w:val="2"/>
          <w:sz w:val="32"/>
          <w:szCs w:val="32"/>
          <w:lang w:val="en-US" w:eastAsia="zh-CN" w:bidi="ar"/>
        </w:rPr>
        <w:t>与宣传推广健康企业建设经验和职业健康达人典型事例相结合，</w:t>
      </w:r>
      <w:r>
        <w:rPr>
          <w:rFonts w:hint="eastAsia" w:ascii="仿宋_GB2312" w:hAnsi="仿宋_GB2312" w:eastAsia="仿宋_GB2312" w:cs="仿宋_GB2312"/>
          <w:b w:val="0"/>
          <w:kern w:val="2"/>
          <w:sz w:val="32"/>
          <w:szCs w:val="32"/>
          <w:lang w:val="en-US" w:eastAsia="zh-CN" w:bidi="ar"/>
        </w:rPr>
        <w:t>广泛开展重点职业人群职业健康科普活动，努力提高劳动者职业健康素养。要围绕加强企业疫情防控和推进职业健康重点工作，</w:t>
      </w:r>
      <w:r>
        <w:rPr>
          <w:rFonts w:hint="eastAsia" w:ascii="仿宋_GB2312" w:hAnsi="仿宋_GB2312" w:eastAsia="仿宋_GB2312" w:cs="仿宋_GB2312"/>
          <w:b w:val="0"/>
          <w:kern w:val="2"/>
          <w:sz w:val="32"/>
          <w:szCs w:val="32"/>
          <w:lang w:eastAsia="zh-CN" w:bidi="ar"/>
        </w:rPr>
        <w:t>贴近基层、贴近实际，</w:t>
      </w:r>
      <w:r>
        <w:rPr>
          <w:rFonts w:hint="eastAsia" w:ascii="仿宋_GB2312" w:hAnsi="仿宋_GB2312" w:eastAsia="仿宋_GB2312" w:cs="仿宋_GB2312"/>
          <w:b w:val="0"/>
          <w:kern w:val="2"/>
          <w:sz w:val="32"/>
          <w:szCs w:val="32"/>
          <w:lang w:val="en-US" w:eastAsia="zh-CN" w:bidi="ar"/>
        </w:rPr>
        <w:t>有的放矢地开展培训、专家访谈、网络公开课等活动，大力推进职业健康保护行动。</w:t>
      </w:r>
    </w:p>
    <w:p>
      <w:pPr>
        <w:widowControl/>
        <w:numPr>
          <w:ilvl w:val="0"/>
          <w:numId w:val="0"/>
        </w:numPr>
        <w:adjustRightInd w:val="0"/>
        <w:snapToGrid w:val="0"/>
        <w:spacing w:line="540" w:lineRule="exact"/>
        <w:ind w:firstLine="640" w:firstLineChars="200"/>
        <w:rPr>
          <w:rFonts w:hint="eastAsia" w:ascii="仿宋_GB2312" w:hAnsi="Calibri" w:eastAsia="仿宋_GB2312" w:cs="仿宋_GB2312"/>
          <w:kern w:val="2"/>
          <w:sz w:val="32"/>
          <w:szCs w:val="32"/>
          <w:lang w:val="en-US" w:eastAsia="zh-CN" w:bidi="ar"/>
        </w:rPr>
      </w:pPr>
      <w:r>
        <w:rPr>
          <w:rFonts w:hint="default" w:ascii="楷体_GB2312" w:hAnsi="Times New Roman" w:eastAsia="楷体_GB2312" w:cs="楷体_GB2312"/>
          <w:kern w:val="2"/>
          <w:sz w:val="32"/>
          <w:szCs w:val="32"/>
          <w:lang w:eastAsia="zh-CN" w:bidi="ar"/>
        </w:rPr>
        <w:t>（四）围绕本单位职责</w:t>
      </w:r>
      <w:r>
        <w:rPr>
          <w:rFonts w:hint="default" w:ascii="楷体_GB2312" w:hAnsi="Times New Roman" w:eastAsia="楷体_GB2312" w:cs="楷体_GB2312"/>
          <w:b w:val="0"/>
          <w:kern w:val="2"/>
          <w:sz w:val="32"/>
          <w:szCs w:val="32"/>
          <w:lang w:val="en-US" w:eastAsia="zh-CN" w:bidi="ar"/>
        </w:rPr>
        <w:t>开展宣传活动。</w:t>
      </w:r>
      <w:r>
        <w:rPr>
          <w:rFonts w:hint="eastAsia" w:ascii="仿宋_GB2312" w:hAnsi="仿宋_GB2312" w:eastAsia="仿宋_GB2312" w:cs="仿宋_GB2312"/>
          <w:kern w:val="2"/>
          <w:sz w:val="32"/>
          <w:szCs w:val="32"/>
          <w:lang w:val="en-US" w:eastAsia="zh-CN" w:bidi="ar"/>
        </w:rPr>
        <w:t>各部门、</w:t>
      </w:r>
      <w:r>
        <w:rPr>
          <w:rFonts w:hint="eastAsia" w:ascii="仿宋_GB2312" w:hAnsi="仿宋_GB2312" w:eastAsia="仿宋_GB2312" w:cs="仿宋_GB2312"/>
          <w:kern w:val="2"/>
          <w:sz w:val="32"/>
          <w:szCs w:val="32"/>
          <w:lang w:eastAsia="zh-CN" w:bidi="ar"/>
        </w:rPr>
        <w:t>单位和辖区企业</w:t>
      </w:r>
      <w:r>
        <w:rPr>
          <w:rFonts w:hint="eastAsia" w:ascii="仿宋_GB2312" w:hAnsi="仿宋_GB2312" w:eastAsia="仿宋_GB2312" w:cs="仿宋_GB2312"/>
          <w:kern w:val="2"/>
          <w:sz w:val="32"/>
          <w:szCs w:val="32"/>
          <w:lang w:val="en-US" w:eastAsia="zh-CN" w:bidi="ar"/>
        </w:rPr>
        <w:t>，要利用本系统宣传阵地和工作优势，充分发挥</w:t>
      </w:r>
      <w:r>
        <w:rPr>
          <w:rFonts w:hint="eastAsia" w:ascii="仿宋_GB2312" w:hAnsi="仿宋_GB2312" w:eastAsia="仿宋_GB2312" w:cs="仿宋_GB2312"/>
          <w:kern w:val="2"/>
          <w:sz w:val="32"/>
          <w:szCs w:val="32"/>
          <w:lang w:eastAsia="zh-CN" w:bidi="ar"/>
        </w:rPr>
        <w:t>报刊杂志、广播电视等传统媒体和</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两微一端</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、短视频平台等新媒体</w:t>
      </w:r>
      <w:r>
        <w:rPr>
          <w:rFonts w:hint="eastAsia" w:ascii="仿宋_GB2312" w:hAnsi="仿宋_GB2312" w:eastAsia="仿宋_GB2312" w:cs="仿宋_GB2312"/>
          <w:kern w:val="2"/>
          <w:sz w:val="32"/>
          <w:szCs w:val="32"/>
          <w:lang w:val="en-US" w:eastAsia="zh-CN" w:bidi="ar"/>
        </w:rPr>
        <w:t>作用，广泛宣传职业病危害预防控制、职业病诊断鉴定和救治康复、</w:t>
      </w:r>
      <w:r>
        <w:rPr>
          <w:rFonts w:hint="eastAsia" w:ascii="仿宋_GB2312" w:hAnsi="仿宋_GB2312" w:eastAsia="仿宋_GB2312" w:cs="仿宋_GB2312"/>
          <w:kern w:val="2"/>
          <w:sz w:val="32"/>
          <w:szCs w:val="32"/>
          <w:lang w:eastAsia="zh-CN" w:bidi="ar"/>
        </w:rPr>
        <w:t>职业健康权益保护和</w:t>
      </w:r>
      <w:r>
        <w:rPr>
          <w:rFonts w:hint="eastAsia" w:ascii="仿宋_GB2312" w:hAnsi="仿宋_GB2312" w:eastAsia="仿宋_GB2312" w:cs="仿宋_GB2312"/>
          <w:kern w:val="2"/>
          <w:sz w:val="32"/>
          <w:szCs w:val="32"/>
          <w:lang w:val="en-US" w:eastAsia="zh-CN" w:bidi="ar"/>
        </w:rPr>
        <w:t>职业病人救助保障等法规标准和政策措施，广泛宣传用人单位职业病防治</w:t>
      </w:r>
      <w:r>
        <w:rPr>
          <w:rFonts w:hint="eastAsia" w:ascii="仿宋_GB2312" w:hAnsi="仿宋_GB2312" w:eastAsia="仿宋_GB2312" w:cs="仿宋_GB2312"/>
          <w:kern w:val="2"/>
          <w:sz w:val="32"/>
          <w:szCs w:val="32"/>
          <w:lang w:eastAsia="zh-CN" w:bidi="ar"/>
        </w:rPr>
        <w:t>和职业健康管理</w:t>
      </w:r>
      <w:r>
        <w:rPr>
          <w:rFonts w:hint="eastAsia" w:ascii="仿宋_GB2312" w:hAnsi="仿宋_GB2312" w:eastAsia="仿宋_GB2312" w:cs="仿宋_GB2312"/>
          <w:kern w:val="2"/>
          <w:sz w:val="32"/>
          <w:szCs w:val="32"/>
          <w:lang w:val="en-US" w:eastAsia="zh-CN" w:bidi="ar"/>
        </w:rPr>
        <w:t>责任，努力为全方位、全周期保障职业人群身心健康奠定坚实基础。</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（五）开展《职业病防治法》宣传周培训。</w:t>
      </w:r>
      <w:r>
        <w:rPr>
          <w:rFonts w:hint="eastAsia" w:ascii="仿宋_GB2312" w:hAnsi="仿宋_GB2312" w:eastAsia="仿宋_GB2312" w:cs="仿宋_GB2312"/>
          <w:kern w:val="2"/>
          <w:sz w:val="32"/>
          <w:szCs w:val="32"/>
          <w:lang w:val="en-US" w:eastAsia="zh-CN" w:bidi="ar"/>
        </w:rPr>
        <w:t>各有关部门、区疾控中心和区卫生计生综合监督所要通过网上培训、制作发放培训视频、举办现场培训等形式，面向用人单位负责人、职业健康管理者和广大劳动者，普及职业病防治法律法规，传播职业健康科普知识，</w:t>
      </w:r>
      <w:r>
        <w:rPr>
          <w:rFonts w:hint="eastAsia" w:ascii="仿宋_GB2312" w:hAnsi="仿宋_GB2312" w:cs="仿宋_GB2312"/>
          <w:kern w:val="2"/>
          <w:sz w:val="32"/>
          <w:szCs w:val="32"/>
          <w:lang w:val="en-US" w:eastAsia="zh-CN" w:bidi="ar"/>
        </w:rPr>
        <w:t>加强职业病防治法违法警示教育，</w:t>
      </w:r>
      <w:r>
        <w:rPr>
          <w:rFonts w:hint="eastAsia" w:ascii="仿宋_GB2312" w:hAnsi="仿宋_GB2312" w:eastAsia="仿宋_GB2312" w:cs="仿宋_GB2312"/>
          <w:kern w:val="2"/>
          <w:sz w:val="32"/>
          <w:szCs w:val="32"/>
          <w:lang w:val="en-US" w:eastAsia="zh-CN" w:bidi="ar"/>
        </w:rPr>
        <w:t>聚焦职业健康保护行动，推动落实政府监管责任和用人单位职业病防治主体责任。</w:t>
      </w:r>
    </w:p>
    <w:p>
      <w:pPr>
        <w:widowControl/>
        <w:numPr>
          <w:ilvl w:val="0"/>
          <w:numId w:val="0"/>
        </w:num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kern w:val="2"/>
          <w:sz w:val="32"/>
          <w:szCs w:val="32"/>
          <w:lang w:val="en-US" w:eastAsia="zh-CN" w:bidi="ar"/>
        </w:rPr>
        <w:t>开展天津职业健康微信公众号推介活动。</w:t>
      </w:r>
      <w:r>
        <w:rPr>
          <w:rFonts w:hint="eastAsia" w:ascii="仿宋_GB2312" w:hAnsi="仿宋_GB2312" w:eastAsia="仿宋_GB2312" w:cs="仿宋_GB2312"/>
          <w:color w:val="auto"/>
          <w:sz w:val="32"/>
          <w:szCs w:val="32"/>
          <w:lang w:eastAsia="zh-CN"/>
        </w:rPr>
        <w:t>宣传周期间，</w:t>
      </w:r>
      <w:r>
        <w:rPr>
          <w:rFonts w:hint="eastAsia" w:ascii="仿宋_GB2312" w:hAnsi="仿宋_GB2312" w:eastAsia="仿宋_GB2312" w:cs="仿宋_GB2312"/>
          <w:b w:val="0"/>
          <w:bCs/>
          <w:color w:val="auto"/>
          <w:kern w:val="2"/>
          <w:sz w:val="32"/>
          <w:szCs w:val="32"/>
          <w:lang w:val="en-US" w:eastAsia="zh-CN" w:bidi="ar-SA"/>
        </w:rPr>
        <w:t>各单位要积极组织职业健康工作人员、广大劳动者和社会公众关注“天津职业健康”微信公众号和小程序，积极参加</w:t>
      </w:r>
      <w:r>
        <w:rPr>
          <w:rFonts w:hint="eastAsia" w:ascii="仿宋_GB2312" w:hAnsi="仿宋_GB2312" w:eastAsia="仿宋_GB2312" w:cs="仿宋_GB2312"/>
          <w:color w:val="auto"/>
          <w:sz w:val="32"/>
          <w:szCs w:val="32"/>
          <w:lang w:eastAsia="zh-CN"/>
        </w:rPr>
        <w:t>职业健康知识微信答题活动，扩大职业健康宣传覆盖面，提高健康意识。</w:t>
      </w:r>
    </w:p>
    <w:p>
      <w:pPr>
        <w:widowControl/>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eastAsia="zh-CN"/>
        </w:rPr>
        <w:t>（七）</w:t>
      </w:r>
      <w:r>
        <w:rPr>
          <w:rFonts w:hint="eastAsia" w:ascii="楷体_GB2312" w:hAnsi="楷体_GB2312" w:eastAsia="楷体_GB2312" w:cs="楷体_GB2312"/>
          <w:bCs/>
          <w:sz w:val="32"/>
          <w:szCs w:val="32"/>
        </w:rPr>
        <w:t>开展职业健康优秀传播作品展示。</w:t>
      </w:r>
      <w:r>
        <w:rPr>
          <w:rFonts w:hint="eastAsia" w:ascii="仿宋_GB2312" w:hAnsi="仿宋_GB2312" w:eastAsia="仿宋_GB2312" w:cs="仿宋_GB2312"/>
          <w:bCs/>
          <w:sz w:val="32"/>
          <w:szCs w:val="32"/>
        </w:rPr>
        <w:t>各单位</w:t>
      </w:r>
      <w:r>
        <w:rPr>
          <w:rFonts w:hint="eastAsia" w:ascii="仿宋_GB2312" w:hAnsi="仿宋_GB2312" w:eastAsia="仿宋_GB2312" w:cs="仿宋_GB2312"/>
          <w:sz w:val="32"/>
          <w:szCs w:val="32"/>
        </w:rPr>
        <w:t>可以结合实际，</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eastAsia="zh-CN"/>
        </w:rPr>
        <w:t>《职业病防治法》宣传周</w:t>
      </w:r>
      <w:r>
        <w:rPr>
          <w:rFonts w:hint="eastAsia" w:ascii="仿宋_GB2312" w:hAnsi="仿宋_GB2312" w:eastAsia="仿宋_GB2312" w:cs="仿宋_GB2312"/>
          <w:sz w:val="32"/>
          <w:szCs w:val="32"/>
        </w:rPr>
        <w:t>推荐宣传用语（附件1）、职业健康传播作品征集优秀作品等</w:t>
      </w:r>
      <w:r>
        <w:rPr>
          <w:rFonts w:hint="default" w:ascii="Times New Roman Regular" w:hAnsi="Times New Roman Regular" w:eastAsia="仿宋_GB2312" w:cs="Times New Roman Regular"/>
          <w:sz w:val="32"/>
          <w:szCs w:val="32"/>
          <w:lang w:eastAsia="zh-CN"/>
        </w:rPr>
        <w:t>（中国疾病预防控制中心职业卫生所网站下载）</w:t>
      </w:r>
      <w:r>
        <w:rPr>
          <w:rFonts w:hint="eastAsia" w:ascii="仿宋_GB2312" w:hAnsi="仿宋_GB2312" w:eastAsia="仿宋_GB2312" w:cs="仿宋_GB2312"/>
          <w:sz w:val="32"/>
          <w:szCs w:val="32"/>
        </w:rPr>
        <w:t>，采取多种方式进行传播或展示，配合整体宣传活动的开展。</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eastAsia="zh-CN"/>
        </w:rPr>
        <w:t>四</w:t>
      </w:r>
      <w:r>
        <w:rPr>
          <w:rFonts w:hint="default" w:ascii="Times New Roman Regular" w:hAnsi="Times New Roman Regular" w:eastAsia="黑体" w:cs="Times New Roman Regular"/>
          <w:sz w:val="32"/>
          <w:szCs w:val="32"/>
        </w:rPr>
        <w:t>、活动要求</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eastAsia="zh-CN" w:bidi="ar"/>
        </w:rPr>
      </w:pPr>
      <w:r>
        <w:rPr>
          <w:rFonts w:hint="eastAsia" w:ascii="楷体_GB2312" w:hAnsi="Calibri" w:eastAsia="楷体_GB2312" w:cs="楷体_GB2312"/>
          <w:b w:val="0"/>
          <w:kern w:val="2"/>
          <w:sz w:val="32"/>
          <w:szCs w:val="32"/>
          <w:lang w:val="en-US" w:eastAsia="zh-CN" w:bidi="ar"/>
        </w:rPr>
        <w:t>（一）高度重视，</w:t>
      </w:r>
      <w:r>
        <w:rPr>
          <w:rFonts w:hint="default" w:ascii="楷体_GB2312" w:eastAsia="楷体_GB2312" w:cs="楷体_GB2312"/>
          <w:b w:val="0"/>
          <w:kern w:val="2"/>
          <w:sz w:val="32"/>
          <w:szCs w:val="32"/>
          <w:lang w:eastAsia="zh-CN" w:bidi="ar"/>
        </w:rPr>
        <w:t>强化</w:t>
      </w:r>
      <w:r>
        <w:rPr>
          <w:rFonts w:hint="eastAsia" w:ascii="楷体_GB2312" w:hAnsi="Calibri" w:eastAsia="楷体_GB2312" w:cs="楷体_GB2312"/>
          <w:b w:val="0"/>
          <w:kern w:val="2"/>
          <w:sz w:val="32"/>
          <w:szCs w:val="32"/>
          <w:lang w:val="en-US" w:eastAsia="zh-CN" w:bidi="ar"/>
        </w:rPr>
        <w:t>组织领导。</w:t>
      </w:r>
      <w:r>
        <w:rPr>
          <w:rFonts w:hint="eastAsia" w:ascii="仿宋_GB2312" w:hAnsi="仿宋_GB2312" w:eastAsia="仿宋_GB2312" w:cs="仿宋_GB2312"/>
          <w:kern w:val="2"/>
          <w:sz w:val="32"/>
          <w:szCs w:val="32"/>
          <w:lang w:val="en-US" w:eastAsia="zh-CN" w:bidi="ar"/>
        </w:rPr>
        <w:t>各部门和单位要充分认识开展《职业病防治法》宣传周活动的重要意义，切实加强组织领导，制定具体活动方案，认真抓好组织实施，确保活动顺利开展。区疾控中心、区卫生计生综合监督所、职业健康检查机构、职业健康技术服务机构要发挥技术支撑作用，为辖区和用人单位的宣传活动提供技术支持。</w:t>
      </w:r>
      <w:r>
        <w:rPr>
          <w:rFonts w:hint="eastAsia" w:ascii="仿宋_GB2312" w:hAnsi="仿宋_GB2312" w:eastAsia="仿宋_GB2312" w:cs="仿宋_GB2312"/>
          <w:kern w:val="2"/>
          <w:sz w:val="32"/>
          <w:szCs w:val="32"/>
          <w:lang w:eastAsia="zh-CN" w:bidi="ar"/>
        </w:rPr>
        <w:t>健康</w:t>
      </w:r>
      <w:r>
        <w:rPr>
          <w:rFonts w:hint="eastAsia" w:ascii="仿宋_GB2312" w:hAnsi="仿宋_GB2312" w:eastAsia="仿宋_GB2312" w:cs="仿宋_GB2312"/>
          <w:kern w:val="2"/>
          <w:sz w:val="32"/>
          <w:szCs w:val="32"/>
          <w:lang w:val="en-US" w:eastAsia="zh-CN" w:bidi="ar"/>
        </w:rPr>
        <w:t>企业</w:t>
      </w:r>
      <w:r>
        <w:rPr>
          <w:rFonts w:hint="eastAsia" w:ascii="仿宋_GB2312" w:hAnsi="仿宋_GB2312" w:eastAsia="仿宋_GB2312" w:cs="仿宋_GB2312"/>
          <w:kern w:val="2"/>
          <w:sz w:val="32"/>
          <w:szCs w:val="32"/>
          <w:lang w:eastAsia="zh-CN" w:bidi="ar"/>
        </w:rPr>
        <w:t>创建单位</w:t>
      </w:r>
      <w:r>
        <w:rPr>
          <w:rFonts w:hint="eastAsia" w:ascii="仿宋_GB2312" w:hAnsi="仿宋_GB2312" w:eastAsia="仿宋_GB2312" w:cs="仿宋_GB2312"/>
          <w:kern w:val="2"/>
          <w:sz w:val="32"/>
          <w:szCs w:val="32"/>
          <w:lang w:val="en-US" w:eastAsia="zh-CN" w:bidi="ar"/>
        </w:rPr>
        <w:t>要发挥示范带头作用，以宣传《职业病防治法》颁布实施</w:t>
      </w:r>
      <w:r>
        <w:rPr>
          <w:rFonts w:hint="eastAsia" w:eastAsia="仿宋_GB2312"/>
          <w:sz w:val="32"/>
          <w:szCs w:val="32"/>
          <w:lang w:val="en-US" w:eastAsia="zh-CN"/>
        </w:rPr>
        <w:t>20</w:t>
      </w:r>
      <w:r>
        <w:rPr>
          <w:rFonts w:hint="eastAsia" w:ascii="仿宋_GB2312" w:hAnsi="仿宋_GB2312" w:eastAsia="仿宋_GB2312" w:cs="仿宋_GB2312"/>
          <w:kern w:val="2"/>
          <w:sz w:val="32"/>
          <w:szCs w:val="32"/>
          <w:lang w:val="en-US" w:eastAsia="zh-CN" w:bidi="ar"/>
        </w:rPr>
        <w:t>周年以来职业健康工作成效为重点，结合</w:t>
      </w:r>
      <w:r>
        <w:rPr>
          <w:rFonts w:hint="eastAsia" w:ascii="仿宋_GB2312" w:hAnsi="仿宋_GB2312" w:eastAsia="仿宋_GB2312" w:cs="仿宋_GB2312"/>
          <w:kern w:val="2"/>
          <w:sz w:val="32"/>
          <w:szCs w:val="32"/>
          <w:lang w:eastAsia="zh-CN" w:bidi="ar"/>
        </w:rPr>
        <w:t>疫情防控要求和</w:t>
      </w:r>
      <w:r>
        <w:rPr>
          <w:rFonts w:hint="eastAsia" w:ascii="仿宋_GB2312" w:hAnsi="仿宋_GB2312" w:eastAsia="仿宋_GB2312" w:cs="仿宋_GB2312"/>
          <w:kern w:val="2"/>
          <w:sz w:val="32"/>
          <w:szCs w:val="32"/>
          <w:lang w:val="en-US" w:eastAsia="zh-CN" w:bidi="ar"/>
        </w:rPr>
        <w:t>本行业、本单位特点</w:t>
      </w:r>
      <w:r>
        <w:rPr>
          <w:rFonts w:hint="eastAsia" w:ascii="仿宋_GB2312" w:hAnsi="仿宋_GB2312" w:eastAsia="仿宋_GB2312" w:cs="仿宋_GB2312"/>
          <w:kern w:val="2"/>
          <w:sz w:val="32"/>
          <w:szCs w:val="32"/>
          <w:lang w:eastAsia="zh-CN" w:bidi="ar"/>
        </w:rPr>
        <w:t>，适度</w:t>
      </w:r>
      <w:r>
        <w:rPr>
          <w:rFonts w:hint="eastAsia" w:ascii="仿宋_GB2312" w:hAnsi="仿宋_GB2312" w:eastAsia="仿宋_GB2312" w:cs="仿宋_GB2312"/>
          <w:kern w:val="2"/>
          <w:sz w:val="32"/>
          <w:szCs w:val="32"/>
          <w:lang w:val="en-US" w:eastAsia="zh-CN" w:bidi="ar"/>
        </w:rPr>
        <w:t>开展宣传活动。</w:t>
      </w:r>
      <w:r>
        <w:rPr>
          <w:rFonts w:hint="eastAsia" w:ascii="仿宋_GB2312" w:hAnsi="仿宋_GB2312" w:eastAsia="仿宋_GB2312" w:cs="仿宋_GB2312"/>
          <w:kern w:val="2"/>
          <w:sz w:val="32"/>
          <w:szCs w:val="32"/>
          <w:lang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rPr>
      </w:pPr>
      <w:r>
        <w:rPr>
          <w:rFonts w:hint="eastAsia" w:ascii="楷体_GB2312" w:hAnsi="Calibri" w:eastAsia="楷体_GB2312" w:cs="楷体_GB2312"/>
          <w:b w:val="0"/>
          <w:kern w:val="2"/>
          <w:sz w:val="32"/>
          <w:szCs w:val="32"/>
          <w:lang w:val="en-US" w:eastAsia="zh-CN" w:bidi="ar"/>
        </w:rPr>
        <w:t>（二）</w:t>
      </w:r>
      <w:r>
        <w:rPr>
          <w:rFonts w:hint="default" w:ascii="楷体_GB2312" w:eastAsia="楷体_GB2312" w:cs="楷体_GB2312"/>
          <w:b w:val="0"/>
          <w:kern w:val="2"/>
          <w:sz w:val="32"/>
          <w:szCs w:val="32"/>
          <w:lang w:eastAsia="zh-CN" w:bidi="ar"/>
        </w:rPr>
        <w:t>积极</w:t>
      </w:r>
      <w:r>
        <w:rPr>
          <w:rFonts w:hint="eastAsia" w:ascii="楷体_GB2312" w:hAnsi="Calibri" w:eastAsia="楷体_GB2312" w:cs="楷体_GB2312"/>
          <w:b w:val="0"/>
          <w:kern w:val="2"/>
          <w:sz w:val="32"/>
          <w:szCs w:val="32"/>
          <w:lang w:val="en-US" w:eastAsia="zh-CN" w:bidi="ar"/>
        </w:rPr>
        <w:t>发动，</w:t>
      </w:r>
      <w:r>
        <w:rPr>
          <w:rFonts w:hint="default" w:ascii="楷体_GB2312" w:eastAsia="楷体_GB2312" w:cs="楷体_GB2312"/>
          <w:b w:val="0"/>
          <w:kern w:val="2"/>
          <w:sz w:val="32"/>
          <w:szCs w:val="32"/>
          <w:lang w:eastAsia="zh-CN" w:bidi="ar"/>
        </w:rPr>
        <w:t>扩大宣传范围</w:t>
      </w:r>
      <w:r>
        <w:rPr>
          <w:rFonts w:hint="eastAsia" w:ascii="楷体_GB2312" w:hAnsi="Calibri" w:eastAsia="楷体_GB2312" w:cs="楷体_GB2312"/>
          <w:b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各部门和单位要</w:t>
      </w:r>
      <w:r>
        <w:rPr>
          <w:rFonts w:hint="eastAsia" w:ascii="仿宋_GB2312" w:hAnsi="仿宋_GB2312" w:eastAsia="仿宋_GB2312" w:cs="仿宋_GB2312"/>
          <w:kern w:val="2"/>
          <w:sz w:val="32"/>
          <w:szCs w:val="32"/>
          <w:lang w:eastAsia="zh-CN" w:bidi="ar"/>
        </w:rPr>
        <w:t>积极发动各行各业</w:t>
      </w:r>
      <w:r>
        <w:rPr>
          <w:rFonts w:hint="eastAsia" w:ascii="仿宋_GB2312" w:hAnsi="仿宋_GB2312" w:eastAsia="仿宋_GB2312" w:cs="仿宋_GB2312"/>
          <w:kern w:val="2"/>
          <w:sz w:val="32"/>
          <w:szCs w:val="32"/>
          <w:lang w:val="en-US" w:eastAsia="zh-CN" w:bidi="ar"/>
        </w:rPr>
        <w:t>劳动者</w:t>
      </w:r>
      <w:r>
        <w:rPr>
          <w:rFonts w:hint="eastAsia" w:ascii="仿宋_GB2312" w:hAnsi="仿宋_GB2312" w:eastAsia="仿宋_GB2312" w:cs="仿宋_GB2312"/>
          <w:kern w:val="2"/>
          <w:sz w:val="32"/>
          <w:szCs w:val="32"/>
          <w:lang w:eastAsia="zh-CN" w:bidi="ar"/>
        </w:rPr>
        <w:t>参与宣传活动</w:t>
      </w:r>
      <w:r>
        <w:rPr>
          <w:rFonts w:hint="eastAsia" w:ascii="仿宋_GB2312" w:hAnsi="仿宋_GB2312" w:eastAsia="仿宋_GB2312" w:cs="仿宋_GB2312"/>
          <w:kern w:val="2"/>
          <w:sz w:val="32"/>
          <w:szCs w:val="32"/>
          <w:lang w:val="en-US" w:eastAsia="zh-CN" w:bidi="ar"/>
        </w:rPr>
        <w:t>。要充分发挥</w:t>
      </w:r>
      <w:r>
        <w:rPr>
          <w:rFonts w:hint="eastAsia" w:ascii="仿宋_GB2312" w:hAnsi="仿宋_GB2312" w:eastAsia="仿宋_GB2312" w:cs="仿宋_GB2312"/>
          <w:kern w:val="2"/>
          <w:sz w:val="32"/>
          <w:szCs w:val="32"/>
          <w:lang w:eastAsia="zh-CN" w:bidi="ar"/>
        </w:rPr>
        <w:t>广播电视、报刊杂志以及城市户外广告、城市广场、车站、公交车、厂区广播电视、工地标语等媒介平台</w:t>
      </w:r>
      <w:r>
        <w:rPr>
          <w:rFonts w:hint="eastAsia" w:ascii="仿宋_GB2312" w:hAnsi="仿宋_GB2312" w:eastAsia="仿宋_GB2312" w:cs="仿宋_GB2312"/>
          <w:kern w:val="2"/>
          <w:sz w:val="32"/>
          <w:szCs w:val="32"/>
          <w:lang w:val="en-US" w:eastAsia="zh-CN" w:bidi="ar"/>
        </w:rPr>
        <w:t>作用，大力</w:t>
      </w:r>
      <w:r>
        <w:rPr>
          <w:rFonts w:hint="eastAsia" w:ascii="仿宋_GB2312" w:hAnsi="仿宋_GB2312" w:eastAsia="仿宋_GB2312" w:cs="仿宋_GB2312"/>
          <w:kern w:val="2"/>
          <w:sz w:val="32"/>
          <w:szCs w:val="32"/>
          <w:lang w:eastAsia="zh-CN" w:bidi="ar"/>
        </w:rPr>
        <w:t>宣传</w:t>
      </w:r>
      <w:r>
        <w:rPr>
          <w:rFonts w:hint="eastAsia" w:ascii="仿宋_GB2312" w:hAnsi="仿宋_GB2312" w:eastAsia="仿宋_GB2312" w:cs="仿宋_GB2312"/>
          <w:kern w:val="2"/>
          <w:sz w:val="32"/>
          <w:szCs w:val="32"/>
          <w:lang w:val="en-US" w:eastAsia="zh-CN" w:bidi="ar"/>
        </w:rPr>
        <w:t>活动主题和重点内容，宣传</w:t>
      </w:r>
      <w:r>
        <w:rPr>
          <w:rFonts w:hint="eastAsia" w:ascii="仿宋_GB2312" w:hAnsi="仿宋_GB2312" w:eastAsia="仿宋_GB2312" w:cs="仿宋_GB2312"/>
          <w:kern w:val="2"/>
          <w:sz w:val="32"/>
          <w:szCs w:val="32"/>
          <w:lang w:eastAsia="zh-CN" w:bidi="ar"/>
        </w:rPr>
        <w:t>职业病防治知识</w:t>
      </w:r>
      <w:r>
        <w:rPr>
          <w:rFonts w:hint="eastAsia" w:ascii="仿宋_GB2312" w:hAnsi="仿宋_GB2312" w:eastAsia="仿宋_GB2312" w:cs="仿宋_GB2312"/>
          <w:kern w:val="2"/>
          <w:sz w:val="32"/>
          <w:szCs w:val="32"/>
          <w:lang w:val="en-US" w:eastAsia="zh-CN" w:bidi="ar"/>
        </w:rPr>
        <w:t>和有效举措。</w:t>
      </w:r>
      <w:r>
        <w:rPr>
          <w:rFonts w:hint="eastAsia" w:ascii="仿宋_GB2312" w:hAnsi="仿宋_GB2312" w:eastAsia="仿宋_GB2312" w:cs="仿宋_GB2312"/>
          <w:kern w:val="2"/>
          <w:sz w:val="32"/>
          <w:szCs w:val="32"/>
          <w:lang w:eastAsia="zh-CN" w:bidi="ar"/>
        </w:rPr>
        <w:t>有条件的单位和企业</w:t>
      </w:r>
      <w:r>
        <w:rPr>
          <w:rFonts w:hint="eastAsia" w:ascii="仿宋_GB2312" w:hAnsi="仿宋_GB2312" w:eastAsia="仿宋_GB2312" w:cs="仿宋_GB2312"/>
          <w:kern w:val="2"/>
          <w:sz w:val="32"/>
          <w:szCs w:val="32"/>
          <w:lang w:val="en-US" w:eastAsia="zh-CN" w:bidi="ar"/>
        </w:rPr>
        <w:t>开展线下活动时，要结合</w:t>
      </w:r>
      <w:r>
        <w:rPr>
          <w:rFonts w:hint="eastAsia" w:ascii="仿宋_GB2312" w:hAnsi="仿宋_GB2312" w:eastAsia="仿宋_GB2312" w:cs="仿宋_GB2312"/>
          <w:kern w:val="2"/>
          <w:sz w:val="32"/>
          <w:szCs w:val="32"/>
          <w:lang w:eastAsia="zh-CN" w:bidi="ar"/>
        </w:rPr>
        <w:t>本地</w:t>
      </w:r>
      <w:r>
        <w:rPr>
          <w:rFonts w:hint="eastAsia" w:ascii="仿宋_GB2312" w:hAnsi="仿宋_GB2312" w:eastAsia="仿宋_GB2312" w:cs="仿宋_GB2312"/>
          <w:kern w:val="2"/>
          <w:sz w:val="32"/>
          <w:szCs w:val="32"/>
          <w:lang w:val="en-US" w:eastAsia="zh-CN" w:bidi="ar"/>
        </w:rPr>
        <w:t>疫情形势落实好防范措施</w:t>
      </w:r>
      <w:r>
        <w:rPr>
          <w:rFonts w:hint="eastAsia" w:ascii="仿宋_GB2312" w:hAnsi="仿宋_GB2312" w:eastAsia="仿宋_GB2312" w:cs="仿宋_GB2312"/>
          <w:kern w:val="2"/>
          <w:sz w:val="32"/>
          <w:szCs w:val="32"/>
          <w:lang w:eastAsia="zh-CN" w:bidi="ar"/>
        </w:rPr>
        <w:t>，确保活动安全有序进行</w:t>
      </w:r>
      <w:r>
        <w:rPr>
          <w:rFonts w:hint="eastAsia" w:ascii="仿宋_GB2312" w:hAnsi="仿宋_GB2312" w:eastAsia="仿宋_GB2312" w:cs="仿宋_GB2312"/>
          <w:kern w:val="2"/>
          <w:sz w:val="32"/>
          <w:szCs w:val="32"/>
          <w:lang w:val="en-US" w:eastAsia="zh-CN" w:bidi="ar"/>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Calibri" w:eastAsia="楷体_GB2312" w:cs="楷体_GB2312"/>
          <w:b w:val="0"/>
          <w:kern w:val="2"/>
          <w:sz w:val="32"/>
          <w:szCs w:val="32"/>
          <w:lang w:val="en-US" w:eastAsia="zh-CN" w:bidi="ar"/>
        </w:rPr>
        <w:t>（三）</w:t>
      </w:r>
      <w:r>
        <w:rPr>
          <w:rFonts w:hint="default" w:ascii="楷体_GB2312" w:eastAsia="楷体_GB2312" w:cs="楷体_GB2312"/>
          <w:b w:val="0"/>
          <w:kern w:val="2"/>
          <w:sz w:val="32"/>
          <w:szCs w:val="32"/>
          <w:lang w:eastAsia="zh-CN" w:bidi="ar"/>
        </w:rPr>
        <w:t>及时总结</w:t>
      </w:r>
      <w:r>
        <w:rPr>
          <w:rFonts w:hint="eastAsia" w:ascii="楷体_GB2312" w:hAnsi="Calibri" w:eastAsia="楷体_GB2312" w:cs="楷体_GB2312"/>
          <w:b w:val="0"/>
          <w:kern w:val="2"/>
          <w:sz w:val="32"/>
          <w:szCs w:val="32"/>
          <w:lang w:val="en-US" w:eastAsia="zh-CN" w:bidi="ar"/>
        </w:rPr>
        <w:t>，做好信息报送。</w:t>
      </w:r>
      <w:r>
        <w:rPr>
          <w:rFonts w:hint="eastAsia" w:ascii="仿宋_GB2312" w:hAnsi="仿宋_GB2312" w:eastAsia="仿宋_GB2312" w:cs="仿宋_GB2312"/>
          <w:b w:val="0"/>
          <w:kern w:val="2"/>
          <w:sz w:val="32"/>
          <w:szCs w:val="32"/>
          <w:lang w:val="en" w:eastAsia="zh-CN" w:bidi="ar"/>
        </w:rPr>
        <w:t>宣传周期间，各部门和单位要及时向“天津职业健康”微信公众号报送活动信息，积极将</w:t>
      </w:r>
      <w:r>
        <w:rPr>
          <w:rFonts w:hint="eastAsia" w:ascii="仿宋_GB2312" w:hAnsi="仿宋_GB2312" w:eastAsia="仿宋_GB2312" w:cs="仿宋_GB2312"/>
          <w:sz w:val="32"/>
          <w:szCs w:val="32"/>
        </w:rPr>
        <w:t>活动中的亮点</w:t>
      </w:r>
      <w:r>
        <w:rPr>
          <w:rFonts w:hint="eastAsia" w:ascii="仿宋_GB2312" w:hAnsi="仿宋_GB2312" w:eastAsia="仿宋_GB2312" w:cs="仿宋_GB2312"/>
          <w:kern w:val="2"/>
          <w:sz w:val="32"/>
          <w:szCs w:val="32"/>
          <w:highlight w:val="none"/>
          <w:lang w:eastAsia="zh-CN" w:bidi="ar"/>
        </w:rPr>
        <w:t>进行</w:t>
      </w:r>
      <w:r>
        <w:rPr>
          <w:rFonts w:hint="eastAsia" w:ascii="仿宋_GB2312" w:hAnsi="仿宋_GB2312" w:eastAsia="仿宋_GB2312" w:cs="仿宋_GB2312"/>
          <w:kern w:val="2"/>
          <w:sz w:val="32"/>
          <w:szCs w:val="32"/>
          <w:highlight w:val="none"/>
          <w:lang w:val="en-US" w:eastAsia="zh-CN" w:bidi="ar"/>
        </w:rPr>
        <w:t>宣传报道，营造浓厚的舆论氛围。</w:t>
      </w:r>
      <w:r>
        <w:rPr>
          <w:rFonts w:hint="eastAsia" w:ascii="仿宋_GB2312" w:hAnsi="仿宋_GB2312" w:eastAsia="仿宋_GB2312" w:cs="仿宋_GB2312"/>
          <w:b w:val="0"/>
          <w:kern w:val="2"/>
          <w:sz w:val="32"/>
          <w:szCs w:val="32"/>
          <w:lang w:val="en" w:eastAsia="zh-CN" w:bidi="ar"/>
        </w:rPr>
        <w:t>宣传周结束后，</w:t>
      </w:r>
      <w:r>
        <w:rPr>
          <w:rFonts w:hint="eastAsia" w:ascii="仿宋_GB2312" w:hAnsi="仿宋_GB2312" w:eastAsia="仿宋_GB2312" w:cs="仿宋_GB2312"/>
          <w:kern w:val="2"/>
          <w:sz w:val="32"/>
          <w:szCs w:val="32"/>
          <w:highlight w:val="none"/>
          <w:lang w:eastAsia="zh-CN" w:bidi="ar"/>
        </w:rPr>
        <w:t>各部门、各街镇和各有关单位</w:t>
      </w:r>
      <w:r>
        <w:rPr>
          <w:rFonts w:hint="eastAsia" w:ascii="仿宋_GB2312" w:hAnsi="仿宋_GB2312" w:eastAsia="仿宋_GB2312" w:cs="仿宋_GB2312"/>
          <w:kern w:val="2"/>
          <w:sz w:val="32"/>
          <w:szCs w:val="32"/>
          <w:highlight w:val="none"/>
          <w:lang w:val="en-US" w:eastAsia="zh-CN" w:bidi="ar"/>
        </w:rPr>
        <w:t>要</w:t>
      </w:r>
      <w:r>
        <w:rPr>
          <w:rFonts w:hint="eastAsia" w:ascii="仿宋_GB2312" w:hAnsi="仿宋_GB2312" w:eastAsia="仿宋_GB2312" w:cs="仿宋_GB2312"/>
          <w:kern w:val="2"/>
          <w:sz w:val="32"/>
          <w:szCs w:val="32"/>
          <w:highlight w:val="none"/>
          <w:lang w:eastAsia="zh-CN" w:bidi="ar"/>
        </w:rPr>
        <w:t>认真总结</w:t>
      </w:r>
      <w:r>
        <w:rPr>
          <w:rFonts w:hint="eastAsia" w:ascii="仿宋_GB2312" w:hAnsi="仿宋_GB2312" w:eastAsia="仿宋_GB2312" w:cs="仿宋_GB2312"/>
          <w:kern w:val="2"/>
          <w:sz w:val="32"/>
          <w:szCs w:val="32"/>
          <w:highlight w:val="none"/>
          <w:lang w:val="en-US" w:eastAsia="zh-CN" w:bidi="ar"/>
        </w:rPr>
        <w:t>宣传周活动</w:t>
      </w:r>
      <w:r>
        <w:rPr>
          <w:rFonts w:hint="eastAsia" w:ascii="仿宋_GB2312" w:hAnsi="仿宋_GB2312" w:eastAsia="仿宋_GB2312" w:cs="仿宋_GB2312"/>
          <w:kern w:val="2"/>
          <w:sz w:val="32"/>
          <w:szCs w:val="32"/>
          <w:highlight w:val="none"/>
          <w:lang w:eastAsia="zh-CN" w:bidi="ar"/>
        </w:rPr>
        <w:t>的</w:t>
      </w:r>
      <w:r>
        <w:rPr>
          <w:rFonts w:hint="eastAsia" w:ascii="仿宋_GB2312" w:hAnsi="仿宋_GB2312" w:eastAsia="仿宋_GB2312" w:cs="仿宋_GB2312"/>
          <w:kern w:val="2"/>
          <w:sz w:val="32"/>
          <w:szCs w:val="32"/>
          <w:highlight w:val="none"/>
          <w:lang w:val="en-US" w:eastAsia="zh-CN" w:bidi="ar"/>
        </w:rPr>
        <w:t>典型经验和</w:t>
      </w:r>
      <w:r>
        <w:rPr>
          <w:rFonts w:hint="eastAsia" w:ascii="仿宋_GB2312" w:hAnsi="仿宋_GB2312" w:eastAsia="仿宋_GB2312" w:cs="仿宋_GB2312"/>
          <w:kern w:val="2"/>
          <w:sz w:val="32"/>
          <w:szCs w:val="32"/>
          <w:highlight w:val="none"/>
          <w:lang w:eastAsia="zh-CN" w:bidi="ar"/>
        </w:rPr>
        <w:t>创新做法</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sz w:val="32"/>
          <w:szCs w:val="32"/>
        </w:rPr>
        <w:t>于</w:t>
      </w:r>
      <w:r>
        <w:rPr>
          <w:rFonts w:hint="eastAsia" w:eastAsia="仿宋_GB2312"/>
          <w:sz w:val="32"/>
          <w:szCs w:val="32"/>
          <w:lang w:val="en-US" w:eastAsia="zh-CN"/>
        </w:rPr>
        <w:t>5月4</w:t>
      </w:r>
      <w:r>
        <w:rPr>
          <w:rFonts w:hint="eastAsia" w:ascii="仿宋_GB2312" w:hAnsi="仿宋_GB2312" w:eastAsia="仿宋_GB2312" w:cs="仿宋_GB2312"/>
          <w:sz w:val="32"/>
          <w:szCs w:val="32"/>
        </w:rPr>
        <w:t>日前将宣传周活动开展情况总结</w:t>
      </w:r>
      <w:r>
        <w:rPr>
          <w:rFonts w:hint="eastAsia" w:ascii="仿宋_GB2312" w:hAnsi="仿宋_GB2312" w:eastAsia="仿宋_GB2312" w:cs="仿宋_GB2312"/>
          <w:sz w:val="32"/>
          <w:szCs w:val="32"/>
          <w:lang w:eastAsia="zh-CN"/>
        </w:rPr>
        <w:t>、有关视频、图片</w:t>
      </w:r>
      <w:r>
        <w:rPr>
          <w:rFonts w:hint="eastAsia" w:ascii="仿宋_GB2312" w:hAnsi="仿宋_GB2312" w:eastAsia="仿宋_GB2312" w:cs="仿宋_GB2312"/>
          <w:sz w:val="32"/>
          <w:szCs w:val="32"/>
        </w:rPr>
        <w:t>和统计表（见附件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w:t>
      </w:r>
      <w:r>
        <w:rPr>
          <w:rFonts w:hint="default" w:ascii="Times New Roman Regular" w:hAnsi="Times New Roman Regular" w:eastAsia="仿宋_GB2312" w:cs="Times New Roman Regular"/>
          <w:sz w:val="32"/>
          <w:szCs w:val="32"/>
          <w:lang w:eastAsia="zh-CN"/>
        </w:rPr>
        <w:t>区</w:t>
      </w:r>
      <w:r>
        <w:rPr>
          <w:rFonts w:hint="default" w:ascii="Times New Roman Regular" w:hAnsi="Times New Roman Regular" w:eastAsia="仿宋_GB2312" w:cs="Times New Roman Regular"/>
          <w:sz w:val="32"/>
          <w:szCs w:val="32"/>
        </w:rPr>
        <w:t>民政局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人社局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医保局</w:t>
      </w:r>
      <w:r>
        <w:rPr>
          <w:rFonts w:hint="default" w:ascii="Times New Roman Regular" w:hAnsi="Times New Roman Regular" w:eastAsia="仿宋_GB2312" w:cs="Times New Roman Regular"/>
          <w:sz w:val="32"/>
          <w:szCs w:val="32"/>
          <w:lang w:eastAsia="zh-CN"/>
        </w:rPr>
        <w:t>和</w:t>
      </w:r>
      <w:r>
        <w:rPr>
          <w:rFonts w:hint="default" w:ascii="Times New Roman Regular" w:hAnsi="Times New Roman Regular" w:eastAsia="仿宋_GB2312" w:cs="Times New Roman Regular"/>
          <w:sz w:val="32"/>
          <w:szCs w:val="32"/>
        </w:rPr>
        <w:t>总工会</w:t>
      </w:r>
      <w:r>
        <w:rPr>
          <w:rFonts w:hint="eastAsia" w:ascii="Times New Roman Regular" w:hAnsi="Times New Roman Regular" w:eastAsia="仿宋_GB2312" w:cs="Times New Roman Regular"/>
          <w:sz w:val="32"/>
          <w:szCs w:val="32"/>
          <w:lang w:eastAsia="zh-CN"/>
        </w:rPr>
        <w:t>同时</w:t>
      </w:r>
      <w:r>
        <w:rPr>
          <w:rFonts w:hint="default" w:ascii="Times New Roman Regular" w:hAnsi="Times New Roman Regular" w:eastAsia="仿宋_GB2312" w:cs="Times New Roman Regular"/>
          <w:sz w:val="32"/>
          <w:szCs w:val="32"/>
          <w:lang w:eastAsia="zh-CN"/>
        </w:rPr>
        <w:t>要分别上报市级主管部门</w:t>
      </w: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rPr>
        <w:t>。</w:t>
      </w:r>
    </w:p>
    <w:p>
      <w:pPr>
        <w:spacing w:line="54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区卫生健康委</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highlight w:val="none"/>
          <w:lang w:eastAsia="zh-CN"/>
        </w:rPr>
        <w:t>职业健康室</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 w:eastAsia="zh-CN"/>
        </w:rPr>
        <w:t>李昌</w:t>
      </w:r>
    </w:p>
    <w:p>
      <w:pPr>
        <w:spacing w:line="540" w:lineRule="exact"/>
        <w:ind w:firstLine="640" w:firstLineChars="200"/>
        <w:rPr>
          <w:rFonts w:hint="default" w:eastAsia="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eastAsia="仿宋_GB2312"/>
          <w:sz w:val="32"/>
          <w:szCs w:val="32"/>
          <w:lang w:val="en-US" w:eastAsia="zh-CN"/>
        </w:rPr>
        <w:t>65369027</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政务邮箱：</w:t>
      </w:r>
      <w:r>
        <w:rPr>
          <w:rFonts w:hint="default" w:ascii="仿宋_GB2312" w:hAnsi="仿宋_GB2312" w:eastAsia="仿宋_GB2312" w:cs="仿宋_GB2312"/>
          <w:sz w:val="32"/>
          <w:szCs w:val="32"/>
          <w:lang w:val="en-US" w:eastAsia="zh-CN"/>
        </w:rPr>
        <w:t>wjwjbyfkzs@tjbh.gov.cn</w:t>
      </w:r>
    </w:p>
    <w:p>
      <w:pPr>
        <w:spacing w:line="54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民政局联系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窦占红</w:t>
      </w:r>
    </w:p>
    <w:p>
      <w:pPr>
        <w:spacing w:line="540" w:lineRule="exact"/>
        <w:ind w:firstLine="640" w:firstLineChars="200"/>
        <w:rPr>
          <w:rFonts w:hint="eastAsia" w:eastAsia="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eastAsia="仿宋_GB2312"/>
          <w:sz w:val="32"/>
          <w:szCs w:val="32"/>
          <w:lang w:val="en-US" w:eastAsia="zh-CN"/>
        </w:rPr>
        <w:t>23414059</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t>smzjshjzc</w:t>
      </w:r>
      <w:r>
        <w:rPr>
          <w:rFonts w:hint="eastAsia" w:ascii="仿宋_GB2312" w:hAnsi="仿宋_GB2312" w:eastAsia="仿宋_GB2312" w:cs="仿宋_GB2312"/>
          <w:sz w:val="32"/>
          <w:szCs w:val="32"/>
          <w:lang w:eastAsia="zh-CN"/>
        </w:rPr>
        <w:t>@tj.gov.cn</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人社局联系</w:t>
      </w:r>
      <w:r>
        <w:rPr>
          <w:rFonts w:hint="eastAsia" w:ascii="仿宋_GB2312" w:hAnsi="仿宋_GB2312" w:eastAsia="仿宋_GB2312" w:cs="仿宋_GB2312"/>
          <w:sz w:val="32"/>
          <w:szCs w:val="32"/>
          <w:lang w:eastAsia="zh-CN"/>
        </w:rPr>
        <w:t>人：梁文</w:t>
      </w:r>
    </w:p>
    <w:p>
      <w:pPr>
        <w:spacing w:line="540" w:lineRule="exact"/>
        <w:ind w:firstLine="640" w:firstLineChars="200"/>
        <w:rPr>
          <w:rFonts w:hint="eastAsia" w:eastAsia="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eastAsia="仿宋_GB2312"/>
          <w:sz w:val="32"/>
          <w:szCs w:val="32"/>
          <w:lang w:val="en-US" w:eastAsia="zh-CN"/>
        </w:rPr>
        <w:t>83218366</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t>srsjgsbxc</w:t>
      </w:r>
      <w:r>
        <w:rPr>
          <w:rFonts w:hint="eastAsia" w:ascii="仿宋_GB2312" w:hAnsi="仿宋_GB2312" w:eastAsia="仿宋_GB2312" w:cs="仿宋_GB2312"/>
          <w:sz w:val="32"/>
          <w:szCs w:val="32"/>
          <w:lang w:eastAsia="zh-CN"/>
        </w:rPr>
        <w:t>@tj.gov.cn</w:t>
      </w:r>
    </w:p>
    <w:p>
      <w:pPr>
        <w:spacing w:line="54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医保局联系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谢一明</w:t>
      </w:r>
    </w:p>
    <w:p>
      <w:pPr>
        <w:spacing w:line="540" w:lineRule="exact"/>
        <w:ind w:firstLine="640" w:firstLineChars="200"/>
        <w:rPr>
          <w:rFonts w:hint="default" w:eastAsia="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eastAsia="仿宋_GB2312"/>
          <w:sz w:val="32"/>
          <w:szCs w:val="32"/>
          <w:lang w:val="en-US" w:eastAsia="zh-CN"/>
        </w:rPr>
        <w:t>83573208</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t>sybjdybzc</w:t>
      </w:r>
      <w:r>
        <w:rPr>
          <w:rFonts w:hint="eastAsia" w:ascii="仿宋_GB2312" w:hAnsi="仿宋_GB2312" w:eastAsia="仿宋_GB2312" w:cs="仿宋_GB2312"/>
          <w:sz w:val="32"/>
          <w:szCs w:val="32"/>
          <w:lang w:eastAsia="zh-CN"/>
        </w:rPr>
        <w:t>@tj.gov.cn</w:t>
      </w:r>
    </w:p>
    <w:p>
      <w:pPr>
        <w:spacing w:line="54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总工会联系</w:t>
      </w:r>
      <w:r>
        <w:rPr>
          <w:rFonts w:hint="eastAsia" w:ascii="仿宋_GB2312" w:hAnsi="仿宋_GB2312" w:eastAsia="仿宋_GB2312" w:cs="仿宋_GB2312"/>
          <w:sz w:val="32"/>
          <w:szCs w:val="32"/>
          <w:lang w:eastAsia="zh-CN"/>
        </w:rPr>
        <w:t>人</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孙玺</w:t>
      </w:r>
    </w:p>
    <w:p>
      <w:pPr>
        <w:spacing w:line="540" w:lineRule="exact"/>
        <w:ind w:firstLine="640" w:firstLineChars="200"/>
        <w:rPr>
          <w:rFonts w:hint="default" w:eastAsia="仿宋_GB2312"/>
          <w:sz w:val="32"/>
          <w:szCs w:val="32"/>
          <w:lang w:val="en-US" w:eastAsia="zh-CN"/>
        </w:rPr>
      </w:pPr>
      <w:r>
        <w:rPr>
          <w:rFonts w:hint="eastAsia" w:ascii="仿宋_GB2312" w:hAnsi="仿宋_GB2312" w:eastAsia="仿宋_GB2312" w:cs="仿宋_GB2312"/>
          <w:sz w:val="32"/>
          <w:szCs w:val="32"/>
          <w:lang w:eastAsia="zh-CN"/>
        </w:rPr>
        <w:t>联系电话及传真：</w:t>
      </w:r>
      <w:r>
        <w:rPr>
          <w:rFonts w:hint="eastAsia" w:eastAsia="仿宋_GB2312"/>
          <w:sz w:val="32"/>
          <w:szCs w:val="32"/>
          <w:lang w:val="en-US" w:eastAsia="zh-CN"/>
        </w:rPr>
        <w:t>84236358</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t>jgsunxi@</w:t>
      </w:r>
      <w:r>
        <w:rPr>
          <w:rFonts w:hint="eastAsia" w:ascii="仿宋_GB2312" w:hAnsi="仿宋_GB2312" w:eastAsia="仿宋_GB2312" w:cs="仿宋_GB2312"/>
          <w:sz w:val="32"/>
          <w:szCs w:val="32"/>
          <w:lang w:eastAsia="zh-CN"/>
        </w:rPr>
        <w:t>tj.gov.cn</w:t>
      </w:r>
      <w:r>
        <w:rPr>
          <w:rFonts w:hint="eastAsia" w:ascii="仿宋_GB2312" w:hAnsi="仿宋_GB2312" w:eastAsia="仿宋_GB2312" w:cs="仿宋_GB2312"/>
          <w:sz w:val="32"/>
          <w:szCs w:val="32"/>
          <w:lang w:val="en-US" w:eastAsia="zh-CN"/>
        </w:rPr>
        <w:t xml:space="preserve"> </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kern w:val="2"/>
          <w:sz w:val="32"/>
          <w:szCs w:val="32"/>
          <w:lang w:val="en-US" w:eastAsia="zh-CN" w:bidi="ar"/>
        </w:rPr>
        <w:t>附件：</w:t>
      </w:r>
      <w:r>
        <w:rPr>
          <w:rFonts w:hint="eastAsia" w:eastAsia="仿宋_GB2312"/>
          <w:sz w:val="32"/>
          <w:szCs w:val="32"/>
          <w:lang w:val="en-US" w:eastAsia="zh-CN"/>
        </w:rPr>
        <w:t>1.2022</w:t>
      </w:r>
      <w:r>
        <w:rPr>
          <w:rFonts w:hint="eastAsia" w:ascii="仿宋_GB2312" w:hAnsi="仿宋_GB2312" w:eastAsia="仿宋_GB2312" w:cs="仿宋_GB2312"/>
          <w:spacing w:val="-11"/>
          <w:kern w:val="2"/>
          <w:sz w:val="32"/>
          <w:szCs w:val="32"/>
          <w:lang w:val="en-US" w:eastAsia="zh-CN" w:bidi="ar"/>
        </w:rPr>
        <w:t>年《职业病防治法》宣传周</w:t>
      </w:r>
      <w:r>
        <w:rPr>
          <w:rFonts w:hint="eastAsia" w:ascii="仿宋_GB2312" w:hAnsi="仿宋_GB2312" w:eastAsia="仿宋_GB2312" w:cs="仿宋_GB2312"/>
          <w:spacing w:val="-11"/>
          <w:kern w:val="2"/>
          <w:sz w:val="32"/>
          <w:szCs w:val="32"/>
          <w:lang w:eastAsia="zh-CN" w:bidi="ar"/>
        </w:rPr>
        <w:t>活动情况统计表</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1600" w:firstLineChars="500"/>
        <w:jc w:val="both"/>
        <w:rPr>
          <w:rFonts w:hint="eastAsia" w:ascii="仿宋_GB2312" w:hAnsi="仿宋_GB2312" w:eastAsia="仿宋_GB2312" w:cs="仿宋_GB2312"/>
          <w:kern w:val="2"/>
          <w:sz w:val="32"/>
          <w:szCs w:val="32"/>
          <w:lang w:val="en-US" w:eastAsia="zh-CN" w:bidi="ar"/>
        </w:rPr>
      </w:pPr>
      <w:r>
        <w:rPr>
          <w:rFonts w:hint="eastAsia" w:eastAsia="仿宋_GB2312"/>
          <w:sz w:val="32"/>
          <w:szCs w:val="32"/>
          <w:lang w:val="en-US" w:eastAsia="zh-CN"/>
        </w:rPr>
        <w:t>2.2022年</w:t>
      </w:r>
      <w:r>
        <w:rPr>
          <w:rFonts w:hint="eastAsia" w:ascii="仿宋_GB2312" w:hAnsi="仿宋_GB2312" w:eastAsia="仿宋_GB2312" w:cs="仿宋_GB2312"/>
          <w:kern w:val="2"/>
          <w:sz w:val="32"/>
          <w:szCs w:val="32"/>
          <w:lang w:val="en-US" w:eastAsia="zh-CN" w:bidi="ar"/>
        </w:rPr>
        <w:t xml:space="preserve">《职业病防治法》宣传周推荐宣传用语 </w:t>
      </w:r>
    </w:p>
    <w:p>
      <w:pPr>
        <w:widowControl w:val="0"/>
        <w:wordWrap/>
        <w:adjustRightInd w:val="0"/>
        <w:snapToGrid w:val="0"/>
        <w:spacing w:line="540" w:lineRule="exact"/>
        <w:ind w:firstLine="1600" w:firstLineChars="500"/>
        <w:textAlignment w:val="auto"/>
        <w:rPr>
          <w:rFonts w:hint="default" w:ascii="Times New Roman Regular" w:hAnsi="Times New Roman Regular" w:eastAsia="楷体_GB2312" w:cs="Times New Roman Regular"/>
          <w:sz w:val="32"/>
          <w:szCs w:val="32"/>
        </w:rPr>
      </w:pPr>
      <w:r>
        <w:rPr>
          <w:rFonts w:hint="eastAsia" w:eastAsia="仿宋_GB2312"/>
          <w:sz w:val="32"/>
          <w:szCs w:val="32"/>
          <w:lang w:val="en-US" w:eastAsia="zh-CN"/>
        </w:rPr>
        <w:t>3.2022年</w:t>
      </w:r>
      <w:r>
        <w:rPr>
          <w:rFonts w:hint="eastAsia" w:ascii="仿宋_GB2312" w:hAnsi="仿宋_GB2312" w:eastAsia="仿宋_GB2312" w:cs="仿宋_GB2312"/>
          <w:sz w:val="32"/>
          <w:szCs w:val="32"/>
        </w:rPr>
        <w:t>《职业病防治法》宣传周</w:t>
      </w:r>
      <w:r>
        <w:rPr>
          <w:rFonts w:hint="eastAsia" w:ascii="仿宋_GB2312" w:hAnsi="仿宋_GB2312" w:eastAsia="仿宋_GB2312" w:cs="仿宋_GB2312"/>
          <w:sz w:val="32"/>
          <w:szCs w:val="32"/>
          <w:lang w:eastAsia="zh-CN"/>
        </w:rPr>
        <w:t>海报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楷体_GB2312" w:cs="Times New Roman Regular"/>
          <w:sz w:val="32"/>
          <w:szCs w:val="32"/>
        </w:rPr>
      </w:pPr>
    </w:p>
    <w:p>
      <w:pPr>
        <w:spacing w:line="520" w:lineRule="exact"/>
        <w:ind w:left="1574" w:leftChars="294" w:hanging="633" w:hangingChars="198"/>
        <w:rPr>
          <w:rFonts w:hint="default" w:ascii="Times New Roman Regular" w:hAnsi="Times New Roman Regular" w:eastAsia="仿宋_GB2312" w:cs="Times New Roman Regular"/>
          <w:sz w:val="32"/>
          <w:szCs w:val="32"/>
        </w:rPr>
      </w:pPr>
    </w:p>
    <w:p>
      <w:pPr>
        <w:spacing w:line="520" w:lineRule="exact"/>
        <w:ind w:left="1574" w:leftChars="294" w:hanging="633" w:hangingChars="198"/>
        <w:rPr>
          <w:rFonts w:hint="default" w:ascii="Times New Roman Regular" w:hAnsi="Times New Roman Regular" w:eastAsia="仿宋_GB2312" w:cs="Times New Roman Regular"/>
          <w:sz w:val="32"/>
          <w:szCs w:val="32"/>
        </w:rPr>
      </w:pPr>
    </w:p>
    <w:p>
      <w:pPr>
        <w:spacing w:line="520" w:lineRule="exact"/>
        <w:ind w:left="1574" w:leftChars="45" w:hanging="1430" w:hangingChars="447"/>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w:t>
      </w:r>
    </w:p>
    <w:p>
      <w:pPr>
        <w:spacing w:line="52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w:t>
      </w:r>
      <w:r>
        <w:rPr>
          <w:rFonts w:hint="default" w:eastAsia="仿宋_GB2312"/>
          <w:sz w:val="32"/>
          <w:szCs w:val="32"/>
          <w:lang w:val="en-US" w:eastAsia="zh-CN"/>
        </w:rPr>
        <w:t xml:space="preserve"> 202</w:t>
      </w:r>
      <w:r>
        <w:rPr>
          <w:rFonts w:hint="eastAsia" w:eastAsia="仿宋_GB2312"/>
          <w:sz w:val="32"/>
          <w:szCs w:val="32"/>
          <w:lang w:val="en-US" w:eastAsia="zh-CN"/>
        </w:rPr>
        <w:t>2</w:t>
      </w:r>
      <w:r>
        <w:rPr>
          <w:rFonts w:hint="default" w:eastAsia="仿宋_GB2312"/>
          <w:sz w:val="32"/>
          <w:szCs w:val="32"/>
          <w:lang w:val="en-US" w:eastAsia="zh-CN"/>
        </w:rPr>
        <w:t>年4月</w:t>
      </w:r>
      <w:r>
        <w:rPr>
          <w:rFonts w:hint="eastAsia" w:eastAsia="仿宋_GB2312"/>
          <w:sz w:val="32"/>
          <w:szCs w:val="32"/>
          <w:lang w:val="en-US" w:eastAsia="zh-CN"/>
        </w:rPr>
        <w:t>21</w:t>
      </w:r>
      <w:r>
        <w:rPr>
          <w:rFonts w:hint="default" w:eastAsia="仿宋_GB2312"/>
          <w:sz w:val="32"/>
          <w:szCs w:val="32"/>
          <w:lang w:val="en-US" w:eastAsia="zh-CN"/>
        </w:rPr>
        <w:t>日</w:t>
      </w:r>
    </w:p>
    <w:p>
      <w:pPr>
        <w:spacing w:line="520" w:lineRule="exact"/>
        <w:ind w:firstLine="480" w:firstLineChars="15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（此件主动公开）</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default" w:ascii="Times New Roman Regular" w:hAnsi="Times New Roman Regular" w:eastAsia="仿宋_GB2312" w:cs="Times New Roman Regular"/>
          <w:sz w:val="32"/>
          <w:szCs w:val="32"/>
          <w:lang w:eastAsia="zh-CN"/>
        </w:rPr>
      </w:pPr>
    </w:p>
    <w:p>
      <w:pPr>
        <w:spacing w:line="52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CN"/>
        </w:rPr>
        <w:t xml:space="preserve">    </w:t>
      </w:r>
    </w:p>
    <w:p>
      <w:pPr>
        <w:widowControl/>
        <w:spacing w:before="0" w:beforeAutospacing="0" w:after="0" w:afterAutospacing="0"/>
        <w:jc w:val="left"/>
        <w:rPr>
          <w:rFonts w:hint="default" w:ascii="Times New Roman Regular" w:hAnsi="Times New Roman Regular" w:eastAsia="黑体" w:cs="Times New Roman Regular"/>
          <w:sz w:val="32"/>
          <w:szCs w:val="32"/>
          <w:lang w:eastAsia="zh-CN"/>
        </w:rPr>
      </w:pPr>
      <w:r>
        <w:rPr>
          <w:rFonts w:hint="default" w:ascii="Times New Roman Regular" w:hAnsi="Times New Roman Regular" w:eastAsia="黑体" w:cs="Times New Roman Regular"/>
          <w:kern w:val="0"/>
          <w:sz w:val="32"/>
          <w:szCs w:val="32"/>
        </w:rPr>
        <w:br w:type="page"/>
      </w:r>
      <w:r>
        <w:rPr>
          <w:rFonts w:hint="eastAsia" w:ascii="黑体" w:hAnsi="黑体" w:eastAsia="黑体" w:cs="黑体"/>
          <w:sz w:val="32"/>
          <w:szCs w:val="32"/>
        </w:rPr>
        <w:t>附件</w:t>
      </w:r>
      <w:r>
        <w:rPr>
          <w:rFonts w:hint="eastAsia" w:eastAsia="仿宋_GB2312"/>
          <w:sz w:val="32"/>
          <w:szCs w:val="32"/>
          <w:lang w:val="en-US" w:eastAsia="zh-CN"/>
        </w:rPr>
        <w:t>1</w:t>
      </w:r>
    </w:p>
    <w:p>
      <w:pPr>
        <w:keepNext w:val="0"/>
        <w:keepLines w:val="0"/>
        <w:widowControl/>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spacing w:val="0"/>
          <w:kern w:val="0"/>
          <w:sz w:val="44"/>
          <w:szCs w:val="44"/>
          <w:lang w:val="en-US" w:eastAsia="zh-CN" w:bidi="ar"/>
        </w:rPr>
      </w:pPr>
      <w:r>
        <w:rPr>
          <w:rFonts w:hint="eastAsia" w:eastAsia="仿宋_GB2312"/>
          <w:sz w:val="44"/>
          <w:szCs w:val="44"/>
          <w:lang w:val="en-US" w:eastAsia="zh-CN"/>
        </w:rPr>
        <w:t>2022</w:t>
      </w:r>
      <w:r>
        <w:rPr>
          <w:rFonts w:hint="eastAsia" w:ascii="方正小标宋简体" w:hAnsi="方正小标宋简体" w:eastAsia="方正小标宋简体" w:cs="方正小标宋简体"/>
          <w:b w:val="0"/>
          <w:bCs/>
          <w:spacing w:val="0"/>
          <w:kern w:val="0"/>
          <w:sz w:val="44"/>
          <w:szCs w:val="44"/>
          <w:lang w:val="en-US" w:eastAsia="zh-CN" w:bidi="ar"/>
        </w:rPr>
        <w:t>年《职业病防治法》宣传周活动情况</w:t>
      </w:r>
    </w:p>
    <w:p>
      <w:pPr>
        <w:keepNext w:val="0"/>
        <w:keepLines w:val="0"/>
        <w:widowControl/>
        <w:suppressLineNumbers w:val="0"/>
        <w:spacing w:before="0" w:beforeAutospacing="0" w:after="0" w:afterAutospacing="0" w:line="600" w:lineRule="exact"/>
        <w:ind w:left="0" w:right="0"/>
        <w:jc w:val="center"/>
        <w:rPr>
          <w:rFonts w:hint="eastAsia" w:ascii="宋体" w:hAnsi="宋体" w:eastAsia="宋体" w:cs="宋体"/>
          <w:b/>
          <w:spacing w:val="0"/>
          <w:kern w:val="0"/>
          <w:sz w:val="44"/>
          <w:szCs w:val="44"/>
        </w:rPr>
      </w:pPr>
      <w:r>
        <w:rPr>
          <w:rFonts w:hint="eastAsia" w:ascii="方正小标宋简体" w:hAnsi="方正小标宋简体" w:eastAsia="方正小标宋简体" w:cs="方正小标宋简体"/>
          <w:b w:val="0"/>
          <w:bCs/>
          <w:spacing w:val="0"/>
          <w:kern w:val="0"/>
          <w:sz w:val="44"/>
          <w:szCs w:val="44"/>
          <w:lang w:val="en-US" w:eastAsia="zh-CN" w:bidi="ar"/>
        </w:rPr>
        <w:t>统计表</w:t>
      </w:r>
    </w:p>
    <w:p>
      <w:pPr>
        <w:keepNext w:val="0"/>
        <w:keepLines w:val="0"/>
        <w:widowControl/>
        <w:suppressLineNumbers w:val="0"/>
        <w:spacing w:before="0" w:beforeAutospacing="0" w:after="0" w:afterAutospacing="0" w:line="600" w:lineRule="exact"/>
        <w:ind w:left="0" w:right="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
        </w:rPr>
        <w:t xml:space="preserve"> </w:t>
      </w:r>
    </w:p>
    <w:p>
      <w:pPr>
        <w:keepNext w:val="0"/>
        <w:keepLines w:val="0"/>
        <w:widowControl/>
        <w:suppressLineNumbers w:val="0"/>
        <w:spacing w:before="0" w:beforeAutospacing="0" w:after="0" w:afterAutospacing="0" w:line="600" w:lineRule="exact"/>
        <w:ind w:left="0" w:right="0"/>
        <w:jc w:val="lef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bidi="ar"/>
        </w:rPr>
        <w:t>单位：</w:t>
      </w:r>
    </w:p>
    <w:tbl>
      <w:tblPr>
        <w:tblStyle w:val="5"/>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eastAsia" w:ascii="黑体" w:hAnsi="宋体" w:eastAsia="黑体" w:cs="宋体"/>
                <w:kern w:val="0"/>
                <w:sz w:val="24"/>
                <w:szCs w:val="24"/>
              </w:rPr>
            </w:pPr>
            <w:r>
              <w:rPr>
                <w:rFonts w:hint="eastAsia" w:ascii="黑体" w:hAnsi="宋体" w:eastAsia="黑体" w:cs="宋体"/>
                <w:kern w:val="0"/>
                <w:sz w:val="30"/>
                <w:szCs w:val="30"/>
                <w:lang w:val="en-US" w:eastAsia="zh-CN" w:bidi="ar"/>
              </w:rPr>
              <w:t>形式（次数/人数）</w:t>
            </w:r>
          </w:p>
        </w:tc>
        <w:tc>
          <w:tcPr>
            <w:tcW w:w="283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eastAsia" w:ascii="黑体" w:hAnsi="宋体" w:eastAsia="黑体" w:cs="宋体"/>
                <w:kern w:val="0"/>
                <w:sz w:val="24"/>
                <w:szCs w:val="24"/>
              </w:rPr>
            </w:pPr>
            <w:r>
              <w:rPr>
                <w:rFonts w:hint="eastAsia" w:ascii="黑体" w:hAnsi="宋体" w:eastAsia="黑体" w:cs="宋体"/>
                <w:kern w:val="0"/>
                <w:sz w:val="30"/>
                <w:szCs w:val="3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开展主题宣讲活动次数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开展宣传咨询活动次数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开展专题讲座（网络公开课）次数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开展警示教育活动次数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“天津职业健康”微信公众号投稿件数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职业健康微信答题人数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《职业病防治法》宣传周网上培训人数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印发宣传材料份数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制作宣传视频份数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制作宣传</w:t>
            </w:r>
            <w:r>
              <w:rPr>
                <w:rFonts w:hint="eastAsia" w:ascii="仿宋_GB2312" w:hAnsi="仿宋_GB2312" w:eastAsia="仿宋_GB2312" w:cs="仿宋_GB2312"/>
                <w:kern w:val="0"/>
                <w:sz w:val="32"/>
                <w:szCs w:val="32"/>
                <w:lang w:eastAsia="zh-CN" w:bidi="ar"/>
              </w:rPr>
              <w:t>标语</w:t>
            </w:r>
            <w:r>
              <w:rPr>
                <w:rFonts w:hint="eastAsia" w:ascii="仿宋_GB2312" w:hAnsi="仿宋_GB2312" w:eastAsia="仿宋_GB2312" w:cs="仿宋_GB2312"/>
                <w:kern w:val="0"/>
                <w:sz w:val="32"/>
                <w:szCs w:val="32"/>
                <w:lang w:val="en-US" w:eastAsia="zh-CN" w:bidi="ar"/>
              </w:rPr>
              <w:t>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出动宣传人员数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宣传受众人数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bl>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填表人：                  联系方式：</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pStyle w:val="2"/>
        <w:keepNext w:val="0"/>
        <w:keepLines w:val="0"/>
        <w:widowControl w:val="0"/>
        <w:suppressLineNumbers w:val="0"/>
        <w:autoSpaceDE w:val="0"/>
        <w:autoSpaceDN/>
        <w:spacing w:line="560" w:lineRule="exact"/>
        <w:ind w:left="0" w:leftChars="0" w:firstLine="0" w:firstLineChars="0"/>
        <w:rPr>
          <w:rFonts w:hint="eastAsia" w:ascii="仿宋_GB2312" w:eastAsia="仿宋_GB2312" w:cs="仿宋_GB2312"/>
          <w:kern w:val="2"/>
          <w:sz w:val="32"/>
          <w:szCs w:val="32"/>
        </w:rPr>
      </w:pPr>
    </w:p>
    <w:p>
      <w:pPr>
        <w:pStyle w:val="2"/>
        <w:keepNext w:val="0"/>
        <w:keepLines w:val="0"/>
        <w:widowControl w:val="0"/>
        <w:suppressLineNumbers w:val="0"/>
        <w:autoSpaceDE w:val="0"/>
        <w:autoSpaceDN/>
        <w:spacing w:line="560" w:lineRule="exact"/>
        <w:ind w:left="0" w:leftChars="0" w:firstLine="0" w:firstLineChars="0"/>
        <w:rPr>
          <w:rFonts w:hint="eastAsia" w:ascii="仿宋_GB2312" w:eastAsia="仿宋_GB2312" w:cs="仿宋_GB2312"/>
          <w:kern w:val="2"/>
          <w:sz w:val="32"/>
          <w:szCs w:val="32"/>
        </w:rPr>
      </w:pPr>
    </w:p>
    <w:p>
      <w:pPr>
        <w:pStyle w:val="2"/>
        <w:keepNext w:val="0"/>
        <w:keepLines w:val="0"/>
        <w:widowControl w:val="0"/>
        <w:suppressLineNumbers w:val="0"/>
        <w:autoSpaceDE w:val="0"/>
        <w:autoSpaceDN/>
        <w:spacing w:line="560" w:lineRule="exact"/>
        <w:ind w:left="0" w:leftChars="0" w:firstLine="0" w:firstLineChars="0"/>
        <w:rPr>
          <w:rFonts w:hint="eastAsia" w:ascii="仿宋_GB2312" w:eastAsia="仿宋_GB2312" w:cs="仿宋_GB2312"/>
          <w:kern w:val="2"/>
          <w:sz w:val="32"/>
          <w:szCs w:val="32"/>
        </w:rPr>
      </w:pPr>
    </w:p>
    <w:p>
      <w:pPr>
        <w:pStyle w:val="2"/>
        <w:keepNext w:val="0"/>
        <w:keepLines w:val="0"/>
        <w:widowControl w:val="0"/>
        <w:suppressLineNumbers w:val="0"/>
        <w:autoSpaceDE w:val="0"/>
        <w:autoSpaceDN/>
        <w:spacing w:line="560" w:lineRule="exact"/>
        <w:ind w:left="0" w:leftChars="0" w:firstLine="0" w:firstLineChars="0"/>
        <w:rPr>
          <w:rFonts w:hint="eastAsia" w:ascii="仿宋_GB2312" w:eastAsia="仿宋_GB2312" w:cs="仿宋_GB2312"/>
          <w:kern w:val="2"/>
          <w:sz w:val="32"/>
          <w:szCs w:val="32"/>
        </w:rPr>
      </w:pPr>
    </w:p>
    <w:p>
      <w:pPr>
        <w:pStyle w:val="2"/>
        <w:keepNext w:val="0"/>
        <w:keepLines w:val="0"/>
        <w:widowControl w:val="0"/>
        <w:suppressLineNumbers w:val="0"/>
        <w:autoSpaceDE w:val="0"/>
        <w:autoSpaceDN/>
        <w:spacing w:line="560" w:lineRule="exact"/>
        <w:ind w:left="0" w:leftChars="0" w:firstLine="0" w:firstLineChars="0"/>
        <w:rPr>
          <w:rFonts w:hint="eastAsia" w:ascii="黑体" w:hAnsi="宋体" w:eastAsia="黑体" w:cs="黑体"/>
          <w:kern w:val="2"/>
          <w:sz w:val="32"/>
          <w:szCs w:val="32"/>
        </w:rPr>
      </w:pPr>
      <w:r>
        <w:rPr>
          <w:rFonts w:hint="eastAsia" w:ascii="仿宋_GB2312" w:eastAsia="仿宋_GB2312" w:cs="仿宋_GB2312"/>
          <w:kern w:val="2"/>
          <w:sz w:val="32"/>
          <w:szCs w:val="32"/>
        </w:rPr>
        <w:t xml:space="preserve"> </w:t>
      </w:r>
      <w:r>
        <w:rPr>
          <w:rFonts w:hint="eastAsia" w:ascii="黑体" w:hAnsi="宋体" w:eastAsia="黑体" w:cs="黑体"/>
          <w:kern w:val="2"/>
          <w:sz w:val="32"/>
          <w:szCs w:val="32"/>
          <w:lang w:val="en-US" w:eastAsia="zh-CN" w:bidi="ar"/>
        </w:rPr>
        <w:t>附件</w:t>
      </w:r>
      <w:r>
        <w:rPr>
          <w:rFonts w:hint="eastAsia" w:ascii="Times New Roman" w:hAnsi="Times New Roman" w:eastAsia="仿宋_GB2312" w:cs="Times New Roman"/>
          <w:kern w:val="2"/>
          <w:sz w:val="32"/>
          <w:szCs w:val="32"/>
          <w:lang w:val="en-US" w:eastAsia="zh-CN" w:bidi="ar-SA"/>
        </w:rPr>
        <w:t>2</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简体" w:hAnsi="方正小标宋简体" w:eastAsia="方正小标宋简体" w:cs="方正小标宋简体"/>
          <w:b w:val="0"/>
          <w:bCs/>
          <w:spacing w:val="-11"/>
          <w:kern w:val="2"/>
          <w:sz w:val="44"/>
          <w:szCs w:val="44"/>
        </w:rPr>
      </w:pPr>
      <w:r>
        <w:rPr>
          <w:rFonts w:hint="eastAsia" w:eastAsia="仿宋_GB2312"/>
          <w:sz w:val="44"/>
          <w:szCs w:val="44"/>
          <w:lang w:val="en-US" w:eastAsia="zh-CN"/>
        </w:rPr>
        <w:t>2022</w:t>
      </w:r>
      <w:r>
        <w:rPr>
          <w:rFonts w:hint="eastAsia" w:ascii="方正小标宋简体" w:hAnsi="方正小标宋简体" w:eastAsia="方正小标宋简体" w:cs="方正小标宋简体"/>
          <w:b w:val="0"/>
          <w:bCs/>
          <w:spacing w:val="-11"/>
          <w:kern w:val="2"/>
          <w:sz w:val="44"/>
          <w:szCs w:val="44"/>
          <w:lang w:val="en-US" w:eastAsia="zh-CN" w:bidi="ar"/>
        </w:rPr>
        <w:t>年《职业病防治法》宣传周推荐宣传用语</w:t>
      </w:r>
    </w:p>
    <w:p>
      <w:pPr>
        <w:widowControl/>
        <w:spacing w:line="580" w:lineRule="exact"/>
        <w:jc w:val="left"/>
        <w:rPr>
          <w:rFonts w:hint="eastAsia" w:ascii="宋体" w:hAnsi="宋体" w:cs="宋体"/>
          <w:kern w:val="0"/>
          <w:sz w:val="32"/>
          <w:szCs w:val="28"/>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olor w:val="auto"/>
          <w:sz w:val="32"/>
          <w:szCs w:val="32"/>
          <w:lang w:val="en-US" w:eastAsia="zh-CN"/>
        </w:rPr>
        <w:t>职业健康，你我同行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w:t>
      </w:r>
      <w:r>
        <w:rPr>
          <w:rFonts w:hint="default" w:ascii="仿宋_GB2312" w:hAnsi="仿宋_GB2312"/>
          <w:color w:val="auto"/>
          <w:sz w:val="32"/>
          <w:szCs w:val="32"/>
          <w:lang w:eastAsia="zh-CN"/>
        </w:rPr>
        <w:t>建</w:t>
      </w:r>
      <w:r>
        <w:rPr>
          <w:rFonts w:hint="eastAsia" w:ascii="仿宋_GB2312" w:hAnsi="仿宋_GB2312" w:eastAsia="仿宋_GB2312"/>
          <w:color w:val="auto"/>
          <w:sz w:val="32"/>
          <w:szCs w:val="32"/>
          <w:lang w:val="en-US" w:eastAsia="zh-CN"/>
        </w:rPr>
        <w:t>健康中国，享职业健康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3.职</w:t>
      </w:r>
      <w:r>
        <w:rPr>
          <w:rFonts w:hint="eastAsia" w:ascii="仿宋_GB2312" w:hAnsi="仿宋_GB2312" w:eastAsia="仿宋_GB2312"/>
          <w:color w:val="auto"/>
          <w:sz w:val="32"/>
          <w:szCs w:val="32"/>
          <w:lang w:val="en-US" w:eastAsia="zh-CN"/>
        </w:rPr>
        <w:t>业健康相伴，幸福终身相随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olor w:val="auto"/>
          <w:sz w:val="32"/>
          <w:szCs w:val="32"/>
          <w:lang w:val="en-US" w:eastAsia="zh-CN"/>
        </w:rPr>
        <w:t>守护职业健康，同享幸福人生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olor w:val="auto"/>
          <w:sz w:val="32"/>
          <w:szCs w:val="32"/>
          <w:lang w:val="en-US" w:eastAsia="zh-CN"/>
        </w:rPr>
        <w:t>治理职业危害，守护健康生活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6.</w:t>
      </w:r>
      <w:r>
        <w:rPr>
          <w:rFonts w:hint="eastAsia" w:ascii="仿宋_GB2312" w:hAnsi="仿宋_GB2312" w:eastAsia="仿宋_GB2312"/>
          <w:color w:val="auto"/>
          <w:sz w:val="32"/>
          <w:szCs w:val="32"/>
          <w:lang w:val="en-US" w:eastAsia="zh-CN"/>
        </w:rPr>
        <w:t>为职业健康添彩，为健康中国加油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7.</w:t>
      </w:r>
      <w:r>
        <w:rPr>
          <w:rFonts w:hint="eastAsia" w:ascii="仿宋_GB2312" w:hAnsi="仿宋_GB2312" w:eastAsia="仿宋_GB2312"/>
          <w:color w:val="auto"/>
          <w:sz w:val="32"/>
          <w:szCs w:val="32"/>
          <w:lang w:val="en-US" w:eastAsia="zh-CN"/>
        </w:rPr>
        <w:t>推进高质量发展，职业健康在行动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8.</w:t>
      </w:r>
      <w:r>
        <w:rPr>
          <w:rFonts w:hint="eastAsia" w:ascii="仿宋_GB2312" w:hAnsi="仿宋_GB2312" w:eastAsia="仿宋_GB2312"/>
          <w:color w:val="auto"/>
          <w:sz w:val="32"/>
          <w:szCs w:val="32"/>
          <w:lang w:val="en-US" w:eastAsia="zh-CN"/>
        </w:rPr>
        <w:t>职业健康同关注，健康中国共助力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9</w:t>
      </w:r>
      <w:bookmarkStart w:id="0" w:name="_GoBack"/>
      <w:bookmarkEnd w:id="0"/>
      <w:r>
        <w:rPr>
          <w:rFonts w:hint="eastAsia"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olor w:val="auto"/>
          <w:sz w:val="32"/>
          <w:szCs w:val="32"/>
          <w:lang w:val="en-US" w:eastAsia="zh-CN"/>
        </w:rPr>
        <w:t>同心共筑中国梦，职业健康我先行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10.</w:t>
      </w:r>
      <w:r>
        <w:rPr>
          <w:rFonts w:hint="eastAsia" w:ascii="仿宋_GB2312" w:hAnsi="仿宋_GB2312" w:eastAsia="仿宋_GB2312"/>
          <w:color w:val="auto"/>
          <w:sz w:val="32"/>
          <w:szCs w:val="32"/>
          <w:lang w:val="en-US" w:eastAsia="zh-CN"/>
        </w:rPr>
        <w:t>构筑职业健康防线，共享健康生活</w:t>
      </w:r>
    </w:p>
    <w:p>
      <w:pPr>
        <w:widowControl w:val="0"/>
        <w:jc w:val="left"/>
        <w:rPr>
          <w:rFonts w:hint="eastAsia" w:ascii="仿宋_GB2312" w:hAnsi="Times New Roman" w:eastAsia="仿宋_GB2312" w:cs="Times New Roman"/>
          <w:kern w:val="2"/>
          <w:sz w:val="28"/>
          <w:szCs w:val="32"/>
          <w:lang w:val="en-US" w:eastAsia="zh-CN" w:bidi="ar-SA"/>
        </w:rPr>
      </w:pPr>
    </w:p>
    <w:p>
      <w:pPr>
        <w:ind w:right="560"/>
        <w:jc w:val="right"/>
        <w:rPr>
          <w:rFonts w:hint="eastAsia" w:ascii="仿宋_GB2312"/>
          <w:sz w:val="28"/>
        </w:rPr>
      </w:pPr>
    </w:p>
    <w:p>
      <w:pPr>
        <w:widowControl w:val="0"/>
        <w:jc w:val="left"/>
        <w:rPr>
          <w:rFonts w:hint="eastAsia" w:ascii="仿宋_GB2312" w:hAnsi="Times New Roman" w:eastAsia="仿宋_GB2312" w:cs="Times New Roman"/>
          <w:kern w:val="2"/>
          <w:sz w:val="28"/>
          <w:szCs w:val="32"/>
          <w:lang w:val="en-US" w:eastAsia="zh-CN" w:bidi="ar-SA"/>
        </w:rPr>
      </w:pPr>
    </w:p>
    <w:p>
      <w:pPr>
        <w:widowControl w:val="0"/>
        <w:jc w:val="left"/>
        <w:rPr>
          <w:rFonts w:hint="eastAsia" w:ascii="仿宋_GB2312" w:hAnsi="Times New Roman" w:eastAsia="仿宋_GB2312" w:cs="Times New Roman"/>
          <w:kern w:val="2"/>
          <w:sz w:val="28"/>
          <w:szCs w:val="32"/>
          <w:lang w:val="en-US" w:eastAsia="zh-CN" w:bidi="ar-SA"/>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Times New Roman" w:hAnsi="Times New Roman" w:eastAsia="仿宋_GB2312" w:cs="Times New Roman"/>
          <w:kern w:val="2"/>
          <w:sz w:val="32"/>
          <w:szCs w:val="32"/>
          <w:lang w:val="en-US" w:eastAsia="zh-CN" w:bidi="ar-SA"/>
        </w:rPr>
        <w:t>3</w:t>
      </w:r>
    </w:p>
    <w:p>
      <w:pPr>
        <w:widowControl/>
        <w:rPr>
          <w:rFonts w:hint="eastAsia" w:ascii="黑体" w:hAnsi="黑体" w:eastAsia="黑体" w:cs="Times New Roman"/>
          <w:sz w:val="32"/>
          <w:szCs w:val="32"/>
          <w:lang w:val="en-US" w:eastAsia="zh-CN"/>
        </w:rPr>
      </w:pPr>
    </w:p>
    <w:p>
      <w:pPr>
        <w:pStyle w:val="10"/>
        <w:ind w:right="234" w:rightChars="73"/>
        <w:jc w:val="center"/>
        <w:rPr>
          <w:rFonts w:hint="eastAsia" w:ascii="宋体" w:hAnsi="宋体" w:eastAsia="宋体" w:cs="Times New Roman"/>
          <w:b/>
          <w:kern w:val="2"/>
          <w:sz w:val="44"/>
          <w:szCs w:val="44"/>
          <w:lang w:val="en-US" w:eastAsia="zh-CN" w:bidi="ar-SA"/>
        </w:rPr>
      </w:pPr>
      <w:r>
        <w:rPr>
          <w:rFonts w:hint="eastAsia" w:ascii="Times New Roman" w:hAnsi="Times New Roman" w:eastAsia="仿宋_GB2312" w:cs="Times New Roman"/>
          <w:kern w:val="2"/>
          <w:sz w:val="44"/>
          <w:szCs w:val="44"/>
          <w:lang w:val="en-US" w:eastAsia="zh-CN" w:bidi="ar-SA"/>
        </w:rPr>
        <w:t>202</w:t>
      </w:r>
      <w:r>
        <w:rPr>
          <w:rFonts w:hint="default" w:ascii="Times New Roman" w:hAnsi="Times New Roman" w:eastAsia="仿宋_GB2312" w:cs="Times New Roman"/>
          <w:kern w:val="2"/>
          <w:sz w:val="44"/>
          <w:szCs w:val="44"/>
          <w:lang w:val="en-US" w:eastAsia="zh-CN" w:bidi="ar-SA"/>
        </w:rPr>
        <w:t>2</w:t>
      </w:r>
      <w:r>
        <w:rPr>
          <w:rFonts w:hint="eastAsia" w:ascii="宋体" w:hAnsi="宋体" w:eastAsia="宋体" w:cs="Times New Roman"/>
          <w:b/>
          <w:kern w:val="2"/>
          <w:sz w:val="44"/>
          <w:szCs w:val="44"/>
          <w:lang w:val="en-US" w:eastAsia="zh-CN" w:bidi="ar-SA"/>
        </w:rPr>
        <w:t>年《职业病防治法》宣传周海报</w:t>
      </w:r>
    </w:p>
    <w:p>
      <w:pPr>
        <w:pStyle w:val="2"/>
        <w:ind w:left="0" w:leftChars="0" w:firstLine="0" w:firstLineChars="0"/>
        <w:jc w:val="center"/>
        <w:rPr>
          <w:rFonts w:hint="default" w:ascii="Times New Roman Regular" w:hAnsi="Times New Roman Regular" w:cs="Times New Roman Regular"/>
          <w:b/>
          <w:sz w:val="44"/>
          <w:szCs w:val="44"/>
          <w:lang w:eastAsia="zh-CN"/>
        </w:rPr>
      </w:pPr>
      <w:r>
        <w:rPr>
          <w:rFonts w:hint="default" w:ascii="宋体" w:hAnsi="宋体" w:eastAsia="宋体" w:cs="Times New Roman"/>
          <w:b/>
          <w:kern w:val="2"/>
          <w:sz w:val="44"/>
          <w:szCs w:val="44"/>
          <w:lang w:eastAsia="zh-CN" w:bidi="ar-SA"/>
        </w:rPr>
        <w:drawing>
          <wp:inline distT="0" distB="0" distL="114300" distR="114300">
            <wp:extent cx="4596130" cy="6437630"/>
            <wp:effectExtent l="0" t="0" r="13970" b="1270"/>
            <wp:docPr id="7" name="图片 7" descr="2022年《职业病防治法》宣传周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2年《职业病防治法》宣传周海报"/>
                    <pic:cNvPicPr>
                      <a:picLocks noChangeAspect="1"/>
                    </pic:cNvPicPr>
                  </pic:nvPicPr>
                  <pic:blipFill>
                    <a:blip r:embed="rId5"/>
                    <a:stretch>
                      <a:fillRect/>
                    </a:stretch>
                  </pic:blipFill>
                  <pic:spPr>
                    <a:xfrm>
                      <a:off x="0" y="0"/>
                      <a:ext cx="4596130" cy="6437630"/>
                    </a:xfrm>
                    <a:prstGeom prst="rect">
                      <a:avLst/>
                    </a:prstGeom>
                  </pic:spPr>
                </pic:pic>
              </a:graphicData>
            </a:graphic>
          </wp:inline>
        </w:drawing>
      </w:r>
    </w:p>
    <w:p>
      <w:pPr>
        <w:pStyle w:val="2"/>
        <w:rPr>
          <w:rFonts w:hint="default" w:ascii="Times New Roman Regular" w:hAnsi="Times New Roman Regular" w:cs="Times New Roman Regular"/>
          <w:b/>
          <w:sz w:val="44"/>
          <w:szCs w:val="44"/>
          <w:lang w:eastAsia="zh-CN"/>
        </w:rPr>
      </w:pPr>
    </w:p>
    <w:p>
      <w:pPr>
        <w:pStyle w:val="2"/>
        <w:ind w:left="0" w:leftChars="0" w:firstLine="0" w:firstLineChars="0"/>
        <w:rPr>
          <w:rFonts w:hint="default" w:ascii="Times New Roman Regular" w:hAnsi="Times New Roman Regular" w:cs="Times New Roman Regular"/>
          <w:b/>
          <w:sz w:val="44"/>
          <w:szCs w:val="44"/>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4012"/>
    <w:multiLevelType w:val="singleLevel"/>
    <w:tmpl w:val="997E40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D84AD"/>
    <w:rsid w:val="16971CFF"/>
    <w:rsid w:val="196554EB"/>
    <w:rsid w:val="1DC02702"/>
    <w:rsid w:val="205A1AEE"/>
    <w:rsid w:val="23C71FFF"/>
    <w:rsid w:val="4DEE52DB"/>
    <w:rsid w:val="54290784"/>
    <w:rsid w:val="56484DB3"/>
    <w:rsid w:val="577C09F7"/>
    <w:rsid w:val="57824E4C"/>
    <w:rsid w:val="57FFE741"/>
    <w:rsid w:val="5B9FC0F8"/>
    <w:rsid w:val="5DF69429"/>
    <w:rsid w:val="5F6FC89B"/>
    <w:rsid w:val="6FD72816"/>
    <w:rsid w:val="6FFF33FA"/>
    <w:rsid w:val="71DFC0DD"/>
    <w:rsid w:val="75FF15AB"/>
    <w:rsid w:val="7965384E"/>
    <w:rsid w:val="7E52472F"/>
    <w:rsid w:val="7FD6DEE6"/>
    <w:rsid w:val="BFE97978"/>
    <w:rsid w:val="CEDCA0C4"/>
    <w:rsid w:val="D67C9AF5"/>
    <w:rsid w:val="D7DE0DA8"/>
    <w:rsid w:val="DEAEDC28"/>
    <w:rsid w:val="E6DBE765"/>
    <w:rsid w:val="F7E47FC1"/>
    <w:rsid w:val="FDA72440"/>
    <w:rsid w:val="FF5E21BB"/>
    <w:rsid w:val="FFDD8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4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List Paragraph"/>
    <w:qFormat/>
    <w:uiPriority w:val="0"/>
    <w:pPr>
      <w:widowControl w:val="0"/>
      <w:ind w:firstLine="420" w:firstLineChars="200"/>
      <w:jc w:val="both"/>
    </w:pPr>
    <w:rPr>
      <w:rFonts w:ascii="Times New Roman" w:hAnsi="Times New Roman" w:eastAsia="宋体" w:cs="Times New Roman"/>
      <w:kern w:val="2"/>
      <w:sz w:val="32"/>
      <w:szCs w:val="24"/>
      <w:lang w:val="en-US" w:eastAsia="zh-CN" w:bidi="ar-SA"/>
    </w:rPr>
  </w:style>
  <w:style w:type="character" w:customStyle="1" w:styleId="9">
    <w:name w:val="bjh-p"/>
    <w:basedOn w:val="6"/>
    <w:qFormat/>
    <w:uiPriority w:val="0"/>
  </w:style>
  <w:style w:type="paragraph" w:customStyle="1" w:styleId="10">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2682</Words>
  <Characters>2774</Characters>
  <Lines>0</Lines>
  <Paragraphs>0</Paragraphs>
  <TotalTime>16</TotalTime>
  <ScaleCrop>false</ScaleCrop>
  <LinksUpToDate>false</LinksUpToDate>
  <CharactersWithSpaces>2871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2021-04-26T18:57:00Z</dcterms:created>
  <dc:creator>高振山</dc:creator>
  <cp:lastModifiedBy>Administrator</cp:lastModifiedBy>
  <cp:lastPrinted>2022-04-21T07:07:00Z</cp:lastPrinted>
  <dcterms:modified xsi:type="dcterms:W3CDTF">2022-04-25T09:22:35Z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commondata">
    <vt:lpwstr>eyJoZGlkIjoiNTIyYTVlMGY4YTVhMGJmMjAxYWJmMDc2ZDU4OTYzZDEifQ==</vt:lpwstr>
  </property>
  <property fmtid="{D5CDD505-2E9C-101B-9397-08002B2CF9AE}" pid="4" name="ICV">
    <vt:lpwstr>4CD5224CBA8344D9A62CBC44C9C8F8E7</vt:lpwstr>
  </property>
</Properties>
</file>