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 xml:space="preserve">     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津滨爱卫办函〔2021〕</w:t>
      </w:r>
      <w:r>
        <w:rPr>
          <w:rFonts w:hint="eastAsia" w:ascii="Times New Roman" w:hAnsi="Times New Roman" w:cs="Times New Roman"/>
          <w:lang w:val="en-US" w:eastAsia="zh-CN"/>
        </w:rPr>
        <w:t>161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Cambria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区爱卫办</w:t>
      </w:r>
      <w:r>
        <w:rPr>
          <w:rFonts w:hint="eastAsia" w:ascii="方正小标宋简体" w:hAnsi="Cambria" w:eastAsia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Cambria" w:eastAsia="方正小标宋简体"/>
          <w:b w:val="0"/>
          <w:bCs/>
          <w:sz w:val="44"/>
          <w:szCs w:val="44"/>
          <w:lang w:val="en-US" w:eastAsia="zh-CN"/>
        </w:rPr>
        <w:t>滨海新区9月份控烟执法监督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Cambria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Cambria" w:eastAsia="方正小标宋简体"/>
          <w:b w:val="0"/>
          <w:bCs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各开发区、</w:t>
      </w:r>
      <w:r>
        <w:rPr>
          <w:rFonts w:hint="eastAsia" w:ascii="Times New Roman" w:hAnsi="Times New Roman" w:cs="Times New Roman"/>
          <w:lang w:eastAsia="zh-CN"/>
        </w:rPr>
        <w:t>各</w:t>
      </w:r>
      <w:r>
        <w:rPr>
          <w:rFonts w:hint="default" w:ascii="Times New Roman" w:hAnsi="Times New Roman" w:cs="Times New Roman"/>
        </w:rPr>
        <w:t>部门、各街镇</w:t>
      </w:r>
      <w:r>
        <w:rPr>
          <w:rFonts w:hint="eastAsia" w:ascii="Times New Roman" w:hAnsi="Times New Roman" w:cs="Times New Roman"/>
          <w:lang w:eastAsia="zh-CN"/>
        </w:rPr>
        <w:t>，各医疗卫生机构</w:t>
      </w:r>
      <w:r>
        <w:rPr>
          <w:rFonts w:hint="default" w:ascii="Times New Roman" w:hAnsi="Times New Roman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为贯彻落实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《天津市文明行为促进条例》《天津市控制吸烟条例》，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加强对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公共场所和禁烟区域吸烟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行为治理，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积极营造无烟环境，</w:t>
      </w:r>
      <w:r>
        <w:rPr>
          <w:rFonts w:hint="eastAsia" w:ascii="Times New Roman" w:hAnsi="Times New Roman" w:cs="Times New Roman"/>
          <w:strike w:val="0"/>
          <w:dstrike w:val="0"/>
          <w:color w:val="000000"/>
          <w:kern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cs="Times New Roman"/>
          <w:strike w:val="0"/>
          <w:dstrike w:val="0"/>
        </w:rPr>
        <w:t>控烟执法监督</w:t>
      </w:r>
      <w:r>
        <w:rPr>
          <w:rFonts w:hint="eastAsia" w:ascii="Times New Roman" w:hAnsi="Times New Roman" w:cs="Times New Roman"/>
          <w:strike w:val="0"/>
          <w:dstrike w:val="0"/>
          <w:lang w:eastAsia="zh-CN"/>
        </w:rPr>
        <w:t>部门和单位</w:t>
      </w:r>
      <w:r>
        <w:rPr>
          <w:rFonts w:hint="eastAsia" w:ascii="Times New Roman" w:hAnsi="Times New Roman" w:cs="Times New Roman"/>
          <w:strike w:val="0"/>
          <w:dstrike w:val="0"/>
          <w:lang w:val="en-US" w:eastAsia="zh-CN"/>
        </w:rPr>
        <w:t>持续</w:t>
      </w:r>
      <w:r>
        <w:rPr>
          <w:rFonts w:hint="eastAsia" w:ascii="Times New Roman" w:hAnsi="Times New Roman" w:cs="Times New Roman"/>
          <w:lang w:val="en-US" w:eastAsia="zh-CN"/>
        </w:rPr>
        <w:t>加强了控烟执法监督</w:t>
      </w:r>
      <w:r>
        <w:rPr>
          <w:rFonts w:hint="default" w:ascii="Times New Roman" w:hAnsi="Times New Roman" w:cs="Times New Roman"/>
        </w:rPr>
        <w:t>工作</w:t>
      </w:r>
      <w:r>
        <w:rPr>
          <w:rFonts w:hint="eastAsia" w:ascii="Times New Roman" w:hAnsi="Times New Roman" w:cs="Times New Roman"/>
          <w:lang w:eastAsia="zh-CN"/>
        </w:rPr>
        <w:t>，加大了控烟行政处罚力度，</w:t>
      </w:r>
      <w:r>
        <w:rPr>
          <w:rFonts w:ascii="Times New Roman" w:hAnsi="Times New Roman" w:eastAsia="仿宋_GB2312" w:cs="Times New Roman"/>
          <w:sz w:val="32"/>
          <w:szCs w:val="32"/>
        </w:rPr>
        <w:t>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就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9月份控烟执法监督</w:t>
      </w:r>
      <w:r>
        <w:rPr>
          <w:rFonts w:ascii="Times New Roman" w:hAnsi="Times New Roman" w:eastAsia="仿宋_GB2312" w:cs="Times New Roman"/>
          <w:sz w:val="32"/>
          <w:szCs w:val="32"/>
        </w:rPr>
        <w:t>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eastAsia" w:ascii="Times New Roman" w:hAnsi="Times New Roman" w:eastAsia="黑体" w:cs="Times New Roman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控烟执法监督单位和职责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）区教体局、人社局按照职责分工负责各级各类学校及培训机构的监督执法。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）区文化和旅游局负责文化、艺术、娱乐场所以及文物保护单位的监督执法。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）区教体局负责公共体育场馆的监督执法。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）区公安局负责互联网上网服务营业场所，商场(店)、超市、书店等购物场所的室内营业区域，宾馆、旅店等提供住宿服务场所的室内公共区域的监督执法。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）区交通运输局负责客运公共汽车、长途汽车、电车、出租汽车、城市轨道交通车辆、船舶等公共交通工具内，以及售票厅、等候室、室内站台等室内区域的监督执法。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各开发区、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各街镇负责辖区公园、公共浴室、餐饮等场所或者区域的监督执法。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）区民政局负责社会福利机构的监督执法。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）区卫生健康委负责各级各类医疗卫生机构，机关、团体，控烟条例第六条第十一项规定的区域（控烟条例第六条前十项以外的单位和组织的办公室、会议室、餐厅以及向公众提供金融、邮政、电信和其他公共服务的室内区域），科技馆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宫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等科教场所，少年宫、档案馆、青年宫、运动健身场所或者区域的监督执法。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民航、铁路管理部门依照国家有关规定负责相关交通工具和售票厅、等候室、室内站台等室内区域的监督执法。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）区政府机关事务管理局负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责机关及其提供公共服务的室内区域控制吸烟工作的日常监督管理。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）通报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2021年9月。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执法监督情况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（一）投诉举报。</w:t>
      </w:r>
      <w:r>
        <w:rPr>
          <w:rFonts w:hint="eastAsia" w:ascii="Times New Roman" w:hAnsi="Times New Roman" w:cs="Times New Roman"/>
          <w:lang w:val="en-US" w:eastAsia="zh-CN"/>
        </w:rPr>
        <w:t>9月份，区中新天津生态城、公安局、泰达街接到投诉举报并进行了答复，其中累计接到投诉举报10次、答复投诉举报10次，与8月份7次相比，环比增长42.9%；现场处理投诉8次，与8月份4次相比，环比增长100%。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lang w:val="en-US" w:eastAsia="zh-CN"/>
        </w:rPr>
        <w:t>（二）监督执法。</w:t>
      </w:r>
      <w:r>
        <w:rPr>
          <w:rFonts w:hint="eastAsia" w:ascii="Times New Roman" w:hAnsi="Times New Roman" w:cs="Times New Roman"/>
          <w:lang w:val="en-US" w:eastAsia="zh-CN"/>
        </w:rPr>
        <w:t>9月份，滨海新区32家</w:t>
      </w:r>
      <w:r>
        <w:rPr>
          <w:rFonts w:hint="default" w:ascii="Times New Roman" w:hAnsi="Times New Roman" w:cs="Times New Roman"/>
        </w:rPr>
        <w:t>控烟执法监督</w:t>
      </w:r>
      <w:r>
        <w:rPr>
          <w:rFonts w:hint="eastAsia" w:ascii="Times New Roman" w:hAnsi="Times New Roman" w:cs="Times New Roman"/>
          <w:lang w:val="en-US" w:eastAsia="zh-CN"/>
        </w:rPr>
        <w:t>单位（各开发区、街镇和控烟执法部门）均按照规定开展了控烟执法和监督管理工作。全区控烟执法共2147次，与8月份1734次相比，环比增长23.82%；出动工作人员5652人次，与8月份5094人次相比，环比增长11.1%；成功劝阻735人次，与8月份676人次相比，环比增长8.7%；发放整改通知文书数5份，整改完毕5个，与8月份11份相比，环比下降54.5%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（三）行政处罚。</w:t>
      </w:r>
      <w:r>
        <w:rPr>
          <w:rFonts w:hint="eastAsia" w:ascii="Times New Roman" w:hAnsi="Times New Roman" w:cs="Times New Roman"/>
          <w:lang w:val="en-US" w:eastAsia="zh-CN"/>
        </w:rPr>
        <w:t>9月份发生控烟行政处罚事项的有：新村街、大港街、大沽街、海滨街、泰达街、新北街、古林街、太平镇、中塘镇等9家单位，其中泰达街为对单位及法定代表人罚款，其他8家单位均为对个人处罚，累计11件次，金额共计6000元。与8月份16件次相比，处罚案件数环比下降31.2%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三、下一步工作要求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（一）进一步落实控烟标准。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各行业主管部门要加强对下属企事业单位控烟禁烟工作的监督检查，督促其落实禁烟措施。</w:t>
      </w:r>
      <w:r>
        <w:rPr>
          <w:rFonts w:ascii="Times New Roman" w:hAnsi="Times New Roman" w:eastAsia="仿宋_GB2312"/>
          <w:sz w:val="32"/>
          <w:szCs w:val="32"/>
        </w:rPr>
        <w:t>检查重点为：禁烟标识是否</w:t>
      </w:r>
      <w:r>
        <w:rPr>
          <w:rFonts w:hint="eastAsia" w:ascii="Times New Roman" w:hAnsi="Times New Roman" w:eastAsia="仿宋_GB2312"/>
          <w:sz w:val="32"/>
          <w:szCs w:val="32"/>
        </w:rPr>
        <w:t>规范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各场所</w:t>
      </w:r>
      <w:r>
        <w:rPr>
          <w:rFonts w:ascii="Times New Roman" w:hAnsi="Times New Roman" w:eastAsia="仿宋_GB2312"/>
          <w:sz w:val="32"/>
          <w:szCs w:val="32"/>
        </w:rPr>
        <w:t>工作人员对吸烟行为是否</w:t>
      </w:r>
      <w:r>
        <w:rPr>
          <w:rFonts w:hint="eastAsia" w:ascii="Times New Roman" w:hAnsi="Times New Roman" w:eastAsia="仿宋_GB2312"/>
          <w:sz w:val="32"/>
          <w:szCs w:val="32"/>
        </w:rPr>
        <w:t>及时</w:t>
      </w:r>
      <w:r>
        <w:rPr>
          <w:rFonts w:ascii="Times New Roman" w:hAnsi="Times New Roman" w:eastAsia="仿宋_GB2312"/>
          <w:sz w:val="32"/>
          <w:szCs w:val="32"/>
        </w:rPr>
        <w:t>劝阻、场所内是否摆放烟具、经营环境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是否有烟蒂或有烟味、场所工作人员是否有随意丢弃烟蒂现象、场所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门前三包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范围内是否有烟蒂。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其中，重点将“88908890”控烟举报投诉电话变更为“12345”。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（二）加强宣传发动。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新闻宣传部门要加强烟草危害、吸烟有害健康和公共场所禁止吸烟的宣传教育，</w:t>
      </w:r>
      <w:r>
        <w:rPr>
          <w:rFonts w:hint="eastAsia" w:cs="仿宋_GB2312"/>
          <w:sz w:val="32"/>
          <w:szCs w:val="32"/>
          <w:lang w:val="en-US" w:eastAsia="zh-CN"/>
        </w:rPr>
        <w:t>要</w:t>
      </w:r>
      <w:r>
        <w:rPr>
          <w:rFonts w:ascii="Times New Roman" w:hAnsi="Times New Roman" w:cs="Times New Roman"/>
        </w:rPr>
        <w:t>充分发挥媒体的舆论引导作用，加强与执法单位的工作对接，对控烟执法情况进行宣传和报道，引导全社会对控烟监督执法工作的支持。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各单位要利用各种形式开展控烟禁烟、禁烟宣传，发动广大干部职工自觉做到不吸烟、少吸烟，主动劝阻他人不在公共场所吸烟，共同创造清新、舒适、健康、和谐的工作和生活环境。</w:t>
      </w:r>
    </w:p>
    <w:p>
      <w:pPr>
        <w:ind w:firstLine="643" w:firstLineChars="200"/>
        <w:jc w:val="both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（三）监督落实整改。</w:t>
      </w:r>
      <w:r>
        <w:rPr>
          <w:rFonts w:hint="eastAsia" w:cs="仿宋_GB2312"/>
          <w:sz w:val="32"/>
          <w:szCs w:val="32"/>
          <w:lang w:val="en-US" w:eastAsia="zh-CN"/>
        </w:rPr>
        <w:t>各控烟执法监督单位要结合第二次控烟集中专项执法月活动对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重点公共场所的控烟禁烟工作开展明查暗访，落实整改措施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要向社会公布禁烟工作投诉举报电话，对于群众投诉举报做到有调查、有处置、有记录、有反馈。</w:t>
      </w:r>
      <w:r>
        <w:rPr>
          <w:rFonts w:hint="eastAsia" w:ascii="仿宋_GB2312" w:hAnsi="Calibri" w:eastAsia="仿宋_GB2312" w:cs="Times New Roman"/>
          <w:sz w:val="32"/>
          <w:szCs w:val="32"/>
        </w:rPr>
        <w:t>加大控烟日常执法检查频度和力度。对于公众投诉集中的公共场所要开展专项执法行动，切实加大对控烟不力、违法严重公共场所的依法处罚和法制教育力度，有效提高《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天津市控制吸烟条例</w:t>
      </w:r>
      <w:r>
        <w:rPr>
          <w:rFonts w:hint="eastAsia" w:ascii="仿宋_GB2312" w:hAnsi="Calibri" w:eastAsia="仿宋_GB2312" w:cs="Times New Roman"/>
          <w:sz w:val="32"/>
          <w:szCs w:val="32"/>
        </w:rPr>
        <w:t>》的法制威慑效应和教育影响作用。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附件：滨海新区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月份</w:t>
      </w:r>
      <w:r>
        <w:rPr>
          <w:rFonts w:hint="default" w:ascii="Times New Roman" w:hAnsi="Times New Roman" w:cs="Times New Roman"/>
        </w:rPr>
        <w:t>控烟</w:t>
      </w:r>
      <w:r>
        <w:rPr>
          <w:rFonts w:hint="eastAsia" w:ascii="Times New Roman" w:hAnsi="Times New Roman" w:cs="Times New Roman"/>
          <w:lang w:eastAsia="zh-CN"/>
        </w:rPr>
        <w:t>监督</w:t>
      </w:r>
      <w:r>
        <w:rPr>
          <w:rFonts w:hint="default" w:ascii="Times New Roman" w:hAnsi="Times New Roman" w:cs="Times New Roman"/>
          <w:lang w:val="en"/>
        </w:rPr>
        <w:t>执法情况汇总</w:t>
      </w:r>
      <w:r>
        <w:rPr>
          <w:rFonts w:hint="default" w:ascii="Times New Roman" w:hAnsi="Times New Roman" w:cs="Times New Roma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FF0000"/>
        </w:rPr>
        <w:t xml:space="preserve">                      </w:t>
      </w:r>
      <w:r>
        <w:rPr>
          <w:rFonts w:hint="default" w:ascii="Times New Roman" w:hAnsi="Times New Roman" w:cs="Times New Roman"/>
        </w:rPr>
        <w:t>2021年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（联系人：于  斌，王新茹；联系电话：65152376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此件主动公开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both"/>
        <w:textAlignment w:val="auto"/>
        <w:rPr>
          <w:rFonts w:ascii="Times New Roman" w:hAnsi="Times New Roman" w:eastAsia="方正小标宋简体" w:cs="Times New Roman"/>
          <w:b/>
          <w:bCs/>
          <w:sz w:val="36"/>
          <w:szCs w:val="36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滨海新区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9月份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控烟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eastAsia="zh-CN"/>
        </w:rPr>
        <w:t>监督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  <w:lang w:val="en"/>
        </w:rPr>
        <w:t>执法情况汇总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表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eastAsia="zh-CN"/>
        </w:rPr>
      </w:pPr>
    </w:p>
    <w:tbl>
      <w:tblPr>
        <w:tblStyle w:val="6"/>
        <w:tblW w:w="13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915"/>
        <w:gridCol w:w="885"/>
        <w:gridCol w:w="855"/>
        <w:gridCol w:w="814"/>
        <w:gridCol w:w="966"/>
        <w:gridCol w:w="966"/>
        <w:gridCol w:w="966"/>
        <w:gridCol w:w="966"/>
        <w:gridCol w:w="970"/>
        <w:gridCol w:w="1207"/>
        <w:gridCol w:w="885"/>
        <w:gridCol w:w="832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投诉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执法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</w:rPr>
              <w:t>接到投诉举报次数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</w:rPr>
              <w:t>答复投诉举报次数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</w:rPr>
              <w:t>现场处理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投诉次数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控烟执法次数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" w:eastAsia="zh-CN"/>
              </w:rPr>
              <w:t>出动执法人员人次数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成功劝阻人次数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问题整改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个数</w:t>
            </w:r>
          </w:p>
        </w:tc>
        <w:tc>
          <w:tcPr>
            <w:tcW w:w="12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个数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个人个数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案件总数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罚款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发放整改通知文书数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整改完毕数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FF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教体局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226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418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144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人社局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文化和旅游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交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通运输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129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575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卫生健康委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东疆港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生态城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汉沽街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新村街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大港街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大沽街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寨上街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胡家园街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海滨街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塘沽街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795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北塘街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泰达街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新河街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新北街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古林街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新港街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杭州道街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茶淀街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太平镇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杨家泊镇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新城镇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小王庄镇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中塘镇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2147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5652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735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6000</w:t>
            </w:r>
          </w:p>
        </w:tc>
      </w:tr>
    </w:tbl>
    <w:p>
      <w:pPr>
        <w:ind w:firstLine="640" w:firstLineChars="200"/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cs="Times New Roma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600"/>
      </w:pPr>
      <w:r>
        <w:separator/>
      </w:r>
    </w:p>
  </w:endnote>
  <w:endnote w:type="continuationSeparator" w:id="1">
    <w:p>
      <w:pPr>
        <w:spacing w:line="240" w:lineRule="auto"/>
        <w:ind w:firstLine="1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9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600"/>
      </w:pPr>
      <w:r>
        <w:separator/>
      </w:r>
    </w:p>
  </w:footnote>
  <w:footnote w:type="continuationSeparator" w:id="1">
    <w:p>
      <w:pPr>
        <w:spacing w:line="240" w:lineRule="auto"/>
        <w:ind w:firstLine="1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3E"/>
    <w:rsid w:val="0002178D"/>
    <w:rsid w:val="000219A8"/>
    <w:rsid w:val="000970D6"/>
    <w:rsid w:val="000F208B"/>
    <w:rsid w:val="00114C08"/>
    <w:rsid w:val="001647D5"/>
    <w:rsid w:val="00171B2F"/>
    <w:rsid w:val="00177AF5"/>
    <w:rsid w:val="001B5A08"/>
    <w:rsid w:val="001E3242"/>
    <w:rsid w:val="00235D88"/>
    <w:rsid w:val="002951D5"/>
    <w:rsid w:val="002953CA"/>
    <w:rsid w:val="002A6193"/>
    <w:rsid w:val="002B09A8"/>
    <w:rsid w:val="003255BD"/>
    <w:rsid w:val="00340714"/>
    <w:rsid w:val="00372962"/>
    <w:rsid w:val="00386732"/>
    <w:rsid w:val="0045318D"/>
    <w:rsid w:val="004A059F"/>
    <w:rsid w:val="00522E05"/>
    <w:rsid w:val="005A3557"/>
    <w:rsid w:val="005D0AB0"/>
    <w:rsid w:val="005E6104"/>
    <w:rsid w:val="005F72AD"/>
    <w:rsid w:val="0063386B"/>
    <w:rsid w:val="006A1CE7"/>
    <w:rsid w:val="006A7173"/>
    <w:rsid w:val="0072214B"/>
    <w:rsid w:val="00743919"/>
    <w:rsid w:val="007464D3"/>
    <w:rsid w:val="007904BD"/>
    <w:rsid w:val="007F5B2B"/>
    <w:rsid w:val="00806730"/>
    <w:rsid w:val="008A3F5D"/>
    <w:rsid w:val="008B3B00"/>
    <w:rsid w:val="008C5582"/>
    <w:rsid w:val="009B2D46"/>
    <w:rsid w:val="00A251EE"/>
    <w:rsid w:val="00A442E0"/>
    <w:rsid w:val="00A645C2"/>
    <w:rsid w:val="00A659DF"/>
    <w:rsid w:val="00A73109"/>
    <w:rsid w:val="00AC55EC"/>
    <w:rsid w:val="00AD5293"/>
    <w:rsid w:val="00B42A7D"/>
    <w:rsid w:val="00B54DD9"/>
    <w:rsid w:val="00B879AB"/>
    <w:rsid w:val="00BD588E"/>
    <w:rsid w:val="00BE27D2"/>
    <w:rsid w:val="00C26389"/>
    <w:rsid w:val="00C27A13"/>
    <w:rsid w:val="00C55908"/>
    <w:rsid w:val="00CB674E"/>
    <w:rsid w:val="00CC27D7"/>
    <w:rsid w:val="00CD4790"/>
    <w:rsid w:val="00D80572"/>
    <w:rsid w:val="00DC29E7"/>
    <w:rsid w:val="00E2190E"/>
    <w:rsid w:val="00E2726A"/>
    <w:rsid w:val="00EF7B86"/>
    <w:rsid w:val="00F14109"/>
    <w:rsid w:val="00F2523E"/>
    <w:rsid w:val="00F34811"/>
    <w:rsid w:val="00FE6F22"/>
    <w:rsid w:val="01B91BAD"/>
    <w:rsid w:val="01EB4922"/>
    <w:rsid w:val="021A7BD8"/>
    <w:rsid w:val="02B52491"/>
    <w:rsid w:val="02F43A25"/>
    <w:rsid w:val="033C2F30"/>
    <w:rsid w:val="03AE5208"/>
    <w:rsid w:val="0413175A"/>
    <w:rsid w:val="04362C35"/>
    <w:rsid w:val="0519217B"/>
    <w:rsid w:val="062B264B"/>
    <w:rsid w:val="065526DA"/>
    <w:rsid w:val="072D50FD"/>
    <w:rsid w:val="07943719"/>
    <w:rsid w:val="07AB1BEE"/>
    <w:rsid w:val="07D31272"/>
    <w:rsid w:val="08171349"/>
    <w:rsid w:val="086F5488"/>
    <w:rsid w:val="08E000CE"/>
    <w:rsid w:val="08E22B7F"/>
    <w:rsid w:val="090D17BC"/>
    <w:rsid w:val="09D418CA"/>
    <w:rsid w:val="0A0023D8"/>
    <w:rsid w:val="0A556129"/>
    <w:rsid w:val="0B5F49F0"/>
    <w:rsid w:val="0BA26A2D"/>
    <w:rsid w:val="0BD66C4B"/>
    <w:rsid w:val="0C1F16BB"/>
    <w:rsid w:val="0C38633B"/>
    <w:rsid w:val="0C8A3A0A"/>
    <w:rsid w:val="0CA43479"/>
    <w:rsid w:val="0CAA117F"/>
    <w:rsid w:val="0CD2341A"/>
    <w:rsid w:val="0D2630BE"/>
    <w:rsid w:val="0DEC6326"/>
    <w:rsid w:val="0E561B36"/>
    <w:rsid w:val="0FFE54D2"/>
    <w:rsid w:val="10081D4C"/>
    <w:rsid w:val="106E28CE"/>
    <w:rsid w:val="1151369B"/>
    <w:rsid w:val="116B4207"/>
    <w:rsid w:val="11AF4C29"/>
    <w:rsid w:val="11DA2E6D"/>
    <w:rsid w:val="12E73314"/>
    <w:rsid w:val="13F31093"/>
    <w:rsid w:val="143F4B0F"/>
    <w:rsid w:val="14976397"/>
    <w:rsid w:val="14EC4EA7"/>
    <w:rsid w:val="15157FB2"/>
    <w:rsid w:val="152D5C65"/>
    <w:rsid w:val="154A4D9F"/>
    <w:rsid w:val="15DD132A"/>
    <w:rsid w:val="169C3576"/>
    <w:rsid w:val="16D706D8"/>
    <w:rsid w:val="171C1864"/>
    <w:rsid w:val="173E416C"/>
    <w:rsid w:val="178F53E3"/>
    <w:rsid w:val="17D3258C"/>
    <w:rsid w:val="192969DF"/>
    <w:rsid w:val="194D22F6"/>
    <w:rsid w:val="19710A75"/>
    <w:rsid w:val="19AA2A29"/>
    <w:rsid w:val="19F65495"/>
    <w:rsid w:val="1A203AF8"/>
    <w:rsid w:val="1A891CD8"/>
    <w:rsid w:val="1AE935C1"/>
    <w:rsid w:val="1B6716A7"/>
    <w:rsid w:val="1C564F11"/>
    <w:rsid w:val="1C8C1C2D"/>
    <w:rsid w:val="1CAC558C"/>
    <w:rsid w:val="1CF615AA"/>
    <w:rsid w:val="1CFB31A4"/>
    <w:rsid w:val="1D6120F7"/>
    <w:rsid w:val="1D785EDF"/>
    <w:rsid w:val="1E171BDE"/>
    <w:rsid w:val="1E6310F4"/>
    <w:rsid w:val="1E8F58CD"/>
    <w:rsid w:val="1EF7099A"/>
    <w:rsid w:val="1F0349E3"/>
    <w:rsid w:val="1F694012"/>
    <w:rsid w:val="1F966E8C"/>
    <w:rsid w:val="1FFB6C48"/>
    <w:rsid w:val="20600B48"/>
    <w:rsid w:val="206E06AD"/>
    <w:rsid w:val="20A019C7"/>
    <w:rsid w:val="20A15333"/>
    <w:rsid w:val="20BF72B9"/>
    <w:rsid w:val="20FB0574"/>
    <w:rsid w:val="2219697D"/>
    <w:rsid w:val="223E7616"/>
    <w:rsid w:val="225B66FE"/>
    <w:rsid w:val="22835286"/>
    <w:rsid w:val="22ED72D3"/>
    <w:rsid w:val="22F5678B"/>
    <w:rsid w:val="23A862C1"/>
    <w:rsid w:val="248F5292"/>
    <w:rsid w:val="249636F7"/>
    <w:rsid w:val="25351B15"/>
    <w:rsid w:val="26E12672"/>
    <w:rsid w:val="27095135"/>
    <w:rsid w:val="27231EB4"/>
    <w:rsid w:val="27443FED"/>
    <w:rsid w:val="2851344A"/>
    <w:rsid w:val="28577C30"/>
    <w:rsid w:val="2866021D"/>
    <w:rsid w:val="28C464B0"/>
    <w:rsid w:val="296151B1"/>
    <w:rsid w:val="29850FE5"/>
    <w:rsid w:val="2A0F7C99"/>
    <w:rsid w:val="2A546FB1"/>
    <w:rsid w:val="2AAB4E18"/>
    <w:rsid w:val="2AE7307C"/>
    <w:rsid w:val="2AF45E1A"/>
    <w:rsid w:val="2B0527C1"/>
    <w:rsid w:val="2B66664B"/>
    <w:rsid w:val="2B8B7F70"/>
    <w:rsid w:val="2BEA4709"/>
    <w:rsid w:val="2C186791"/>
    <w:rsid w:val="2C5F330E"/>
    <w:rsid w:val="2C813598"/>
    <w:rsid w:val="2CF02848"/>
    <w:rsid w:val="2D4F4DE8"/>
    <w:rsid w:val="2E566856"/>
    <w:rsid w:val="2E6173A0"/>
    <w:rsid w:val="2E6E3468"/>
    <w:rsid w:val="2FB261F1"/>
    <w:rsid w:val="2FF33559"/>
    <w:rsid w:val="30F7757C"/>
    <w:rsid w:val="31D12C8C"/>
    <w:rsid w:val="32153DE2"/>
    <w:rsid w:val="325A644A"/>
    <w:rsid w:val="325E6C01"/>
    <w:rsid w:val="32D9221A"/>
    <w:rsid w:val="33152878"/>
    <w:rsid w:val="33E35ED5"/>
    <w:rsid w:val="341A3167"/>
    <w:rsid w:val="347014F9"/>
    <w:rsid w:val="34B910C5"/>
    <w:rsid w:val="34C14C27"/>
    <w:rsid w:val="357C2D90"/>
    <w:rsid w:val="365D69AC"/>
    <w:rsid w:val="365D7F4B"/>
    <w:rsid w:val="37222780"/>
    <w:rsid w:val="378B477B"/>
    <w:rsid w:val="37CF3210"/>
    <w:rsid w:val="37CF7763"/>
    <w:rsid w:val="37EF3007"/>
    <w:rsid w:val="384528AE"/>
    <w:rsid w:val="385265F0"/>
    <w:rsid w:val="38816ADF"/>
    <w:rsid w:val="38E47410"/>
    <w:rsid w:val="3A11054D"/>
    <w:rsid w:val="3A231264"/>
    <w:rsid w:val="3AEE718B"/>
    <w:rsid w:val="3B003272"/>
    <w:rsid w:val="3BE225B9"/>
    <w:rsid w:val="3C5E7D7F"/>
    <w:rsid w:val="3C701CA7"/>
    <w:rsid w:val="3D1778E2"/>
    <w:rsid w:val="3D1C703F"/>
    <w:rsid w:val="3D9658DE"/>
    <w:rsid w:val="3E637E1D"/>
    <w:rsid w:val="3EB41778"/>
    <w:rsid w:val="3EE10644"/>
    <w:rsid w:val="42B20B21"/>
    <w:rsid w:val="43EF1920"/>
    <w:rsid w:val="44256C06"/>
    <w:rsid w:val="4435308C"/>
    <w:rsid w:val="453F3B64"/>
    <w:rsid w:val="45863983"/>
    <w:rsid w:val="46283EE1"/>
    <w:rsid w:val="4633330D"/>
    <w:rsid w:val="46911C9D"/>
    <w:rsid w:val="470E3753"/>
    <w:rsid w:val="471E4FE0"/>
    <w:rsid w:val="47E112B3"/>
    <w:rsid w:val="47F0610D"/>
    <w:rsid w:val="47FD4A06"/>
    <w:rsid w:val="487E5344"/>
    <w:rsid w:val="48CB5F12"/>
    <w:rsid w:val="48DD77E1"/>
    <w:rsid w:val="48FF46F6"/>
    <w:rsid w:val="492B4247"/>
    <w:rsid w:val="49502CFF"/>
    <w:rsid w:val="49787EDB"/>
    <w:rsid w:val="499464D1"/>
    <w:rsid w:val="49C62B1D"/>
    <w:rsid w:val="49CC51F7"/>
    <w:rsid w:val="4A0C0B9D"/>
    <w:rsid w:val="4A373674"/>
    <w:rsid w:val="4ABD477E"/>
    <w:rsid w:val="4ADE1B8F"/>
    <w:rsid w:val="4B1C6E02"/>
    <w:rsid w:val="4B290F1E"/>
    <w:rsid w:val="4B6369D2"/>
    <w:rsid w:val="4C731284"/>
    <w:rsid w:val="4D391566"/>
    <w:rsid w:val="4D907BBE"/>
    <w:rsid w:val="4EC728A3"/>
    <w:rsid w:val="4F202E3D"/>
    <w:rsid w:val="4F295639"/>
    <w:rsid w:val="4F657DBE"/>
    <w:rsid w:val="4FA120B3"/>
    <w:rsid w:val="501D7723"/>
    <w:rsid w:val="50346C29"/>
    <w:rsid w:val="50467FE0"/>
    <w:rsid w:val="514F29FC"/>
    <w:rsid w:val="531E69AE"/>
    <w:rsid w:val="533F309C"/>
    <w:rsid w:val="5396528F"/>
    <w:rsid w:val="53B96190"/>
    <w:rsid w:val="542A7A4E"/>
    <w:rsid w:val="554E104B"/>
    <w:rsid w:val="55BF3A61"/>
    <w:rsid w:val="56054B9D"/>
    <w:rsid w:val="56600536"/>
    <w:rsid w:val="56656588"/>
    <w:rsid w:val="56AA5C41"/>
    <w:rsid w:val="57223870"/>
    <w:rsid w:val="573E6E2C"/>
    <w:rsid w:val="578731FA"/>
    <w:rsid w:val="57BD0527"/>
    <w:rsid w:val="57F01374"/>
    <w:rsid w:val="58BA5E2D"/>
    <w:rsid w:val="59266BE0"/>
    <w:rsid w:val="59314003"/>
    <w:rsid w:val="597C281E"/>
    <w:rsid w:val="5A1D425C"/>
    <w:rsid w:val="5A5772F4"/>
    <w:rsid w:val="5B151A39"/>
    <w:rsid w:val="5BA078D8"/>
    <w:rsid w:val="5BCB0F9A"/>
    <w:rsid w:val="5C5934FA"/>
    <w:rsid w:val="5D1F52C8"/>
    <w:rsid w:val="5E3973B4"/>
    <w:rsid w:val="5F2413B0"/>
    <w:rsid w:val="5F847847"/>
    <w:rsid w:val="60232584"/>
    <w:rsid w:val="60293886"/>
    <w:rsid w:val="60B57244"/>
    <w:rsid w:val="60D61A1C"/>
    <w:rsid w:val="612A36FD"/>
    <w:rsid w:val="615C2776"/>
    <w:rsid w:val="618F3B3A"/>
    <w:rsid w:val="619A5188"/>
    <w:rsid w:val="61CC4775"/>
    <w:rsid w:val="62816875"/>
    <w:rsid w:val="628A7479"/>
    <w:rsid w:val="62E57251"/>
    <w:rsid w:val="63032492"/>
    <w:rsid w:val="6367273A"/>
    <w:rsid w:val="64543777"/>
    <w:rsid w:val="655F4F9C"/>
    <w:rsid w:val="65AF64A8"/>
    <w:rsid w:val="65EB7252"/>
    <w:rsid w:val="66A323E3"/>
    <w:rsid w:val="66B24ED9"/>
    <w:rsid w:val="66E47CCD"/>
    <w:rsid w:val="67BF7368"/>
    <w:rsid w:val="68282F01"/>
    <w:rsid w:val="68BD5601"/>
    <w:rsid w:val="68D82CB3"/>
    <w:rsid w:val="68E534CE"/>
    <w:rsid w:val="69416ED7"/>
    <w:rsid w:val="698965FB"/>
    <w:rsid w:val="69CC3FB0"/>
    <w:rsid w:val="69D63AE7"/>
    <w:rsid w:val="6A82605A"/>
    <w:rsid w:val="6A846BD3"/>
    <w:rsid w:val="6ACC5F9B"/>
    <w:rsid w:val="6AD05345"/>
    <w:rsid w:val="6AEE01FB"/>
    <w:rsid w:val="6BBA7887"/>
    <w:rsid w:val="6C006602"/>
    <w:rsid w:val="6C1A238A"/>
    <w:rsid w:val="6C495F11"/>
    <w:rsid w:val="6C8C7148"/>
    <w:rsid w:val="6CBB354B"/>
    <w:rsid w:val="6D1F3239"/>
    <w:rsid w:val="6D81784F"/>
    <w:rsid w:val="6DDD531E"/>
    <w:rsid w:val="6DE67976"/>
    <w:rsid w:val="6DF74569"/>
    <w:rsid w:val="6E7E1E3B"/>
    <w:rsid w:val="6FF05342"/>
    <w:rsid w:val="709C1AB8"/>
    <w:rsid w:val="70F4459B"/>
    <w:rsid w:val="71A55F9C"/>
    <w:rsid w:val="720E2A29"/>
    <w:rsid w:val="72397EB4"/>
    <w:rsid w:val="7285209F"/>
    <w:rsid w:val="73114EFF"/>
    <w:rsid w:val="73642068"/>
    <w:rsid w:val="738B083D"/>
    <w:rsid w:val="75B2320A"/>
    <w:rsid w:val="76A81C01"/>
    <w:rsid w:val="774502EC"/>
    <w:rsid w:val="774B0F54"/>
    <w:rsid w:val="793D5FB7"/>
    <w:rsid w:val="7A1A331F"/>
    <w:rsid w:val="7A5B06D7"/>
    <w:rsid w:val="7B6E4F42"/>
    <w:rsid w:val="7B862F9D"/>
    <w:rsid w:val="7BD53E65"/>
    <w:rsid w:val="7C6C3934"/>
    <w:rsid w:val="7CDB7285"/>
    <w:rsid w:val="7D08356D"/>
    <w:rsid w:val="7E831713"/>
    <w:rsid w:val="7E8E2796"/>
    <w:rsid w:val="7F8C5BE8"/>
    <w:rsid w:val="7FD20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600" w:firstLineChars="500"/>
    </w:pPr>
    <w:rPr>
      <w:rFonts w:ascii="仿宋_GB2312" w:hAnsi="仿宋_GB2312" w:eastAsia="仿宋_GB2312" w:cs="仿宋_GB2312"/>
      <w:color w:val="00000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仿宋_GB2312" w:hAnsi="仿宋_GB2312" w:eastAsia="仿宋_GB2312" w:cs="仿宋_GB2312"/>
      <w:color w:val="000000"/>
      <w:kern w:val="0"/>
      <w:sz w:val="32"/>
      <w:szCs w:val="3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仿宋_GB2312" w:hAns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D8656-8E95-457D-BC4B-D1F477C922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102</Words>
  <Characters>588</Characters>
  <Lines>4</Lines>
  <Paragraphs>1</Paragraphs>
  <TotalTime>7</TotalTime>
  <ScaleCrop>false</ScaleCrop>
  <LinksUpToDate>false</LinksUpToDate>
  <CharactersWithSpaces>689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2021-04-25T05:45:00Z</dcterms:created>
  <dc:creator>wsj209</dc:creator>
  <cp:lastModifiedBy>Administrator</cp:lastModifiedBy>
  <cp:lastPrinted>2021-10-14T06:10:00Z</cp:lastPrinted>
  <dcterms:modified xsi:type="dcterms:W3CDTF">2021-12-20T06:08:22Z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FFC392F069234E49802F22040FDFC7A0</vt:lpwstr>
  </property>
</Properties>
</file>