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Times New Roman" w:hAnsi="Times New Roman" w:cs="Times New Roman"/>
          <w:sz w:val="72"/>
          <w:szCs w:val="72"/>
        </w:rPr>
      </w:pPr>
    </w:p>
    <w:p>
      <w:pPr>
        <w:spacing w:line="720" w:lineRule="exact"/>
        <w:rPr>
          <w:rFonts w:ascii="Times New Roman" w:hAnsi="Times New Roman" w:cs="Times New Roman"/>
          <w:sz w:val="72"/>
          <w:szCs w:val="72"/>
        </w:rPr>
      </w:pPr>
    </w:p>
    <w:p>
      <w:pPr>
        <w:spacing w:line="520" w:lineRule="exact"/>
        <w:jc w:val="center"/>
        <w:rPr>
          <w:rFonts w:ascii="Times New Roman" w:hAnsi="Times New Roman" w:cs="Times New Roman"/>
          <w:sz w:val="10"/>
          <w:szCs w:val="10"/>
        </w:rPr>
      </w:pPr>
    </w:p>
    <w:p>
      <w:pPr>
        <w:spacing w:line="1040" w:lineRule="exact"/>
        <w:jc w:val="center"/>
        <w:rPr>
          <w:rFonts w:ascii="Times New Roman" w:hAnsi="Times New Roman" w:cs="Times New Roman"/>
          <w:sz w:val="10"/>
          <w:szCs w:val="10"/>
        </w:rPr>
      </w:pPr>
    </w:p>
    <w:p>
      <w:pPr>
        <w:spacing w:line="520" w:lineRule="exact"/>
        <w:jc w:val="center"/>
        <w:rPr>
          <w:rFonts w:ascii="Times New Roman" w:hAnsi="Times New Roman" w:cs="Times New Roman"/>
          <w:sz w:val="10"/>
          <w:szCs w:val="1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tabs>
          <w:tab w:val="left" w:pos="7088"/>
        </w:tabs>
        <w:adjustRightInd w:val="0"/>
        <w:snapToGrid w:val="0"/>
        <w:jc w:val="center"/>
        <w:rPr>
          <w:rFonts w:ascii="Times New Roman" w:hAnsi="Times New Roman" w:eastAsia="仿宋_GB2312" w:cs="Times New Roman"/>
          <w:sz w:val="24"/>
        </w:rPr>
      </w:pPr>
    </w:p>
    <w:p>
      <w:pPr>
        <w:tabs>
          <w:tab w:val="left" w:pos="7088"/>
        </w:tabs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6"/>
        </w:rPr>
        <w:t>津滨卫爱卫〔2021〕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148</w:t>
      </w:r>
      <w:r>
        <w:rPr>
          <w:rFonts w:ascii="Times New Roman" w:hAnsi="Times New Roman" w:eastAsia="仿宋_GB2312" w:cs="Times New Roman"/>
          <w:sz w:val="32"/>
          <w:szCs w:val="36"/>
        </w:rPr>
        <w:t>号</w:t>
      </w:r>
    </w:p>
    <w:p>
      <w:pPr>
        <w:adjustRightInd w:val="0"/>
        <w:spacing w:line="560" w:lineRule="exact"/>
        <w:ind w:firstLine="648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adjustRightInd w:val="0"/>
        <w:spacing w:line="560" w:lineRule="exact"/>
        <w:ind w:firstLine="648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区卫生健康委关于滨海新区无烟医疗卫生机构建设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下</w:t>
      </w:r>
      <w:r>
        <w:rPr>
          <w:rFonts w:ascii="Times New Roman" w:hAnsi="Times New Roman" w:eastAsia="方正小标宋简体" w:cs="Times New Roman"/>
          <w:sz w:val="44"/>
          <w:szCs w:val="44"/>
        </w:rPr>
        <w:t>半年暗访情况的通报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left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各医疗卫生机构：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为进一步贯彻落实《天津市控制吸烟条例》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国家卫生健康委国家中医药管理局《关于进一步加强无烟医疗卫生机构建设工作的通知》（国卫规划函〔2020〕306号）</w:t>
      </w:r>
      <w:r>
        <w:rPr>
          <w:rFonts w:ascii="Times New Roman" w:hAnsi="Times New Roman" w:eastAsia="仿宋_GB2312" w:cs="Times New Roman"/>
          <w:sz w:val="32"/>
          <w:szCs w:val="32"/>
        </w:rPr>
        <w:t>和市健康促进委员会《关于加强天津市控制吸烟工作的通知》（津爱卫会发〔2017〕1号）精神，充分发挥卫生健康行业控烟带头作用，积极推进我区卫生健康行业全面禁烟工作，区卫生健康委组织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</w:rPr>
        <w:t>了2021年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</w:t>
      </w:r>
      <w:r>
        <w:rPr>
          <w:rFonts w:ascii="Times New Roman" w:hAnsi="Times New Roman" w:eastAsia="仿宋_GB2312" w:cs="Times New Roman"/>
          <w:sz w:val="32"/>
          <w:szCs w:val="32"/>
        </w:rPr>
        <w:t>半年无烟医疗卫生系统建设暗访工作。现将有关情况通报如下：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一、基本情况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（一）暗访范围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区卫生健康委机关、区卫生计生监督所、区疾控中心等14家卫生行政/公共卫生机构，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58</w:t>
      </w:r>
      <w:r>
        <w:rPr>
          <w:rFonts w:ascii="Times New Roman" w:hAnsi="Times New Roman" w:eastAsia="仿宋_GB2312" w:cs="Times New Roman"/>
          <w:sz w:val="32"/>
          <w:szCs w:val="32"/>
        </w:rPr>
        <w:t>家医疗卫生机构，合计暗访7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家单位。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（二）暗访时间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本次暗访执行时间为2021年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4日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23日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（三）暗访内容和形式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根据《无烟医疗卫生机构评分标准》中有关指标确定暗访内容，主要包括无烟环境布置和室内公共场所禁止吸烟情况。本次暗访采取隐秘拍摄、暗访员填写记录表等形式，所有数据均有图像支持。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二、暗访结果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本次暗访，卫生行政机构、公共卫生机构、医疗卫生机构综合评分分别为100分、99分、9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分。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（一）环境指标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1.禁烟标识。</w:t>
      </w:r>
      <w:r>
        <w:rPr>
          <w:rFonts w:ascii="Times New Roman" w:hAnsi="Times New Roman" w:eastAsia="仿宋_GB2312" w:cs="Times New Roman"/>
          <w:sz w:val="32"/>
          <w:szCs w:val="32"/>
        </w:rPr>
        <w:t>行政及公共卫生机构、医院禁烟标识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规范张贴率为98.6%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天津市肿瘤医院空港医院、滨海新区中医医院（北塘院区）、北塘街社区卫生服务中心、滨海新区妇女儿童保健和计划生育服务中心（大港分中心）等单位在主要建筑物入口处、候诊区、楼梯间等场所存在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未设置禁烟标志现象。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2.控烟宣传传播材料。</w:t>
      </w:r>
      <w:r>
        <w:rPr>
          <w:rFonts w:ascii="Times New Roman" w:hAnsi="Times New Roman" w:eastAsia="仿宋_GB2312" w:cs="Times New Roman"/>
          <w:sz w:val="32"/>
          <w:szCs w:val="32"/>
        </w:rPr>
        <w:t>控烟宣传材料设置比例为9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8.6</w:t>
      </w:r>
      <w:r>
        <w:rPr>
          <w:rFonts w:ascii="Times New Roman" w:hAnsi="Times New Roman" w:eastAsia="仿宋_GB2312" w:cs="Times New Roman"/>
          <w:sz w:val="32"/>
          <w:szCs w:val="32"/>
        </w:rPr>
        <w:t>%，其中滨海新区卫生计生综合监督所（汉沽分所）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、汉沽盐场职工医院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控烟宣传材料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种类单一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滨海新区中医医院（北塘院区）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无控烟宣传材料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.控烟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投诉电话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医院控烟举报投诉电话公布率为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91.2</w:t>
      </w:r>
      <w:r>
        <w:rPr>
          <w:rFonts w:ascii="Times New Roman" w:hAnsi="Times New Roman" w:eastAsia="仿宋_GB2312" w:cs="Times New Roman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泰达医院、滨海新区中医医院（北塘院区）、中塘镇社区卫生服务中心、大港赵连庄社区卫生服务中心、开发区社区卫生服务中心</w:t>
      </w:r>
      <w:r>
        <w:rPr>
          <w:rFonts w:ascii="Times New Roman" w:hAnsi="Times New Roman" w:eastAsia="仿宋_GB2312" w:cs="Times New Roman"/>
          <w:sz w:val="32"/>
          <w:szCs w:val="32"/>
        </w:rPr>
        <w:t>在门急诊咨询台、预检台和住院部窗口等处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未公布卫生监督部门控烟举报投诉电话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（12345）；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部分医疗卫生机构的禁烟标识、控烟知识宣传海报等材料的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控烟举报投诉电话不规范，未更换成12345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.控烟监督员或巡查员。</w:t>
      </w:r>
      <w:r>
        <w:rPr>
          <w:rFonts w:ascii="Times New Roman" w:hAnsi="Times New Roman" w:eastAsia="仿宋_GB2312" w:cs="Times New Roman"/>
          <w:sz w:val="32"/>
          <w:szCs w:val="32"/>
        </w:rPr>
        <w:t>行政及公共卫生机构、医院控烟监督员或巡查员设置比例分别为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92.9</w:t>
      </w:r>
      <w:r>
        <w:rPr>
          <w:rFonts w:ascii="Times New Roman" w:hAnsi="Times New Roman" w:eastAsia="仿宋_GB2312" w:cs="Times New Roman"/>
          <w:sz w:val="32"/>
          <w:szCs w:val="32"/>
        </w:rPr>
        <w:t>%、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89.5</w:t>
      </w:r>
      <w:r>
        <w:rPr>
          <w:rFonts w:ascii="Times New Roman" w:hAnsi="Times New Roman" w:eastAsia="仿宋_GB2312" w:cs="Times New Roman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滨海新区卫生计生综合监督所（大港分所）、天津港口医院、天津海滨人民医院、北大医疗海洋石油医院、永久医院、塘沽街解放路社区卫生服务中心、开发区社区卫生服务中心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未见控烟监督员或巡查员；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部分医院虽设置监督员和巡查员，但由于数量较少并未起到监督和巡查作用，院内非吸烟区域仍存在吸烟现象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.所属区域内禁止销售烟草制品。</w:t>
      </w:r>
      <w:r>
        <w:rPr>
          <w:rFonts w:ascii="Times New Roman" w:hAnsi="Times New Roman" w:eastAsia="仿宋_GB2312" w:cs="Times New Roman"/>
          <w:sz w:val="32"/>
          <w:szCs w:val="32"/>
        </w:rPr>
        <w:t>此次暗访发现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天津华兴</w:t>
      </w:r>
      <w:r>
        <w:rPr>
          <w:rFonts w:ascii="Times New Roman" w:hAnsi="Times New Roman" w:eastAsia="仿宋_GB2312" w:cs="Times New Roman"/>
          <w:sz w:val="32"/>
          <w:szCs w:val="32"/>
        </w:rPr>
        <w:t>医院存在所属区域内销售烟草制品现象。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.室外吸烟区和引导标识。</w:t>
      </w:r>
      <w:r>
        <w:rPr>
          <w:rFonts w:ascii="Times New Roman" w:hAnsi="Times New Roman" w:eastAsia="仿宋_GB2312" w:cs="Times New Roman"/>
          <w:sz w:val="32"/>
          <w:szCs w:val="32"/>
        </w:rPr>
        <w:t>行政及公共卫生机构、医院室外吸烟区和引导标识设置比例分别为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91.2</w:t>
      </w:r>
      <w:r>
        <w:rPr>
          <w:rFonts w:ascii="Times New Roman" w:hAnsi="Times New Roman" w:eastAsia="仿宋_GB2312" w:cs="Times New Roman"/>
          <w:sz w:val="32"/>
          <w:szCs w:val="32"/>
        </w:rPr>
        <w:t>%、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96.5</w:t>
      </w:r>
      <w:r>
        <w:rPr>
          <w:rFonts w:ascii="Times New Roman" w:hAnsi="Times New Roman" w:eastAsia="仿宋_GB2312" w:cs="Times New Roman"/>
          <w:sz w:val="32"/>
          <w:szCs w:val="32"/>
        </w:rPr>
        <w:t>%。其中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塘沽中心血站、滨海新区中医医院（北塘院区）、北塘街社区卫生服务中心、北塘街欣嘉园蓝卡社区卫生服务中心、新城镇社区卫生服务中心室外吸烟区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未远离密集人群和必经通道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滨海新区中医医院（北塘院区）、天津港口医院</w:t>
      </w:r>
      <w:r>
        <w:rPr>
          <w:rFonts w:ascii="Times New Roman" w:hAnsi="Times New Roman" w:eastAsia="仿宋_GB2312" w:cs="Times New Roman"/>
          <w:sz w:val="32"/>
          <w:szCs w:val="32"/>
        </w:rPr>
        <w:t>室外吸烟区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无明显的引导标志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.戒烟门诊。</w:t>
      </w:r>
      <w:r>
        <w:rPr>
          <w:rFonts w:ascii="Times New Roman" w:hAnsi="Times New Roman" w:eastAsia="仿宋_GB2312" w:cs="Times New Roman"/>
          <w:sz w:val="32"/>
          <w:szCs w:val="32"/>
        </w:rPr>
        <w:t>有1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家二级以上医疗机构开设了戒烟门诊，开设比例为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94.1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天津港口医院、北大医疗海洋石油医院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未见戒烟门诊指示牌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滨海新区中医医院（北塘院区）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未开设戒烟门诊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（二）吸烟状况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1.机构室内场所完全禁止吸烟。</w:t>
      </w:r>
      <w:r>
        <w:rPr>
          <w:rFonts w:ascii="Times New Roman" w:hAnsi="Times New Roman" w:eastAsia="仿宋_GB2312" w:cs="Times New Roman"/>
          <w:sz w:val="32"/>
          <w:szCs w:val="32"/>
        </w:rPr>
        <w:t>行政及公共卫生机构、医院观察到的存在吸烟现象的比例分别为0%、21.1%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，与上半年暗访比较吸烟现象增多。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2.劝阻吸烟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暗访发现，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天津医科大学眼科医院、泰达国际心血管病</w:t>
      </w:r>
      <w:r>
        <w:rPr>
          <w:rFonts w:ascii="Times New Roman" w:hAnsi="Times New Roman" w:eastAsia="仿宋_GB2312" w:cs="Times New Roman"/>
          <w:sz w:val="32"/>
          <w:szCs w:val="32"/>
        </w:rPr>
        <w:t>医院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、天津泰达医院、永久医院</w:t>
      </w:r>
      <w:r>
        <w:rPr>
          <w:rFonts w:ascii="Times New Roman" w:hAnsi="Times New Roman" w:eastAsia="仿宋_GB2312" w:cs="Times New Roman"/>
          <w:sz w:val="32"/>
          <w:szCs w:val="32"/>
        </w:rPr>
        <w:t>在医疗机构入口处、住院处及楼梯间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存在非工作人员吸烟现象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，未见劝阻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3.工作人员吸烟现象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暗访</w:t>
      </w:r>
      <w:r>
        <w:rPr>
          <w:rFonts w:ascii="Times New Roman" w:hAnsi="Times New Roman" w:eastAsia="仿宋_GB2312" w:cs="Times New Roman"/>
          <w:sz w:val="32"/>
          <w:szCs w:val="32"/>
        </w:rPr>
        <w:t>发现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，小王庄镇社区卫生服务中心、</w:t>
      </w:r>
      <w:r>
        <w:rPr>
          <w:rFonts w:ascii="Times New Roman" w:hAnsi="Times New Roman" w:eastAsia="仿宋_GB2312" w:cs="Times New Roman"/>
          <w:sz w:val="32"/>
          <w:szCs w:val="32"/>
        </w:rPr>
        <w:t>太平镇社区卫生服务中心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存在医务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人员室内吸烟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现象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三、下一步工作要求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控烟工作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长期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而</w:t>
      </w:r>
      <w:r>
        <w:rPr>
          <w:rFonts w:ascii="Times New Roman" w:hAnsi="Times New Roman" w:eastAsia="仿宋_GB2312" w:cs="Times New Roman"/>
          <w:sz w:val="32"/>
          <w:szCs w:val="32"/>
        </w:rPr>
        <w:t>艰巨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各单位要充分认识，</w:t>
      </w:r>
      <w:r>
        <w:rPr>
          <w:rFonts w:ascii="Times New Roman" w:hAnsi="Times New Roman" w:eastAsia="仿宋_GB2312" w:cs="Times New Roman"/>
          <w:sz w:val="32"/>
          <w:szCs w:val="32"/>
        </w:rPr>
        <w:t>加强组织领导，严格落实无烟医疗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</w:t>
      </w:r>
      <w:r>
        <w:rPr>
          <w:rFonts w:ascii="Times New Roman" w:hAnsi="Times New Roman" w:eastAsia="仿宋_GB2312" w:cs="Times New Roman"/>
          <w:sz w:val="32"/>
          <w:szCs w:val="32"/>
        </w:rPr>
        <w:t>机构工作标准，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规范设置室外</w:t>
      </w:r>
      <w:r>
        <w:rPr>
          <w:rFonts w:ascii="Times New Roman" w:hAnsi="Times New Roman" w:eastAsia="仿宋_GB2312" w:cs="Times New Roman"/>
          <w:sz w:val="32"/>
          <w:szCs w:val="32"/>
        </w:rPr>
        <w:t>吸烟区，做好禁烟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标识</w:t>
      </w:r>
      <w:r>
        <w:rPr>
          <w:rFonts w:ascii="Times New Roman" w:hAnsi="Times New Roman" w:eastAsia="仿宋_GB2312" w:cs="Times New Roman"/>
          <w:sz w:val="32"/>
          <w:szCs w:val="32"/>
        </w:rPr>
        <w:t>、引导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标识</w:t>
      </w:r>
      <w:r>
        <w:rPr>
          <w:rFonts w:ascii="Times New Roman" w:hAnsi="Times New Roman" w:eastAsia="仿宋_GB2312" w:cs="Times New Roman"/>
          <w:sz w:val="32"/>
          <w:szCs w:val="32"/>
        </w:rPr>
        <w:t>、控烟举报投诉电话（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12345</w:t>
      </w:r>
      <w:r>
        <w:rPr>
          <w:rFonts w:ascii="Times New Roman" w:hAnsi="Times New Roman" w:eastAsia="仿宋_GB2312" w:cs="Times New Roman"/>
          <w:sz w:val="32"/>
          <w:szCs w:val="32"/>
        </w:rPr>
        <w:t>）等的配备工作。要严格杜绝医务人员在工作区域内吸烟、医院小卖部销售烟草制品等行为，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强化控烟监督员和巡查员职责，充分发挥监督和巡查作用。要壮大控烟队伍，提升控烟技巧，创新控烟宣传教育方式，</w:t>
      </w:r>
      <w:r>
        <w:rPr>
          <w:rFonts w:ascii="Times New Roman" w:hAnsi="Times New Roman" w:eastAsia="仿宋_GB2312" w:cs="Times New Roman"/>
          <w:sz w:val="32"/>
          <w:szCs w:val="32"/>
        </w:rPr>
        <w:t>做好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控烟</w:t>
      </w:r>
      <w:r>
        <w:rPr>
          <w:rFonts w:ascii="Times New Roman" w:hAnsi="Times New Roman" w:eastAsia="仿宋_GB2312" w:cs="Times New Roman"/>
          <w:sz w:val="32"/>
          <w:szCs w:val="32"/>
        </w:rPr>
        <w:t>管理工作，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维护卫生健康行业</w:t>
      </w:r>
      <w:r>
        <w:rPr>
          <w:rFonts w:ascii="Times New Roman" w:hAnsi="Times New Roman" w:eastAsia="仿宋_GB2312" w:cs="Times New Roman"/>
          <w:sz w:val="32"/>
          <w:szCs w:val="32"/>
        </w:rPr>
        <w:t>的无烟环境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卫生计生监督机构作为医疗卫生系统控烟执法单位，应以身作则，加强控烟管理工作，要按照职责加大控制吸烟监督检查力度，发现违法行为依法给予行政处罚。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小王庄镇社区卫生服务中心、</w:t>
      </w:r>
      <w:r>
        <w:rPr>
          <w:rFonts w:ascii="Times New Roman" w:hAnsi="Times New Roman" w:eastAsia="仿宋_GB2312" w:cs="Times New Roman"/>
          <w:sz w:val="32"/>
          <w:szCs w:val="32"/>
        </w:rPr>
        <w:t>太平镇社区卫生服务中心迅速对吸烟工作人员进行约谈，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请华兴医院迅速对有销售烟草制品行为的商店进行管理和整治，</w:t>
      </w:r>
      <w:r>
        <w:rPr>
          <w:rFonts w:ascii="Times New Roman" w:hAnsi="Times New Roman" w:eastAsia="仿宋_GB2312" w:cs="Times New Roman"/>
          <w:sz w:val="32"/>
          <w:szCs w:val="32"/>
        </w:rPr>
        <w:t>做好教育引导工作，杜绝工作人员吸烟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、烟草制品销售等行为再次发生。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（四）各单位要针对通报中存在的问题组织一次全面整改，切实落实</w:t>
      </w:r>
      <w:r>
        <w:rPr>
          <w:rFonts w:ascii="Times New Roman" w:hAnsi="Times New Roman" w:eastAsia="仿宋_GB2312" w:cs="Times New Roman"/>
          <w:sz w:val="32"/>
          <w:szCs w:val="32"/>
        </w:rPr>
        <w:t>《无烟医疗卫生机构评分标准》，为即将开展的创文年度评测工作做好准备，确保控烟管理不丢分。综合评分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排名后三位的单位（小王庄镇社区卫生服务中心、太平镇社区卫生服务中心、滨海新区中医医院北塘院区）于12月10日完成问题整改，并将整改报告上报委爱卫室邮箱：wjwagwsgls@tjbh.gov.cn。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附件：行政及公共卫生机构、医院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暗访</w:t>
      </w:r>
      <w:r>
        <w:rPr>
          <w:rFonts w:ascii="Times New Roman" w:hAnsi="Times New Roman" w:eastAsia="仿宋_GB2312" w:cs="Times New Roman"/>
          <w:sz w:val="32"/>
          <w:szCs w:val="32"/>
        </w:rPr>
        <w:t>综合评分及排名情况</w:t>
      </w:r>
    </w:p>
    <w:p>
      <w:pPr>
        <w:spacing w:line="580" w:lineRule="exact"/>
        <w:ind w:right="-57" w:rightChars="-27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-57" w:rightChars="-27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-57" w:rightChars="-27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7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（联系人：于  斌，张  乐；联系电话：65152376）</w:t>
      </w:r>
    </w:p>
    <w:p>
      <w:pPr>
        <w:spacing w:line="580" w:lineRule="exact"/>
        <w:ind w:firstLine="480" w:firstLineChars="1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（此件主动公开）</w:t>
      </w: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行政及公共卫生</w:t>
      </w:r>
      <w:r>
        <w:rPr>
          <w:rFonts w:ascii="Times New Roman" w:hAnsi="Times New Roman" w:eastAsia="方正小标宋简体" w:cs="Times New Roman"/>
          <w:sz w:val="44"/>
          <w:szCs w:val="44"/>
        </w:rPr>
        <w:t>机构、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医院</w:t>
      </w:r>
      <w:r>
        <w:rPr>
          <w:rFonts w:ascii="Times New Roman" w:hAnsi="Times New Roman" w:eastAsia="方正小标宋简体" w:cs="Times New Roman"/>
          <w:sz w:val="44"/>
          <w:szCs w:val="44"/>
        </w:rPr>
        <w:t>暗访综合评分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及排名情况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1.行政及公共卫生</w:t>
      </w:r>
      <w:r>
        <w:rPr>
          <w:rFonts w:ascii="Times New Roman" w:hAnsi="Times New Roman" w:eastAsia="仿宋_GB2312" w:cs="Times New Roman"/>
          <w:sz w:val="32"/>
          <w:szCs w:val="32"/>
        </w:rPr>
        <w:t>机构控烟暗访综合评分和排名</w:t>
      </w:r>
    </w:p>
    <w:tbl>
      <w:tblPr>
        <w:tblStyle w:val="7"/>
        <w:tblW w:w="802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5122"/>
        <w:gridCol w:w="13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排名</w:t>
            </w:r>
          </w:p>
        </w:tc>
        <w:tc>
          <w:tcPr>
            <w:tcW w:w="51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滨海新区卫生健康委员会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滨海新区卫生健康促进中心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滨海新区疾病预防控制中心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滨海新区疾病预防控制中心（汉沽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分中心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滨海新区疾病预防控制中心（大港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分中心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滨海新区卫生计生综合监督所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滨海新区妇幼保健计划生育服务中心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滨海新区妇女儿童保健和计划生育服务中心（汉沽分中心）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滨海新区急救分中心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汉沽职工卫生学校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5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滨海新区卫生计生综合监督所（汉沽）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98.1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5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滨海新区卫生计生综合监督所（大港）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96.3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5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滨海新区妇女儿童保健和计划生育服务中心（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大港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分中心）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96.3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5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滨海新区塘沽中心血站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96.3 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2.医院</w:t>
      </w:r>
      <w:r>
        <w:rPr>
          <w:rFonts w:ascii="Times New Roman" w:hAnsi="Times New Roman" w:eastAsia="仿宋_GB2312" w:cs="Times New Roman"/>
          <w:sz w:val="32"/>
          <w:szCs w:val="32"/>
        </w:rPr>
        <w:t>控烟暗访综合评分和排名</w:t>
      </w:r>
    </w:p>
    <w:tbl>
      <w:tblPr>
        <w:tblStyle w:val="7"/>
        <w:tblW w:w="802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5139"/>
        <w:gridCol w:w="13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排名</w:t>
            </w:r>
          </w:p>
        </w:tc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滨海新区塘沽妇产医院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杭州道街社区卫生服务中心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杭州道街向阳社区卫生服务中心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茶淀街社区卫生服务中心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滨海新区中医医院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天津医科大学总医院滨海医院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汉沽街社区卫生服务中心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滨海新区塘沽传染病医院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滨海新区塘沽安定医院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胡家园街社区卫生服务中心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杨家泊镇社区卫生服务中心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滨海新区汉沽中医医院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寨上街社区卫生服务中心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铭远医院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新北街蓝卡社区卫生服务中心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中新天津生态城第一社区卫生服务中心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天津医科大学中新生态城医院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塘沽口腔医院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塘沽街三槐路社区卫生服务中心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华云园社区卫生服务站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滨海新区大港中医医院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大港社区卫生服务中心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明珠花园社区卫生服务站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滨海新区塘沽响螺湾医院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大沽街社区卫生服务中心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滨海新区大港医院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古林街社区卫生服务中心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高新区贝勒社区卫生服务中心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空港经济区湖滨社区卫生服务中心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海滨街华幸社区卫生服务中心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海滨街港西社区卫生服务中心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海滨街光明社区卫生服务中心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海滨街幸福社区卫生服务中心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滨海新区塘沽街新港社区卫生服务中心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100.0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汉沽盐场职工医院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98.2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大港赵连庄社区卫生服务中心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98.2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中塘镇社区卫生服务中心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98.2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天津市第五中心医院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96.5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塘沽街解放路社区卫生服务中心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96.5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北塘街欣嘉园蓝卡社区卫生服务中心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96.5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天津市肿瘤医院空港医院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96.5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开发区社区卫生服务中心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94.7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港口医院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93.0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华兴医院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91.2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滨海新区塘沽大华医院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91.2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天津医科大学眼科医院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89.5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泰达国际心血管病医院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89.5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48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海滨人民医院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87.7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48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泰达医院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87.7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50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汉沽街大田社区卫生服务中心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86.0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50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北大医疗海洋石油医院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86.0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50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新城镇社区卫生服务中心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86.0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53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北塘街社区卫生服务中心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84.2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53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永久医院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84.2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55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小王庄镇社区卫生服务中心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63.2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55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太平镇社区卫生服务中心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63.2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57</w:t>
            </w:r>
          </w:p>
        </w:tc>
        <w:tc>
          <w:tcPr>
            <w:tcW w:w="5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滨海新区中医医院（北塘院区）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57.9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58</w:t>
            </w:r>
          </w:p>
        </w:tc>
        <w:tc>
          <w:tcPr>
            <w:tcW w:w="51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天津医科大学总医院空港医院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/</w:t>
            </w:r>
          </w:p>
        </w:tc>
      </w:tr>
    </w:tbl>
    <w:p>
      <w:pPr>
        <w:jc w:val="left"/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>
      <w:pPr>
        <w:rPr>
          <w:rFonts w:ascii="Times New Roman" w:hAnsi="Times New Roman" w:cs="Times New Roman"/>
          <w:sz w:val="20"/>
          <w:szCs w:val="22"/>
        </w:rPr>
      </w:pPr>
    </w:p>
    <w:p/>
    <w:p/>
    <w:p/>
    <w:p/>
    <w:p/>
    <w:p/>
    <w:p/>
    <w:p/>
    <w:p/>
    <w:p/>
    <w:p/>
    <w:p>
      <w:pPr>
        <w:jc w:val="left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-22.5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HDB19QAAAAG&#10;AQAADwAAAGRycy9kb3ducmV2LnhtbE2PQU/DMAyF70j8h8hI3La0MNjUNZ3ERDkisXLgmDVeW0ic&#10;Ksm68u8xJ7j5+VnvfS53s7NiwhAHTwryZQYCqfVmoE7Be1MvNiBi0mS09YQKvjHCrrq+KnVh/IXe&#10;cDqkTnAIxUIr6FMaCylj26PTcelHJPZOPjidWIZOmqAvHO6svMuyR+n0QNzQ6xH3PbZfh7NTsK+b&#10;JkwYg/3Al/r+8/Vphc+zUrc3ebYFkXBOf8fwi8/oUDHT0Z/JRGEV8CNJwWL1wAPb6ywHceTFZg2y&#10;KuV//OoHUEsDBBQAAAAIAIdO4kBNGS9IMAIAAFMEAAAOAAAAZHJzL2Uyb0RvYy54bWytVEtu2zAQ&#10;3RfoHQjua8l2HBSG5cCN4aKA0QRIi65pirIE8AeStuQeoL1BV910n3P5HH3UxynSLrLohh7NDN/M&#10;ezP04qZRkhyF85XRGR2PUkqE5iav9D6jnz9t3rylxAemcyaNFhk9CU9vlq9fLWo7FxNTGpkLRwCi&#10;/by2GS1DsPMk8bwUivmRsUIjWBinWMCn2ye5YzXQlUwmaXqd1Mbl1hkuvId33QVpj+heAmiKouJi&#10;bfhBCR06VCckC6Dky8p6umy7LQrBw11ReBGIzCiYhvZEEdi7eCbLBZvvHbNlxfsW2EtaeMZJsUqj&#10;6AVqzQIjB1f9BaUq7ow3RRhxo5KOSKsIWIzTZ9o8lMyKlguk9vYiuv9/sPzj8d6RKscmUKKZwsDP&#10;P76ffz6ef30j4yhPbf0cWQ8WeaF5Z5qY2vs9nJF1UzgVf8GHIA5xTxdxRRMIh/PqajaezijhCE2m&#10;6SydRZTk6bJ1PrwXRpFoZNRhdq2k7Lj1oUsdUmItbTaVlPCzudSkzuj1dJa2Fy4RgEuNGpFC12q0&#10;QrNr+v53Jj+BljPdXnjLNxWKb5kP98xhEcAETyXc4SikQRHTW5SUxn39lz/mYz6IUlJjsTKq8Y4o&#10;kR805hZ3cDDcYOwGQx/UrcGmYhbopTVxwQU5mIUz6gvezyrWQIhpjkoZDYN5G7rlxvvjYrVqk7Bp&#10;loWtfrA8QkfFvF0dAgRsdY2idEr0WmHX2sn07yIu85/fbdbTf8H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RwwdfUAAAABgEAAA8AAAAAAAAAAQAgAAAAIgAAAGRycy9kb3ducmV2LnhtbFBLAQIU&#10;ABQAAAAIAIdO4kBNGS9IMAIAAFMEAAAOAAAAAAAAAAEAIAAAACMBAABkcnMvZTJvRG9jLnhtbFBL&#10;BQYAAAAABgAGAFkBAADF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44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2000"/>
    <w:rsid w:val="00050AD1"/>
    <w:rsid w:val="000D4B94"/>
    <w:rsid w:val="00104BFD"/>
    <w:rsid w:val="00172A27"/>
    <w:rsid w:val="001F6D19"/>
    <w:rsid w:val="005E3379"/>
    <w:rsid w:val="005F3912"/>
    <w:rsid w:val="00637E38"/>
    <w:rsid w:val="00653BAC"/>
    <w:rsid w:val="006A0928"/>
    <w:rsid w:val="006D23EA"/>
    <w:rsid w:val="00A3584D"/>
    <w:rsid w:val="00A9765C"/>
    <w:rsid w:val="00B70DEF"/>
    <w:rsid w:val="00CA16AC"/>
    <w:rsid w:val="00DC4A22"/>
    <w:rsid w:val="00EB65FA"/>
    <w:rsid w:val="00F90B60"/>
    <w:rsid w:val="013821C9"/>
    <w:rsid w:val="04F51AE4"/>
    <w:rsid w:val="05B21E94"/>
    <w:rsid w:val="068957B7"/>
    <w:rsid w:val="07456C3F"/>
    <w:rsid w:val="07892589"/>
    <w:rsid w:val="0918226C"/>
    <w:rsid w:val="0CEC6C24"/>
    <w:rsid w:val="0D345288"/>
    <w:rsid w:val="0D626EF0"/>
    <w:rsid w:val="103A635D"/>
    <w:rsid w:val="10E145C1"/>
    <w:rsid w:val="177622CF"/>
    <w:rsid w:val="1DB3087C"/>
    <w:rsid w:val="1E4574EE"/>
    <w:rsid w:val="1E4609A1"/>
    <w:rsid w:val="1E6125E6"/>
    <w:rsid w:val="251A6969"/>
    <w:rsid w:val="2631783F"/>
    <w:rsid w:val="273E7541"/>
    <w:rsid w:val="2AC20B0B"/>
    <w:rsid w:val="2C200AFD"/>
    <w:rsid w:val="2C814D32"/>
    <w:rsid w:val="2D370EF9"/>
    <w:rsid w:val="2DFD5A3B"/>
    <w:rsid w:val="2E381B5C"/>
    <w:rsid w:val="2E65135D"/>
    <w:rsid w:val="2ED47872"/>
    <w:rsid w:val="2FF112A2"/>
    <w:rsid w:val="328F6289"/>
    <w:rsid w:val="33091803"/>
    <w:rsid w:val="34E95910"/>
    <w:rsid w:val="358C1197"/>
    <w:rsid w:val="38A06F44"/>
    <w:rsid w:val="38D7203D"/>
    <w:rsid w:val="397D5B54"/>
    <w:rsid w:val="3B917526"/>
    <w:rsid w:val="3D334C2B"/>
    <w:rsid w:val="42213106"/>
    <w:rsid w:val="44275B01"/>
    <w:rsid w:val="44957FCE"/>
    <w:rsid w:val="465D7E1A"/>
    <w:rsid w:val="48BD7F47"/>
    <w:rsid w:val="4AA43472"/>
    <w:rsid w:val="4AEB3859"/>
    <w:rsid w:val="4B146CFD"/>
    <w:rsid w:val="4B3368C6"/>
    <w:rsid w:val="50D22A1D"/>
    <w:rsid w:val="54784DE6"/>
    <w:rsid w:val="5C1E53CA"/>
    <w:rsid w:val="5D671574"/>
    <w:rsid w:val="5E632C57"/>
    <w:rsid w:val="62BD1E39"/>
    <w:rsid w:val="694112CC"/>
    <w:rsid w:val="6A582BA7"/>
    <w:rsid w:val="6DDA05F5"/>
    <w:rsid w:val="6E0A7BC2"/>
    <w:rsid w:val="6FC53673"/>
    <w:rsid w:val="71EC7BAB"/>
    <w:rsid w:val="73585AC3"/>
    <w:rsid w:val="76277E5A"/>
    <w:rsid w:val="76876025"/>
    <w:rsid w:val="7A0821C4"/>
    <w:rsid w:val="7A0E45C2"/>
    <w:rsid w:val="7B8C34E6"/>
    <w:rsid w:val="7E655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3217</Words>
  <Characters>899</Characters>
  <Lines>7</Lines>
  <Paragraphs>8</Paragraphs>
  <TotalTime>21</TotalTime>
  <ScaleCrop>false</ScaleCrop>
  <LinksUpToDate>false</LinksUpToDate>
  <CharactersWithSpaces>4108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2021-11-25T12:07:00Z</dcterms:created>
  <dc:creator>杨胜慧</dc:creator>
  <cp:lastModifiedBy>Administrator</cp:lastModifiedBy>
  <cp:lastPrinted>2021-12-06T06:32:00Z</cp:lastPrinted>
  <dcterms:modified xsi:type="dcterms:W3CDTF">2021-12-07T01:21:18Z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06650DE883F44A66A23AD02410891734</vt:lpwstr>
  </property>
</Properties>
</file>