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仿宋_GB2312" w:eastAsia="仿宋_GB2312" w:hAnsiTheme="majorEastAsia" w:cstheme="minorBidi"/>
          <w:sz w:val="32"/>
          <w:szCs w:val="32"/>
        </w:rPr>
      </w:pPr>
      <w:bookmarkStart w:id="0" w:name="_GoBack"/>
      <w:bookmarkEnd w:id="0"/>
      <w:r>
        <w:rPr>
          <w:rFonts w:hint="eastAsia" w:ascii="仿宋_GB2312" w:eastAsia="仿宋_GB2312" w:hAnsiTheme="majorEastAsia" w:cstheme="minorBidi"/>
          <w:sz w:val="32"/>
          <w:szCs w:val="32"/>
        </w:rPr>
        <w:t>津滨卫执法函</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lang w:val="en-US" w:eastAsia="zh-CN"/>
        </w:rPr>
        <w:t>752</w:t>
      </w:r>
      <w:r>
        <w:rPr>
          <w:rFonts w:hint="eastAsia" w:ascii="仿宋_GB2312" w:eastAsia="仿宋_GB2312" w:hAnsiTheme="majorEastAsia" w:cstheme="minorBidi"/>
          <w:sz w:val="32"/>
          <w:szCs w:val="32"/>
        </w:rPr>
        <w:t>号</w:t>
      </w:r>
    </w:p>
    <w:p>
      <w:pPr>
        <w:spacing w:line="560" w:lineRule="exact"/>
        <w:jc w:val="center"/>
        <w:rPr>
          <w:rFonts w:ascii="仿宋_GB2312" w:eastAsia="仿宋_GB2312" w:hAnsiTheme="majorEastAsia" w:cstheme="minorBidi"/>
          <w:sz w:val="32"/>
          <w:szCs w:val="32"/>
        </w:rPr>
      </w:pPr>
    </w:p>
    <w:p>
      <w:pPr>
        <w:spacing w:line="360" w:lineRule="auto"/>
        <w:jc w:val="center"/>
        <w:rPr>
          <w:rFonts w:ascii="黑体" w:hAnsi="黑体" w:eastAsia="黑体" w:cs="黑体"/>
          <w:bCs/>
          <w:sz w:val="44"/>
          <w:szCs w:val="44"/>
        </w:rPr>
      </w:pPr>
      <w:r>
        <w:rPr>
          <w:rFonts w:hint="eastAsia" w:ascii="黑体" w:hAnsi="黑体" w:eastAsia="黑体" w:cs="黑体"/>
          <w:bCs/>
          <w:sz w:val="44"/>
          <w:szCs w:val="44"/>
        </w:rPr>
        <w:t>区卫生健康委关于做好诊所</w:t>
      </w:r>
    </w:p>
    <w:p>
      <w:pPr>
        <w:spacing w:line="360" w:lineRule="auto"/>
        <w:jc w:val="center"/>
        <w:rPr>
          <w:rFonts w:ascii="黑体" w:hAnsi="黑体" w:eastAsia="黑体" w:cs="黑体"/>
          <w:bCs/>
          <w:sz w:val="44"/>
          <w:szCs w:val="44"/>
        </w:rPr>
      </w:pPr>
      <w:r>
        <w:rPr>
          <w:rFonts w:hint="eastAsia" w:ascii="黑体" w:hAnsi="黑体" w:eastAsia="黑体" w:cs="黑体"/>
          <w:bCs/>
          <w:sz w:val="44"/>
          <w:szCs w:val="44"/>
        </w:rPr>
        <w:t>备案工作的通知</w:t>
      </w:r>
    </w:p>
    <w:p>
      <w:pPr>
        <w:pStyle w:val="10"/>
        <w:spacing w:line="560" w:lineRule="exact"/>
        <w:jc w:val="both"/>
        <w:rPr>
          <w:rFonts w:ascii="Times New Roman" w:eastAsia="仿宋_GB2312" w:cs="Times New Roman"/>
          <w:bCs/>
          <w:kern w:val="2"/>
          <w:sz w:val="32"/>
          <w:szCs w:val="32"/>
        </w:rPr>
      </w:pPr>
    </w:p>
    <w:p>
      <w:pPr>
        <w:pStyle w:val="10"/>
        <w:spacing w:line="560" w:lineRule="exact"/>
        <w:jc w:val="both"/>
        <w:rPr>
          <w:rFonts w:ascii="仿宋_GB2312" w:eastAsia="仿宋_GB2312" w:cs="Times New Roman"/>
          <w:bCs/>
          <w:kern w:val="2"/>
          <w:sz w:val="32"/>
          <w:szCs w:val="32"/>
        </w:rPr>
      </w:pPr>
      <w:r>
        <w:rPr>
          <w:rFonts w:hint="eastAsia" w:ascii="仿宋_GB2312" w:eastAsia="仿宋_GB2312" w:cs="Times New Roman"/>
          <w:bCs/>
          <w:kern w:val="2"/>
          <w:sz w:val="32"/>
          <w:szCs w:val="32"/>
        </w:rPr>
        <w:t>泰达街、</w:t>
      </w:r>
      <w:r>
        <w:rPr>
          <w:rFonts w:ascii="仿宋_GB2312" w:eastAsia="仿宋_GB2312" w:cs="Times New Roman"/>
          <w:bCs/>
          <w:kern w:val="2"/>
          <w:sz w:val="32"/>
          <w:szCs w:val="32"/>
        </w:rPr>
        <w:t>各</w:t>
      </w:r>
      <w:r>
        <w:rPr>
          <w:rFonts w:hint="eastAsia" w:ascii="仿宋_GB2312" w:eastAsia="仿宋_GB2312" w:cs="Times New Roman"/>
          <w:bCs/>
          <w:kern w:val="2"/>
          <w:sz w:val="32"/>
          <w:szCs w:val="32"/>
        </w:rPr>
        <w:t>开发</w:t>
      </w:r>
      <w:r>
        <w:rPr>
          <w:rFonts w:ascii="仿宋_GB2312" w:eastAsia="仿宋_GB2312" w:cs="Times New Roman"/>
          <w:bCs/>
          <w:kern w:val="2"/>
          <w:sz w:val="32"/>
          <w:szCs w:val="32"/>
        </w:rPr>
        <w:t>区卫生健康</w:t>
      </w:r>
      <w:r>
        <w:rPr>
          <w:rFonts w:hint="eastAsia" w:ascii="仿宋_GB2312" w:eastAsia="仿宋_GB2312" w:cs="Times New Roman"/>
          <w:bCs/>
          <w:kern w:val="2"/>
          <w:sz w:val="32"/>
          <w:szCs w:val="32"/>
        </w:rPr>
        <w:t>管理部门</w:t>
      </w:r>
      <w:r>
        <w:rPr>
          <w:rFonts w:ascii="仿宋_GB2312" w:eastAsia="仿宋_GB2312" w:cs="Times New Roman"/>
          <w:bCs/>
          <w:kern w:val="2"/>
          <w:sz w:val="32"/>
          <w:szCs w:val="32"/>
        </w:rPr>
        <w:t>，</w:t>
      </w:r>
      <w:r>
        <w:rPr>
          <w:rFonts w:hint="eastAsia" w:ascii="仿宋_GB2312" w:eastAsia="仿宋_GB2312" w:cs="Times New Roman"/>
          <w:bCs/>
          <w:kern w:val="2"/>
          <w:sz w:val="32"/>
          <w:szCs w:val="32"/>
        </w:rPr>
        <w:t>区</w:t>
      </w:r>
      <w:r>
        <w:rPr>
          <w:rFonts w:ascii="仿宋_GB2312" w:eastAsia="仿宋_GB2312" w:cs="Times New Roman"/>
          <w:bCs/>
          <w:kern w:val="2"/>
          <w:sz w:val="32"/>
          <w:szCs w:val="32"/>
        </w:rPr>
        <w:t>卫生</w:t>
      </w:r>
      <w:r>
        <w:rPr>
          <w:rFonts w:hint="eastAsia" w:ascii="仿宋_GB2312" w:eastAsia="仿宋_GB2312" w:cs="Times New Roman"/>
          <w:bCs/>
          <w:kern w:val="2"/>
          <w:sz w:val="32"/>
          <w:szCs w:val="32"/>
        </w:rPr>
        <w:t>计生综合</w:t>
      </w:r>
      <w:r>
        <w:rPr>
          <w:rFonts w:ascii="仿宋_GB2312" w:eastAsia="仿宋_GB2312" w:cs="Times New Roman"/>
          <w:bCs/>
          <w:kern w:val="2"/>
          <w:sz w:val="32"/>
          <w:szCs w:val="32"/>
        </w:rPr>
        <w:t>监督所，</w:t>
      </w:r>
      <w:r>
        <w:rPr>
          <w:rFonts w:hint="eastAsia" w:ascii="仿宋_GB2312" w:eastAsia="仿宋_GB2312" w:cs="Times New Roman"/>
          <w:bCs/>
          <w:kern w:val="2"/>
          <w:sz w:val="32"/>
          <w:szCs w:val="32"/>
        </w:rPr>
        <w:t>各相关医疗机构：</w:t>
      </w:r>
    </w:p>
    <w:p>
      <w:pPr>
        <w:spacing w:line="560" w:lineRule="exact"/>
        <w:rPr>
          <w:rFonts w:eastAsia="仿宋_GB2312"/>
          <w:color w:val="000000"/>
          <w:kern w:val="0"/>
          <w:sz w:val="32"/>
          <w:szCs w:val="32"/>
        </w:rPr>
      </w:pPr>
      <w:r>
        <w:rPr>
          <w:rFonts w:hint="eastAsia" w:eastAsia="仿宋_GB2312"/>
          <w:color w:val="000000"/>
          <w:kern w:val="0"/>
          <w:sz w:val="32"/>
          <w:szCs w:val="32"/>
        </w:rPr>
        <w:t xml:space="preserve">    </w:t>
      </w:r>
      <w:r>
        <w:rPr>
          <w:rFonts w:eastAsia="仿宋_GB2312"/>
          <w:color w:val="000000"/>
          <w:kern w:val="0"/>
          <w:sz w:val="32"/>
          <w:szCs w:val="32"/>
        </w:rPr>
        <w:t>为落实国家和我市关于“证照分离”改革要求，鼓励市场主体开设诊所</w:t>
      </w:r>
      <w:r>
        <w:rPr>
          <w:rFonts w:hint="eastAsia" w:eastAsia="仿宋_GB2312"/>
          <w:color w:val="000000"/>
          <w:kern w:val="0"/>
          <w:sz w:val="32"/>
          <w:szCs w:val="32"/>
        </w:rPr>
        <w:t>，</w:t>
      </w:r>
      <w:r>
        <w:rPr>
          <w:rFonts w:eastAsia="仿宋_GB2312"/>
          <w:color w:val="000000"/>
          <w:kern w:val="0"/>
          <w:sz w:val="32"/>
          <w:szCs w:val="32"/>
        </w:rPr>
        <w:t>根据</w:t>
      </w:r>
      <w:r>
        <w:rPr>
          <w:rFonts w:hint="eastAsia" w:eastAsia="仿宋_GB2312"/>
          <w:color w:val="000000"/>
          <w:kern w:val="0"/>
          <w:sz w:val="32"/>
          <w:szCs w:val="32"/>
        </w:rPr>
        <w:t>《天津市卫生健康委关于做好诊所备案有关工作的通知》（津卫政服〔2021〕480号）要求，现将诊所备案相关工作通知如下：</w:t>
      </w:r>
    </w:p>
    <w:p>
      <w:pPr>
        <w:spacing w:line="560" w:lineRule="exact"/>
        <w:rPr>
          <w:rFonts w:eastAsia="黑体"/>
          <w:color w:val="000000"/>
          <w:kern w:val="0"/>
          <w:sz w:val="32"/>
          <w:szCs w:val="32"/>
        </w:rPr>
      </w:pPr>
      <w:r>
        <w:rPr>
          <w:rFonts w:hint="eastAsia" w:eastAsia="黑体"/>
          <w:color w:val="000000"/>
          <w:kern w:val="0"/>
          <w:sz w:val="32"/>
          <w:szCs w:val="32"/>
        </w:rPr>
        <w:t xml:space="preserve">    一、适用范围</w:t>
      </w:r>
    </w:p>
    <w:p>
      <w:pPr>
        <w:spacing w:line="560" w:lineRule="exact"/>
        <w:rPr>
          <w:rFonts w:eastAsia="仿宋_GB2312"/>
          <w:color w:val="000000"/>
          <w:kern w:val="0"/>
          <w:sz w:val="32"/>
          <w:szCs w:val="32"/>
        </w:rPr>
      </w:pPr>
      <w:r>
        <w:rPr>
          <w:rFonts w:hint="eastAsia" w:eastAsia="仿宋_GB2312"/>
          <w:color w:val="000000"/>
          <w:kern w:val="0"/>
          <w:sz w:val="32"/>
          <w:szCs w:val="32"/>
        </w:rPr>
        <w:t xml:space="preserve">    </w:t>
      </w:r>
      <w:r>
        <w:rPr>
          <w:rFonts w:hint="eastAsia" w:eastAsia="仿宋_GB2312"/>
          <w:color w:val="000000"/>
          <w:kern w:val="0"/>
          <w:sz w:val="32"/>
          <w:szCs w:val="32"/>
          <w:lang w:eastAsia="zh-CN"/>
        </w:rPr>
        <w:t>本</w:t>
      </w:r>
      <w:r>
        <w:rPr>
          <w:rFonts w:hint="eastAsia" w:eastAsia="仿宋_GB2312"/>
          <w:color w:val="000000"/>
          <w:kern w:val="0"/>
          <w:sz w:val="32"/>
          <w:szCs w:val="32"/>
        </w:rPr>
        <w:t>通知适用于滨海新区各街镇（除泰达街外）范围内的诊所的《医疗机构执业许可证》的新发、延续、变更、注销。</w:t>
      </w:r>
    </w:p>
    <w:p>
      <w:pPr>
        <w:spacing w:line="560" w:lineRule="exact"/>
        <w:rPr>
          <w:rFonts w:eastAsia="黑体"/>
          <w:color w:val="000000"/>
          <w:kern w:val="0"/>
          <w:sz w:val="32"/>
          <w:szCs w:val="32"/>
        </w:rPr>
      </w:pPr>
      <w:r>
        <w:rPr>
          <w:rFonts w:hint="eastAsia" w:eastAsia="黑体"/>
          <w:color w:val="000000"/>
          <w:kern w:val="0"/>
          <w:sz w:val="32"/>
          <w:szCs w:val="32"/>
        </w:rPr>
        <w:t xml:space="preserve">    二、诊所备案工作流程</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（一）申请人通过登录“天津网上办事大厅”网上提交申请材料。</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（二）区卫健委通过“天津政务一网通权力运行与监管绩效系统”进行接件审核办理。</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（三）申请人自办结之日起20个工作日内，携带与</w:t>
      </w:r>
      <w:r>
        <w:rPr>
          <w:rFonts w:hint="eastAsia" w:eastAsia="仿宋_GB2312"/>
          <w:color w:val="000000"/>
          <w:kern w:val="0"/>
          <w:sz w:val="32"/>
          <w:szCs w:val="32"/>
          <w:lang w:eastAsia="zh-CN"/>
        </w:rPr>
        <w:t>网上</w:t>
      </w:r>
      <w:r>
        <w:rPr>
          <w:rFonts w:hint="eastAsia" w:eastAsia="仿宋_GB2312"/>
          <w:color w:val="000000"/>
          <w:kern w:val="0"/>
          <w:sz w:val="32"/>
          <w:szCs w:val="32"/>
        </w:rPr>
        <w:t>申报资料一致的纸质资料到区卫健委领取《医疗机构执业许可证》，完成备案工作。</w:t>
      </w:r>
    </w:p>
    <w:p>
      <w:pPr>
        <w:spacing w:line="560" w:lineRule="exact"/>
        <w:rPr>
          <w:rFonts w:eastAsia="黑体"/>
          <w:color w:val="000000"/>
          <w:kern w:val="0"/>
          <w:sz w:val="32"/>
          <w:szCs w:val="32"/>
        </w:rPr>
      </w:pPr>
      <w:r>
        <w:rPr>
          <w:rFonts w:hint="eastAsia" w:eastAsia="黑体"/>
          <w:color w:val="000000"/>
          <w:kern w:val="0"/>
          <w:sz w:val="32"/>
          <w:szCs w:val="32"/>
        </w:rPr>
        <w:t xml:space="preserve">    三、诊所备案条件</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诊所布局、人员、设施设备、规章制度等应符合《诊所改革试点地区诊所基本标准（2019年修订版）》（国卫办医函〔2019〕802号）、《美容医疗机构、医疗美容科（室）基本标准（试行）》（卫医发〔2002〕103号）、</w:t>
      </w:r>
      <w:r>
        <w:rPr>
          <w:rFonts w:eastAsia="仿宋_GB2312"/>
          <w:sz w:val="32"/>
          <w:szCs w:val="32"/>
        </w:rPr>
        <w:t>《医疗机构基本标准（试行）》（卫医发〔</w:t>
      </w:r>
      <w:r>
        <w:rPr>
          <w:rFonts w:eastAsia="仿宋_GB2312"/>
          <w:sz w:val="32"/>
          <w:szCs w:val="24"/>
        </w:rPr>
        <w:t>1994</w:t>
      </w:r>
      <w:r>
        <w:rPr>
          <w:rFonts w:eastAsia="仿宋_GB2312"/>
          <w:sz w:val="32"/>
          <w:szCs w:val="32"/>
        </w:rPr>
        <w:t>〕</w:t>
      </w:r>
      <w:r>
        <w:rPr>
          <w:rFonts w:eastAsia="仿宋_GB2312"/>
          <w:sz w:val="32"/>
          <w:szCs w:val="24"/>
        </w:rPr>
        <w:t>30</w:t>
      </w:r>
      <w:r>
        <w:rPr>
          <w:rFonts w:eastAsia="仿宋_GB2312"/>
          <w:sz w:val="32"/>
          <w:szCs w:val="32"/>
        </w:rPr>
        <w:t>号）</w:t>
      </w:r>
      <w:r>
        <w:rPr>
          <w:rFonts w:hint="eastAsia" w:eastAsia="仿宋_GB2312"/>
          <w:color w:val="000000"/>
          <w:kern w:val="0"/>
          <w:sz w:val="32"/>
          <w:szCs w:val="32"/>
        </w:rPr>
        <w:t>（相关法律法规根据国家制定或修订自行调整）；</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（二）诊所名称符合《医疗机构管理条例实施细则》的相关规定；</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（三）能够独立承担民事责任；</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 xml:space="preserve">（四）个人举办诊所的，应当具有临床或口腔类别《医师资格证书》，并经注册在医疗、预防、保健机构中执业满五年，且具有主治医师以上职称；法人或者其他组织举办诊所的，诊所主要负责人应当符合上述要求。 </w:t>
      </w:r>
    </w:p>
    <w:p>
      <w:pPr>
        <w:spacing w:line="560" w:lineRule="exact"/>
        <w:rPr>
          <w:rFonts w:eastAsia="黑体"/>
          <w:color w:val="000000"/>
          <w:kern w:val="0"/>
          <w:sz w:val="32"/>
          <w:szCs w:val="32"/>
        </w:rPr>
      </w:pPr>
      <w:r>
        <w:rPr>
          <w:rFonts w:hint="eastAsia" w:eastAsia="黑体"/>
          <w:color w:val="000000"/>
          <w:kern w:val="0"/>
          <w:sz w:val="32"/>
          <w:szCs w:val="32"/>
        </w:rPr>
        <w:t xml:space="preserve">    四、诊所备案申请材料</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（一）诊所备案申请表；</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（二）卫生技术人员</w:t>
      </w:r>
      <w:r>
        <w:rPr>
          <w:rFonts w:hint="eastAsia" w:eastAsia="仿宋_GB2312"/>
          <w:color w:val="000000"/>
          <w:kern w:val="0"/>
          <w:sz w:val="32"/>
          <w:szCs w:val="32"/>
          <w:lang w:eastAsia="zh-CN"/>
        </w:rPr>
        <w:t>相关资质</w:t>
      </w:r>
      <w:r>
        <w:rPr>
          <w:rFonts w:hint="eastAsia" w:eastAsia="仿宋_GB2312"/>
          <w:color w:val="000000"/>
          <w:kern w:val="0"/>
          <w:sz w:val="32"/>
          <w:szCs w:val="32"/>
        </w:rPr>
        <w:t>证明；</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（三）诊所用房产权证明或使用证明；</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（四）建筑设计平面图；</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（五）诊所信息系统情况说明；</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（六）诊所管理制度；</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（七）其他需要提交的材料。</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申请材料的样表、准备要点、审查要点以及具体要求详见</w:t>
      </w:r>
      <w:r>
        <w:rPr>
          <w:rFonts w:hint="eastAsia" w:eastAsia="仿宋_GB2312"/>
          <w:color w:val="000000"/>
          <w:kern w:val="0"/>
          <w:sz w:val="32"/>
          <w:szCs w:val="32"/>
        </w:rPr>
        <w:t>“</w:t>
      </w:r>
      <w:r>
        <w:rPr>
          <w:rFonts w:eastAsia="仿宋_GB2312"/>
          <w:color w:val="000000"/>
          <w:kern w:val="0"/>
          <w:sz w:val="32"/>
          <w:szCs w:val="32"/>
        </w:rPr>
        <w:t>天津网上办事大厅</w:t>
      </w:r>
      <w:r>
        <w:rPr>
          <w:rFonts w:hint="eastAsia" w:eastAsia="仿宋_GB2312"/>
          <w:color w:val="000000"/>
          <w:kern w:val="0"/>
          <w:sz w:val="32"/>
          <w:szCs w:val="32"/>
        </w:rPr>
        <w:t>”</w:t>
      </w:r>
      <w:r>
        <w:rPr>
          <w:rFonts w:eastAsia="仿宋_GB2312"/>
          <w:color w:val="000000"/>
          <w:kern w:val="0"/>
          <w:sz w:val="32"/>
          <w:szCs w:val="32"/>
        </w:rPr>
        <w:t>操作规程</w:t>
      </w:r>
      <w:r>
        <w:rPr>
          <w:rFonts w:hint="eastAsia" w:eastAsia="仿宋_GB2312"/>
          <w:color w:val="000000"/>
          <w:kern w:val="0"/>
          <w:sz w:val="32"/>
          <w:szCs w:val="32"/>
        </w:rPr>
        <w:t>（网址为：http://zwfw.tj.gov.cn）</w:t>
      </w:r>
      <w:r>
        <w:rPr>
          <w:rFonts w:eastAsia="仿宋_GB2312"/>
          <w:color w:val="000000"/>
          <w:kern w:val="0"/>
          <w:sz w:val="32"/>
          <w:szCs w:val="32"/>
        </w:rPr>
        <w:t>。</w:t>
      </w:r>
      <w:r>
        <w:rPr>
          <w:rFonts w:hint="eastAsia" w:eastAsia="仿宋_GB2312"/>
          <w:color w:val="000000"/>
          <w:kern w:val="0"/>
          <w:sz w:val="32"/>
          <w:szCs w:val="32"/>
        </w:rPr>
        <w:t>申请材料内容、要求</w:t>
      </w:r>
      <w:r>
        <w:rPr>
          <w:rFonts w:hint="eastAsia" w:eastAsia="仿宋_GB2312"/>
          <w:color w:val="000000"/>
          <w:kern w:val="0"/>
          <w:sz w:val="32"/>
          <w:szCs w:val="32"/>
          <w:lang w:eastAsia="zh-CN"/>
        </w:rPr>
        <w:t>可参考</w:t>
      </w:r>
      <w:r>
        <w:rPr>
          <w:rFonts w:hint="eastAsia" w:eastAsia="仿宋_GB2312"/>
          <w:color w:val="000000"/>
          <w:kern w:val="0"/>
          <w:sz w:val="32"/>
          <w:szCs w:val="32"/>
        </w:rPr>
        <w:t>《诊所备案网上提交材料目录及要求》</w:t>
      </w:r>
      <w:r>
        <w:rPr>
          <w:rFonts w:hint="eastAsia" w:eastAsia="仿宋_GB2312"/>
          <w:color w:val="000000"/>
          <w:kern w:val="0"/>
          <w:sz w:val="32"/>
          <w:szCs w:val="32"/>
          <w:lang w:eastAsia="zh-CN"/>
        </w:rPr>
        <w:t>（见附件）</w:t>
      </w:r>
      <w:r>
        <w:rPr>
          <w:rFonts w:hint="eastAsia" w:eastAsia="仿宋_GB2312"/>
          <w:color w:val="000000"/>
          <w:kern w:val="0"/>
          <w:sz w:val="32"/>
          <w:szCs w:val="32"/>
        </w:rPr>
        <w:t>。</w:t>
      </w:r>
    </w:p>
    <w:p>
      <w:pPr>
        <w:spacing w:line="560" w:lineRule="exact"/>
        <w:ind w:firstLine="640" w:firstLineChars="200"/>
        <w:rPr>
          <w:rFonts w:eastAsia="黑体"/>
          <w:color w:val="000000"/>
          <w:kern w:val="0"/>
          <w:sz w:val="32"/>
          <w:szCs w:val="32"/>
        </w:rPr>
      </w:pPr>
      <w:r>
        <w:rPr>
          <w:rFonts w:hint="eastAsia" w:eastAsia="黑体"/>
          <w:color w:val="000000"/>
          <w:kern w:val="0"/>
          <w:sz w:val="32"/>
          <w:szCs w:val="32"/>
        </w:rPr>
        <w:t>五</w:t>
      </w:r>
      <w:r>
        <w:rPr>
          <w:rFonts w:eastAsia="黑体"/>
          <w:color w:val="000000"/>
          <w:kern w:val="0"/>
          <w:sz w:val="32"/>
          <w:szCs w:val="32"/>
        </w:rPr>
        <w:t>、</w:t>
      </w:r>
      <w:r>
        <w:rPr>
          <w:rFonts w:hint="eastAsia" w:eastAsia="黑体"/>
          <w:color w:val="000000"/>
          <w:kern w:val="0"/>
          <w:sz w:val="32"/>
          <w:szCs w:val="32"/>
        </w:rPr>
        <w:t>依据法律法规及</w:t>
      </w:r>
      <w:r>
        <w:rPr>
          <w:rFonts w:eastAsia="黑体"/>
          <w:color w:val="000000"/>
          <w:kern w:val="0"/>
          <w:sz w:val="32"/>
          <w:szCs w:val="32"/>
        </w:rPr>
        <w:t>有关政策文件</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（一）国务院关于深化“证照分离”改革进一步激发市场主体发展活力的通知（国发〔2021〕7号）</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（二）国家卫生健康委办公厅关于印发医疗领域“证照分离”改革措施的通知（国卫办医发〔2021〕15号）</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（三）天津市人民政府关于印发天津市深化“证照分离”改革进一步激发市场主体发展活力工作方案的通知（津政发〔2021〕12号）</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（四）关于印发天津市“证照分离”改革有关事项清单的通知（津职转办发〔2021〕11号）</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（五）国家卫生健康委办公厅关于印发诊所改革试点地区诊所基本标准（2019年修订版）的通知（国卫办医函〔2019〕802号）</w:t>
      </w:r>
    </w:p>
    <w:p>
      <w:pPr>
        <w:spacing w:line="560" w:lineRule="exact"/>
        <w:ind w:firstLine="640" w:firstLineChars="200"/>
        <w:rPr>
          <w:rFonts w:eastAsia="黑体"/>
          <w:color w:val="000000"/>
          <w:kern w:val="0"/>
          <w:sz w:val="32"/>
          <w:szCs w:val="32"/>
        </w:rPr>
      </w:pPr>
      <w:r>
        <w:rPr>
          <w:rFonts w:hint="eastAsia" w:eastAsia="黑体"/>
          <w:color w:val="000000"/>
          <w:kern w:val="0"/>
          <w:sz w:val="32"/>
          <w:szCs w:val="32"/>
        </w:rPr>
        <w:t>六、其他事项</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（一）本通知仅适用于国家相关文件标准实施前的诊所备案办理工作，待国家卫生健康委出台关于诊所标准和备案管理办法的正式文件后，在此期间备案的诊所按照国家公布的文件执行，此通知自行废止。</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（二）设立中医诊所按《中医诊所备案管理暂行办法》办理。设立中外合资诊所和港澳台独资诊所按照国家关于中外合资、合作和港澳台独资医疗机构的有关规定执行。</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（三）区卫健委对申请人提交的《建筑设计平面图》、感控制度等感控有关材料进行审核，对不符合院感防控要求的，将退回申请人重新</w:t>
      </w:r>
      <w:r>
        <w:rPr>
          <w:rFonts w:hint="eastAsia" w:eastAsia="仿宋_GB2312"/>
          <w:color w:val="000000"/>
          <w:kern w:val="0"/>
          <w:sz w:val="32"/>
          <w:szCs w:val="32"/>
          <w:lang w:eastAsia="zh-CN"/>
        </w:rPr>
        <w:t>设计</w:t>
      </w:r>
      <w:r>
        <w:rPr>
          <w:rFonts w:hint="eastAsia" w:eastAsia="仿宋_GB2312"/>
          <w:color w:val="000000"/>
          <w:kern w:val="0"/>
          <w:sz w:val="32"/>
          <w:szCs w:val="32"/>
        </w:rPr>
        <w:t>后提交。</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四）诊所备案事中事后监管工作。区卫生计生综合监督所按规定时限对备案后的诊所进行首次监督检查，发现不符合相关要求的，将责令限期整改，整改不落实的，由区卫生计生综合监督所将相关情况上报至区卫健委，经区卫健委审核后注销其《医疗机构执业许可证》。</w:t>
      </w:r>
    </w:p>
    <w:p>
      <w:pPr>
        <w:pStyle w:val="2"/>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泰达街、各开发区卫生健康管理部门可参照执行。</w:t>
      </w:r>
    </w:p>
    <w:p>
      <w:pPr>
        <w:pStyle w:val="2"/>
        <w:spacing w:line="560" w:lineRule="exact"/>
        <w:rPr>
          <w:rFonts w:hint="eastAsia" w:eastAsia="仿宋_GB2312"/>
          <w:color w:val="000000"/>
          <w:kern w:val="0"/>
          <w:sz w:val="32"/>
          <w:szCs w:val="32"/>
        </w:rPr>
      </w:pPr>
    </w:p>
    <w:p>
      <w:pPr>
        <w:pStyle w:val="2"/>
        <w:tabs>
          <w:tab w:val="left" w:pos="1260"/>
        </w:tabs>
        <w:spacing w:line="560" w:lineRule="exact"/>
        <w:ind w:left="0" w:leftChars="0" w:firstLine="640" w:firstLineChars="0"/>
        <w:rPr>
          <w:rFonts w:hint="default" w:eastAsia="仿宋_GB2312"/>
          <w:color w:val="000000"/>
          <w:kern w:val="0"/>
          <w:sz w:val="32"/>
          <w:szCs w:val="32"/>
          <w:lang w:val="en-US" w:eastAsia="zh-CN"/>
        </w:rPr>
      </w:pPr>
      <w:r>
        <w:rPr>
          <w:rFonts w:hint="eastAsia" w:eastAsia="仿宋_GB2312"/>
          <w:color w:val="000000"/>
          <w:kern w:val="0"/>
          <w:sz w:val="32"/>
          <w:szCs w:val="32"/>
        </w:rPr>
        <w:t>附件：诊所备案网上提交材料目录及要求</w:t>
      </w:r>
    </w:p>
    <w:p>
      <w:pPr>
        <w:pStyle w:val="2"/>
        <w:spacing w:line="560" w:lineRule="exact"/>
        <w:rPr>
          <w:rFonts w:eastAsia="仿宋_GB2312"/>
          <w:color w:val="000000"/>
          <w:kern w:val="0"/>
          <w:sz w:val="32"/>
          <w:szCs w:val="32"/>
        </w:rPr>
      </w:pPr>
    </w:p>
    <w:p>
      <w:pPr>
        <w:pStyle w:val="2"/>
        <w:rPr>
          <w:rFonts w:hint="eastAsia" w:eastAsia="仿宋_GB2312"/>
          <w:color w:val="000000"/>
          <w:kern w:val="0"/>
          <w:sz w:val="32"/>
          <w:szCs w:val="32"/>
        </w:rPr>
      </w:pPr>
    </w:p>
    <w:p>
      <w:pPr>
        <w:pStyle w:val="2"/>
        <w:rPr>
          <w:rFonts w:eastAsia="仿宋_GB2312"/>
          <w:color w:val="000000"/>
          <w:kern w:val="0"/>
          <w:sz w:val="32"/>
          <w:szCs w:val="32"/>
        </w:rPr>
      </w:pPr>
    </w:p>
    <w:p>
      <w:pPr>
        <w:spacing w:line="540" w:lineRule="exact"/>
        <w:ind w:right="1218" w:rightChars="580" w:firstLine="640" w:firstLineChars="200"/>
        <w:jc w:val="right"/>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 2021年12月14日</w:t>
      </w:r>
    </w:p>
    <w:p>
      <w:pPr>
        <w:adjustRightIn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（联系人：综合执法监督室肖金萍、王利苹；联系电话：022-65305850 </w:t>
      </w:r>
    </w:p>
    <w:p>
      <w:pPr>
        <w:pStyle w:val="2"/>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医政医管室窦克滨；联系电话：022-65305822）</w:t>
      </w:r>
    </w:p>
    <w:p>
      <w:pPr>
        <w:pStyle w:val="2"/>
        <w:rPr>
          <w:rFonts w:ascii="仿宋_GB2312" w:eastAsia="仿宋_GB2312"/>
          <w:sz w:val="32"/>
          <w:szCs w:val="32"/>
        </w:rPr>
      </w:pPr>
      <w:r>
        <w:rPr>
          <w:rFonts w:hint="eastAsia" w:eastAsia="仿宋_GB2312"/>
          <w:color w:val="000000"/>
          <w:kern w:val="0"/>
          <w:sz w:val="32"/>
          <w:szCs w:val="32"/>
        </w:rPr>
        <w:t xml:space="preserve">    </w:t>
      </w:r>
      <w:r>
        <w:rPr>
          <w:rFonts w:ascii="仿宋_GB2312" w:eastAsia="仿宋_GB2312"/>
          <w:sz w:val="32"/>
          <w:szCs w:val="32"/>
        </w:rPr>
        <w:t>（此件</w:t>
      </w:r>
      <w:r>
        <w:rPr>
          <w:rFonts w:hint="eastAsia" w:ascii="仿宋_GB2312" w:eastAsia="仿宋_GB2312"/>
          <w:sz w:val="32"/>
          <w:szCs w:val="32"/>
        </w:rPr>
        <w:t>主动</w:t>
      </w:r>
      <w:r>
        <w:rPr>
          <w:rFonts w:ascii="仿宋_GB2312" w:eastAsia="仿宋_GB2312"/>
          <w:sz w:val="32"/>
          <w:szCs w:val="32"/>
        </w:rPr>
        <w:t>公开）</w:t>
      </w:r>
    </w:p>
    <w:p>
      <w:pPr>
        <w:pStyle w:val="2"/>
        <w:spacing w:line="560" w:lineRule="exact"/>
        <w:ind w:firstLine="1600" w:firstLineChars="500"/>
        <w:rPr>
          <w:rFonts w:eastAsia="仿宋_GB2312"/>
          <w:color w:val="000000"/>
          <w:kern w:val="0"/>
          <w:sz w:val="32"/>
          <w:szCs w:val="32"/>
        </w:rPr>
      </w:pPr>
      <w:r>
        <w:rPr>
          <w:rFonts w:hint="eastAsia" w:eastAsia="仿宋_GB2312"/>
          <w:color w:val="000000"/>
          <w:kern w:val="0"/>
          <w:sz w:val="32"/>
          <w:szCs w:val="32"/>
        </w:rPr>
        <w:t xml:space="preserve">        </w:t>
      </w:r>
    </w:p>
    <w:p>
      <w:pPr>
        <w:widowControl/>
        <w:spacing w:line="640" w:lineRule="exact"/>
        <w:jc w:val="center"/>
        <w:rPr>
          <w:rFonts w:eastAsia="方正小标宋简体"/>
          <w:bCs/>
          <w:sz w:val="44"/>
          <w:szCs w:val="44"/>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CE"/>
    <w:rsid w:val="000C021C"/>
    <w:rsid w:val="00135A8C"/>
    <w:rsid w:val="001C1BB0"/>
    <w:rsid w:val="001D00E0"/>
    <w:rsid w:val="002433CE"/>
    <w:rsid w:val="00345A2E"/>
    <w:rsid w:val="00363452"/>
    <w:rsid w:val="003B31E7"/>
    <w:rsid w:val="00410EEB"/>
    <w:rsid w:val="004A15E6"/>
    <w:rsid w:val="004E75A3"/>
    <w:rsid w:val="00504F27"/>
    <w:rsid w:val="00665461"/>
    <w:rsid w:val="00674937"/>
    <w:rsid w:val="0079190D"/>
    <w:rsid w:val="007D7390"/>
    <w:rsid w:val="008058F0"/>
    <w:rsid w:val="008D7307"/>
    <w:rsid w:val="009D5A0D"/>
    <w:rsid w:val="00AC59CA"/>
    <w:rsid w:val="00B37455"/>
    <w:rsid w:val="00B46984"/>
    <w:rsid w:val="00B626E1"/>
    <w:rsid w:val="00D10C99"/>
    <w:rsid w:val="00D5589D"/>
    <w:rsid w:val="00DA5C12"/>
    <w:rsid w:val="00DF3966"/>
    <w:rsid w:val="00E16F2B"/>
    <w:rsid w:val="00F02BAA"/>
    <w:rsid w:val="00F130EE"/>
    <w:rsid w:val="00F143EF"/>
    <w:rsid w:val="00FC1D28"/>
    <w:rsid w:val="00FF5E12"/>
    <w:rsid w:val="057F0F1F"/>
    <w:rsid w:val="14514FE4"/>
    <w:rsid w:val="18B9375E"/>
    <w:rsid w:val="1EE0870D"/>
    <w:rsid w:val="1FAFA4FF"/>
    <w:rsid w:val="279D44C9"/>
    <w:rsid w:val="27A3D71D"/>
    <w:rsid w:val="2AF7229F"/>
    <w:rsid w:val="2D080E7E"/>
    <w:rsid w:val="318854BC"/>
    <w:rsid w:val="34FFD755"/>
    <w:rsid w:val="353A2981"/>
    <w:rsid w:val="3A3ED411"/>
    <w:rsid w:val="3EEA6ACC"/>
    <w:rsid w:val="3F7F2507"/>
    <w:rsid w:val="3FD71C53"/>
    <w:rsid w:val="421E05C5"/>
    <w:rsid w:val="47677928"/>
    <w:rsid w:val="4AE128E2"/>
    <w:rsid w:val="4D1F0A4C"/>
    <w:rsid w:val="57FD79D7"/>
    <w:rsid w:val="5ADEB9BE"/>
    <w:rsid w:val="5BD8F1C9"/>
    <w:rsid w:val="5DE7D837"/>
    <w:rsid w:val="5E3D495E"/>
    <w:rsid w:val="5EFEEB29"/>
    <w:rsid w:val="677FBC4D"/>
    <w:rsid w:val="6F5D6A8D"/>
    <w:rsid w:val="6F77C26A"/>
    <w:rsid w:val="6FC81AC7"/>
    <w:rsid w:val="6FF79DDB"/>
    <w:rsid w:val="71AF39C5"/>
    <w:rsid w:val="73799E42"/>
    <w:rsid w:val="73FF3675"/>
    <w:rsid w:val="772B8C89"/>
    <w:rsid w:val="77EBF3D3"/>
    <w:rsid w:val="77EFF9CE"/>
    <w:rsid w:val="7BFB6DB7"/>
    <w:rsid w:val="7CFEF394"/>
    <w:rsid w:val="7DF73BEE"/>
    <w:rsid w:val="7F6D17CF"/>
    <w:rsid w:val="7FBFEAEF"/>
    <w:rsid w:val="A5F802B5"/>
    <w:rsid w:val="AEBF6F17"/>
    <w:rsid w:val="AEFF6C5F"/>
    <w:rsid w:val="B5FDCED2"/>
    <w:rsid w:val="B7776420"/>
    <w:rsid w:val="B7D78735"/>
    <w:rsid w:val="BEFAAD24"/>
    <w:rsid w:val="BFFB597C"/>
    <w:rsid w:val="C57EF2E8"/>
    <w:rsid w:val="CBFE620A"/>
    <w:rsid w:val="D475E2DC"/>
    <w:rsid w:val="DF7D7847"/>
    <w:rsid w:val="DFDF5860"/>
    <w:rsid w:val="E7ED9FC0"/>
    <w:rsid w:val="EFEFAAC4"/>
    <w:rsid w:val="F5D60F37"/>
    <w:rsid w:val="F7FDB242"/>
    <w:rsid w:val="FBD7FF57"/>
    <w:rsid w:val="FCF7E1B4"/>
    <w:rsid w:val="FD7D55F0"/>
    <w:rsid w:val="FDCB377C"/>
    <w:rsid w:val="FF2BAA6C"/>
    <w:rsid w:val="FF93DC1A"/>
    <w:rsid w:val="FFBB67D3"/>
    <w:rsid w:val="FFD4D917"/>
    <w:rsid w:val="FFEC26A9"/>
    <w:rsid w:val="FFFEC7AC"/>
    <w:rsid w:val="FFFF2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0">
    <w:name w:val="Default"/>
    <w:basedOn w:val="1"/>
    <w:qFormat/>
    <w:uiPriority w:val="0"/>
    <w:pPr>
      <w:autoSpaceDE w:val="0"/>
      <w:autoSpaceDN w:val="0"/>
      <w:adjustRightInd w:val="0"/>
      <w:jc w:val="left"/>
    </w:pPr>
    <w:rPr>
      <w:rFonts w:ascii="方正小标宋简体" w:eastAsia="方正小标宋简体" w:cs="宋体"/>
      <w:color w:val="000000"/>
      <w:kern w:val="0"/>
      <w:sz w:val="24"/>
      <w:szCs w:val="24"/>
    </w:rPr>
  </w:style>
  <w:style w:type="character" w:customStyle="1" w:styleId="11">
    <w:name w:val="页眉 Char"/>
    <w:basedOn w:val="6"/>
    <w:link w:val="4"/>
    <w:semiHidden/>
    <w:qFormat/>
    <w:uiPriority w:val="99"/>
    <w:rPr>
      <w:kern w:val="2"/>
      <w:sz w:val="18"/>
      <w:szCs w:val="18"/>
    </w:rPr>
  </w:style>
  <w:style w:type="character" w:customStyle="1" w:styleId="12">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286</Words>
  <Characters>1633</Characters>
  <Lines>13</Lines>
  <Paragraphs>3</Paragraphs>
  <TotalTime>4</TotalTime>
  <ScaleCrop>false</ScaleCrop>
  <LinksUpToDate>false</LinksUpToDate>
  <CharactersWithSpaces>1916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2021-06-28T07:39:00Z</dcterms:created>
  <dc:creator>lenovo</dc:creator>
  <cp:lastModifiedBy>Administrator</cp:lastModifiedBy>
  <cp:lastPrinted>2021-12-15T14:48:00Z</cp:lastPrinted>
  <dcterms:modified xsi:type="dcterms:W3CDTF">2021-12-16T03:01:26Z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52AE663157AB40B68B8A6EE394CD9DE2</vt:lpwstr>
  </property>
</Properties>
</file>