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0" w:line="540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2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天津市无烟学校管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理规定模板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</w:t>
      </w:r>
      <w:r>
        <w:rPr>
          <w:rStyle w:val="7"/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控烟小组及职责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组长：</w:t>
      </w:r>
      <w:r>
        <w:rPr>
          <w:rStyle w:val="7"/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（单位主要负责同志）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成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员：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1.小组成员带头遵守本管理制度，不在禁烟区吸烟。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领导小组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进行控烟工作巡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或抽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不定期组织开展联合检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并通报结果。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val="en-US" w:eastAsia="zh-CN"/>
        </w:rPr>
        <w:t>3.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加强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生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控烟管理，</w:t>
      </w:r>
      <w:r>
        <w:rPr>
          <w:rStyle w:val="7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落实控烟工作规范，开展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吸烟危害知识宣传。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4.及时劝阻</w:t>
      </w:r>
      <w:r>
        <w:rPr>
          <w:rStyle w:val="7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师生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禁烟区吸烟行为</w:t>
      </w:r>
      <w:r>
        <w:rPr>
          <w:rStyle w:val="7"/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发现禁烟区吸烟的</w:t>
      </w:r>
      <w:r>
        <w:rPr>
          <w:rStyle w:val="7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师生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Style w:val="7"/>
          <w:rFonts w:hint="eastAsia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建议</w:t>
      </w:r>
      <w:r>
        <w:rPr>
          <w:rStyle w:val="7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按照校纪校规进行处罚</w:t>
      </w:r>
      <w:r>
        <w:rPr>
          <w:rStyle w:val="7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保育和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教育机构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校园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室内外区域全面禁止吸烟或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普通高等学校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和培训机构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的室内区域全面禁止吸烟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即无人吸烟、无烟味、无烟头。室内不得摆放任何烟缸烟具。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59"/>
          <w:tab w:val="left" w:pos="58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、所有教职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应当树立从我做起的意识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争当控烟表率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觉做到不在禁烟区域、不在学生面前吸烟或敬烟。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、在校门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、教学楼门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显著位置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摆放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禁烟提示牌，在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班级内、会议室、图书馆、食堂、卫生间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等所有室内区域，以及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走廊、楼梯、电梯等区域醒目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位置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张贴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规范的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禁烟标识。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、鼓励和帮助吸烟教职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或学生戒烟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对主动戒烟并成功戒烟的教职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或学生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，并给予相应奖励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、在校园禁止吸烟区域内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任何人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有权利要求吸烟者停止吸烟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每位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教职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工都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应积极对控烟工作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宣传和监督。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、各年级设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立控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烟监督员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负责本年级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控烟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工作。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九、为落实好无烟学校建设，设立控烟投诉举报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电话：XXXXXXXX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本规定自XXXX年XX月XX曰起施行。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bookmarkStart w:id="0" w:name="bookmark9"/>
      <w:bookmarkStart w:id="1" w:name="bookmark8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2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天津市禁烟标识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模板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及张贴要求</w:t>
      </w:r>
      <w:bookmarkEnd w:id="0"/>
      <w:bookmarkEnd w:id="1"/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eastAsia="zh-CN"/>
        </w:rPr>
      </w:pPr>
      <w:bookmarkStart w:id="2" w:name="bookmark10"/>
      <w:bookmarkStart w:id="3" w:name="bookmark1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一、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  <w:t>禁烟标识模板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  <w:t>可在天津控烟微信公众号下载</w:t>
      </w:r>
      <w:bookmarkEnd w:id="2"/>
      <w:bookmarkEnd w:id="3"/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eastAsia="zh-CN"/>
        </w:rPr>
        <w:t>）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42545</wp:posOffset>
            </wp:positionV>
            <wp:extent cx="5448300" cy="7592060"/>
            <wp:effectExtent l="0" t="0" r="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5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</w:rPr>
      </w:pP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</w:p>
    <w:p>
      <w:pPr>
        <w:pStyle w:val="11"/>
        <w:keepNext/>
        <w:keepLines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禁烟提示牌模板</w:t>
      </w:r>
    </w:p>
    <w:p>
      <w:pPr>
        <w:pStyle w:val="11"/>
        <w:keepNext/>
        <w:keepLines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1.适用于托育机构、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幼儿园、中小学校、职业高中、区属职业中等学校</w:t>
      </w:r>
    </w:p>
    <w:tbl>
      <w:tblPr>
        <w:tblStyle w:val="5"/>
        <w:tblW w:w="0" w:type="auto"/>
        <w:tblInd w:w="1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exact"/>
        </w:trPr>
        <w:tc>
          <w:tcPr>
            <w:tcW w:w="4380" w:type="dxa"/>
            <w:noWrap w:val="0"/>
            <w:vAlign w:val="top"/>
          </w:tcPr>
          <w:p>
            <w:pPr>
              <w:pStyle w:val="16"/>
              <w:spacing w:line="560" w:lineRule="atLeast"/>
              <w:jc w:val="center"/>
            </w:pPr>
            <w:r>
              <w:drawing>
                <wp:inline distT="0" distB="0" distL="114300" distR="114300">
                  <wp:extent cx="981710" cy="981710"/>
                  <wp:effectExtent l="0" t="0" r="8890" b="8890"/>
                  <wp:docPr id="9" name="图片 2" descr="http://pic.58pic.com/58pic/12/71/84/68458PICuZ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http://pic.58pic.com/58pic/12/71/84/68458PICuZP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spacing w:line="560" w:lineRule="atLeast"/>
              <w:jc w:val="center"/>
              <w:rPr>
                <w:rFonts w:hint="eastAsia" w:ascii="仿宋_GB2312" w:eastAsia="仿宋_GB2312"/>
                <w:color w:val="333333"/>
                <w:sz w:val="48"/>
                <w:szCs w:val="48"/>
              </w:rPr>
            </w:pPr>
            <w:r>
              <w:rPr>
                <w:rFonts w:hint="eastAsia" w:ascii="仿宋_GB2312" w:eastAsia="仿宋_GB2312"/>
                <w:color w:val="333333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270510</wp:posOffset>
                      </wp:positionV>
                      <wp:extent cx="2252980" cy="1591310"/>
                      <wp:effectExtent l="4445" t="4445" r="9525" b="234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980" cy="159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您已进入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无烟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学校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校园内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所有区域禁止吸烟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4pt;margin-top:21.3pt;height:125.3pt;width:177.4pt;z-index:251667456;mso-width-relative:page;mso-height-relative:page;" fillcolor="#FFFFFF" filled="t" stroked="t" coordsize="21600,21600" o:gfxdata="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p3vr1QAAAAgBAAAPAAAAAAAAAAEA&#10;IAAAACIAAABkcnMvZG93bnJldi54bWxQSwECFAAUAAAACACHTuJAuh4RJxICAABFBAAADgAAAAAA&#10;AAABACAAAAAkAQAAZHJzL2Uyb0RvYy54bWxQSwUGAAAAAAYABgBZAQAAqA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您已进入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无烟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，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校园内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所有区域禁止吸烟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11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960" w:firstLineChars="3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适用于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</w:rPr>
        <w:t>普通高等学校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vertAlign w:val="baseline"/>
          <w:lang w:eastAsia="zh-CN"/>
        </w:rPr>
        <w:t>和培训机构</w:t>
      </w:r>
      <w:bookmarkStart w:id="10" w:name="_GoBack"/>
      <w:bookmarkEnd w:id="10"/>
    </w:p>
    <w:tbl>
      <w:tblPr>
        <w:tblStyle w:val="5"/>
        <w:tblpPr w:leftFromText="180" w:rightFromText="180" w:vertAnchor="text" w:horzAnchor="page" w:tblpX="2984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exact"/>
        </w:trPr>
        <w:tc>
          <w:tcPr>
            <w:tcW w:w="4500" w:type="dxa"/>
            <w:noWrap w:val="0"/>
            <w:vAlign w:val="top"/>
          </w:tcPr>
          <w:p>
            <w:pPr>
              <w:pStyle w:val="16"/>
              <w:spacing w:line="560" w:lineRule="atLeast"/>
              <w:jc w:val="center"/>
            </w:pPr>
            <w:r>
              <w:drawing>
                <wp:inline distT="0" distB="0" distL="114300" distR="114300">
                  <wp:extent cx="991235" cy="991235"/>
                  <wp:effectExtent l="0" t="0" r="18415" b="18415"/>
                  <wp:docPr id="3" name="图片 1" descr="http://pic.58pic.com/58pic/12/71/84/68458PICuZ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pic.58pic.com/58pic/12/71/84/68458PICuZP.jp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6"/>
              <w:spacing w:line="560" w:lineRule="atLeast"/>
              <w:jc w:val="center"/>
              <w:rPr>
                <w:rFonts w:hint="eastAsia" w:ascii="仿宋_GB2312" w:eastAsia="仿宋_GB2312"/>
                <w:color w:val="333333"/>
                <w:sz w:val="48"/>
                <w:szCs w:val="48"/>
              </w:rPr>
            </w:pPr>
            <w:r>
              <w:rPr>
                <w:rFonts w:hint="eastAsia" w:ascii="仿宋_GB2312" w:eastAsia="仿宋_GB2312"/>
                <w:color w:val="333333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79375</wp:posOffset>
                      </wp:positionV>
                      <wp:extent cx="2176780" cy="2000250"/>
                      <wp:effectExtent l="5080" t="4445" r="8890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678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您已进入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无烟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学校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所有室内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区域禁止吸烟</w:t>
                                  </w:r>
                                  <w:r>
                                    <w:rPr>
                                      <w:rFonts w:hint="eastAsia" w:eastAsia="宋体"/>
                                      <w:b/>
                                      <w:color w:val="FF0000"/>
                                      <w:sz w:val="48"/>
                                      <w:szCs w:val="48"/>
                                      <w:lang w:eastAsia="zh-CN"/>
                                    </w:rPr>
                                    <w:t>，吸烟请到室外吸烟区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.9pt;margin-top:6.25pt;height:157.5pt;width:171.4pt;z-index:251666432;mso-width-relative:page;mso-height-relative:page;" fillcolor="#FFFFFF" filled="t" stroked="t" coordsize="21600,21600" o:gfxdata="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X++YdUAAAAJAQAADwAAAAAAAAABACAA&#10;AAAiAAAAZHJzL2Rvd25yZXYueG1sUEsBAhQAFAAAAAgAh07iQHVPiucQAgAARQQAAA4AAAAAAAAA&#10;AQAgAAAAJAEAAGRycy9lMm9Eb2MueG1sUEsFBgAAAAAGAAYAWQEAAKY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您已进入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无烟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学校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，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所有室内</w:t>
                            </w: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区域禁止吸烟</w:t>
                            </w:r>
                            <w:r>
                              <w:rPr>
                                <w:rFonts w:hint="eastAsia" w:eastAsia="宋体"/>
                                <w:b/>
                                <w:color w:val="FF0000"/>
                                <w:sz w:val="48"/>
                                <w:szCs w:val="48"/>
                                <w:lang w:eastAsia="zh-CN"/>
                              </w:rPr>
                              <w:t>，吸烟请到室外吸烟区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89" w:firstLineChars="278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三、张贴要求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（一）广泛张贴或摆放禁烟标识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校园区域内应广泛张贴或摆放醒目的禁烟标识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包括校门口处、教学楼门口处、班级内、会议室、图书馆、食堂、卫生间、走廊、楼梯、电梯等重点区域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可根据需要扩大区域。标识要醒目、位置要明显。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（二）布置宣传栏及展板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sectPr>
          <w:footerReference r:id="rId5" w:type="default"/>
          <w:footerReference r:id="rId6" w:type="even"/>
          <w:footnotePr>
            <w:numFmt w:val="decimal"/>
          </w:footnotePr>
          <w:pgSz w:w="11905" w:h="16838"/>
          <w:pgMar w:top="1423" w:right="1429" w:bottom="1242" w:left="1457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可在校门口处、教学楼门口处、班级内、会议室、图书馆、卫生间、走廊、楼梯、电梯等重点区域张贴无烟学校管理规定和控烟宣传海报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有条件的学校还可在校园内、走廊、食堂等区域摆放展板。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bookmarkStart w:id="4" w:name="bookmark18"/>
      <w:bookmarkStart w:id="5" w:name="bookmark19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3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天津市无烟学校建设评分表</w:t>
      </w:r>
      <w:bookmarkEnd w:id="4"/>
      <w:bookmarkEnd w:id="5"/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240" w:leftChars="100" w:right="0" w:firstLine="80" w:firstLineChars="25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6" w:name="bookmark22"/>
      <w:bookmarkStart w:id="7" w:name="bookmark23"/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单位名称：</w:t>
      </w:r>
      <w:bookmarkEnd w:id="6"/>
      <w:bookmarkEnd w:id="7"/>
    </w:p>
    <w:tbl>
      <w:tblPr>
        <w:tblStyle w:val="5"/>
        <w:tblW w:w="4997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5"/>
        <w:gridCol w:w="5080"/>
        <w:gridCol w:w="11"/>
        <w:gridCol w:w="11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tblHeader/>
          <w:jc w:val="center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</w:tcBorders>
            <w:shd w:val="clear" w:color="auto" w:fill="BABBC7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项目</w:t>
            </w: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BABBC7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评估标准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ABBC7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、组织领导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8分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1.有负责控烟工作领导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2.学校有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控烟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管理制度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管理制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度涵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盖教职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和学生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二、控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烟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考评制度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1.有控烟考评标准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2.有控烟考评记录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三、无烟环境布置及室内全面禁烟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36分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1.学校入口及所有建筑物入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有清晰明显的禁止吸烟提示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2.学校所属管辖区域的等候厅、会议室、厕所、走廊、电梯、楼梯等区域内有明显的禁烟标识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12分；缺1处扣2分；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0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3.托幼机构、中小学校、中等职业学校校园室内、外区域全面禁止吸烟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无吸烟行为、无烟味、无烟头、无烟具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普通高等学校教学区、办公区、餐厅、图书馆等室内场所全面禁止吸烟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15分；每发现1个烟头扣1分；每发现1处烟具扣1分；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6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4.普通高等学校应设置室外吸烟区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远离密集人群和必经通道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有明显的引导标识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4分；设置不符规范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扣2分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无引导标识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扣2分；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若不设室外吸烟区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室外场所完全禁烟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管理方法等同室内禁烟场所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四、控烟劝阻、监督、巡查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1.有控烟监督管理人员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1分；对控烟监督管理人员进行相关培训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有培训记录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2分；有控烟监督管理相关工作记录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2分；</w:t>
            </w: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4" w:hRule="exact"/>
          <w:jc w:val="center"/>
        </w:trPr>
        <w:tc>
          <w:tcPr>
            <w:tcW w:w="15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2.有控烟监督巡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制度及责任分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1分；每月开展控烟监督和巡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查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2分；根据巡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记录及时改进工作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并保留记录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五、控烟宣传培训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1.对全体师生宣传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天津市控制吸烟条例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有培训记录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有考试记录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1分；每年5.31世界无烟日有专项控烟宣传活动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2.釆用多种控烟宣传形式如:新媒体、电视、宣传栏、展板、海报等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有3种以上得3分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少一种扣1分；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3.对全体师生开展吸烟、二手烟、电子烟危害健康的培训：讲座、咨询、沙龙、戒烟大赛、控烟知识竞赛等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每年1-2次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六、控烟劝阻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1.有明确的全体教职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劝阻吸烟的责任要求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并制定相关制度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2.发现吸烟者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及时劝阻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6分；有教职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在场的吸烟行为未被劝阻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每次扣3分；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54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七、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戒烟帮助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1.每年掌握学校所有教职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和学生吸烟情况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6分；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exact"/>
          <w:jc w:val="center"/>
        </w:trPr>
        <w:tc>
          <w:tcPr>
            <w:tcW w:w="1541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2.为教职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和学生提供戒烟帮助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为教职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提供戒烟服务2分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为学生提供戒烟服务2分；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9" w:hRule="exact"/>
          <w:jc w:val="center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八、禁止销售烟草制品、无烟草广告和烟草赞助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托幼机构、中小学校及中等职业学校不得销售卷烟等烟草制品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发现扣4分；无烟草广告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发现扣3分；无烟草赞助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发现扣3分。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总分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100分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8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说明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根据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天津市控制吸烟条例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不具备以下基本条件的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不能成为无烟学校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一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制定无烟学校建设管理制度。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托幼机构、中小学校及中等职业学校等场所的室内外区域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其他各级各类学校的室内区域全面禁止吸烟。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不得有烟草广告。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托幼机构、中小学校及中等职业学校等场所内不得销售烟草制品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1413"/>
        </w:tabs>
        <w:bidi w:val="0"/>
        <w:jc w:val="left"/>
        <w:rPr>
          <w:rFonts w:hint="eastAsia"/>
          <w:lang w:eastAsia="zh-CN"/>
        </w:rPr>
        <w:sectPr>
          <w:footerReference r:id="rId10" w:type="first"/>
          <w:headerReference r:id="rId7" w:type="default"/>
          <w:footerReference r:id="rId8" w:type="default"/>
          <w:footerReference r:id="rId9" w:type="even"/>
          <w:footnotePr>
            <w:numFmt w:val="decimal"/>
          </w:footnotePr>
          <w:pgSz w:w="11905" w:h="16838"/>
          <w:pgMar w:top="1423" w:right="1429" w:bottom="1242" w:left="1457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/>
          <w:lang w:eastAsia="zh-CN"/>
        </w:rPr>
        <w:tab/>
      </w:r>
    </w:p>
    <w:p>
      <w:pPr>
        <w:pStyle w:val="8"/>
        <w:keepNext/>
        <w:keepLines/>
        <w:widowControl w:val="0"/>
        <w:shd w:val="clear" w:color="auto" w:fill="auto"/>
        <w:tabs>
          <w:tab w:val="left" w:pos="2515"/>
        </w:tabs>
        <w:bidi w:val="0"/>
        <w:spacing w:before="0" w:after="0" w:line="383" w:lineRule="exact"/>
        <w:ind w:right="0"/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bookmarkStart w:id="8" w:name="bookmark26"/>
      <w:bookmarkStart w:id="9" w:name="bookmark27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4</w:t>
      </w:r>
    </w:p>
    <w:p>
      <w:pPr>
        <w:pStyle w:val="8"/>
        <w:keepNext/>
        <w:keepLines/>
        <w:pageBreakBefore w:val="0"/>
        <w:widowControl w:val="0"/>
        <w:shd w:val="clear" w:color="auto" w:fill="auto"/>
        <w:tabs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天津市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滨海新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区无烟学校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  <w:t>建设情况台账</w:t>
      </w:r>
      <w:bookmarkEnd w:id="8"/>
      <w:bookmarkEnd w:id="9"/>
    </w:p>
    <w:p>
      <w:pPr>
        <w:pStyle w:val="8"/>
        <w:keepNext/>
        <w:keepLines/>
        <w:pageBreakBefore w:val="0"/>
        <w:widowControl w:val="0"/>
        <w:shd w:val="clear" w:color="auto" w:fill="auto"/>
        <w:tabs>
          <w:tab w:val="left" w:pos="25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44"/>
          <w:szCs w:val="44"/>
          <w:shd w:val="clear" w:color="auto" w:fill="auto"/>
          <w:lang w:eastAsia="zh-CN"/>
        </w:rPr>
      </w:pPr>
    </w:p>
    <w:tbl>
      <w:tblPr>
        <w:tblStyle w:val="5"/>
        <w:tblW w:w="4996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2731"/>
        <w:gridCol w:w="3880"/>
        <w:gridCol w:w="1135"/>
        <w:gridCol w:w="1135"/>
        <w:gridCol w:w="1135"/>
        <w:gridCol w:w="1135"/>
        <w:gridCol w:w="19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学校类别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学校名称</w:t>
            </w: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坐落地址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教职工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教职工吸烟人数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学生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已掌握的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学生吸烟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自评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3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9" w:hRule="atLeast"/>
          <w:jc w:val="center"/>
        </w:trPr>
        <w:tc>
          <w:tcPr>
            <w:tcW w:w="4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自评自查发现的主要问题：</w:t>
            </w:r>
          </w:p>
          <w:p>
            <w:pPr>
              <w:bidi w:val="0"/>
              <w:rPr>
                <w:rFonts w:hint="default"/>
                <w:lang w:val="ja-JP" w:eastAsia="ja-JP"/>
              </w:rPr>
            </w:pPr>
          </w:p>
          <w:p>
            <w:pPr>
              <w:bidi w:val="0"/>
              <w:rPr>
                <w:rFonts w:hint="default"/>
                <w:lang w:val="ja-JP" w:eastAsia="ja-JP"/>
              </w:rPr>
            </w:pPr>
          </w:p>
          <w:p>
            <w:pPr>
              <w:bidi w:val="0"/>
              <w:rPr>
                <w:rFonts w:hint="default"/>
                <w:lang w:val="ja-JP" w:eastAsia="ja-JP"/>
              </w:rPr>
            </w:pPr>
          </w:p>
          <w:p>
            <w:pPr>
              <w:tabs>
                <w:tab w:val="left" w:pos="6190"/>
              </w:tabs>
              <w:bidi w:val="0"/>
              <w:jc w:val="left"/>
              <w:rPr>
                <w:rFonts w:hint="eastAsia" w:eastAsia="宋体"/>
                <w:lang w:val="ja-JP" w:eastAsia="zh-CN"/>
              </w:rPr>
            </w:pPr>
            <w:r>
              <w:rPr>
                <w:rFonts w:hint="eastAsia" w:eastAsia="宋体"/>
                <w:lang w:val="ja-JP" w:eastAsia="zh-CN"/>
              </w:rPr>
              <w:tab/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2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left"/>
        <w:textAlignment w:val="auto"/>
        <w:rPr>
          <w:rFonts w:hint="eastAsia" w:eastAsia="仿宋_GB2312"/>
          <w:lang w:eastAsia="zh-CN"/>
        </w:rPr>
        <w:sectPr>
          <w:footnotePr>
            <w:numFmt w:val="decimal"/>
          </w:footnotePr>
          <w:pgSz w:w="16838" w:h="11905" w:orient="landscape"/>
          <w:pgMar w:top="1457" w:right="1423" w:bottom="1429" w:left="1242" w:header="0" w:footer="6" w:gutter="0"/>
          <w:pgNumType w:fmt="numberInDash"/>
          <w:cols w:space="0" w:num="1"/>
          <w:rtlGutter w:val="0"/>
          <w:docGrid w:linePitch="360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　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电话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mallCaps w:val="0"/>
          <w:color w:val="000000"/>
          <w:spacing w:val="0"/>
          <w:w w:val="100"/>
          <w:position w:val="0"/>
          <w:sz w:val="32"/>
          <w:szCs w:val="32"/>
          <w:shd w:val="clear" w:color="auto" w:fill="auto"/>
          <w:lang w:eastAsia="zh-CN"/>
        </w:rPr>
        <w:t>：</w:t>
      </w:r>
    </w:p>
    <w:p>
      <w:pPr>
        <w:rPr>
          <w:rFonts w:hint="default" w:ascii="Times New Roman" w:hAnsi="Times New Roman" w:cs="Times New Roman"/>
        </w:rPr>
      </w:pPr>
    </w:p>
    <w:sectPr>
      <w:footerReference r:id="rId11" w:type="default"/>
      <w:footerReference r:id="rId12" w:type="even"/>
      <w:footnotePr>
        <w:numFmt w:val="decimal"/>
      </w:footnotePr>
      <w:pgSz w:w="11905" w:h="16838"/>
      <w:pgMar w:top="1423" w:right="1429" w:bottom="1242" w:left="1457" w:header="0" w:footer="6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60960</wp:posOffset>
              </wp:positionH>
              <wp:positionV relativeFrom="page">
                <wp:posOffset>7734935</wp:posOffset>
              </wp:positionV>
              <wp:extent cx="405765" cy="114300"/>
              <wp:effectExtent l="0" t="0" r="0" b="0"/>
              <wp:wrapNone/>
              <wp:docPr id="410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6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57" o:spid="_x0000_s1026" o:spt="1" style="position:absolute;left:0pt;margin-left:4.8pt;margin-top:609.05pt;height:9pt;width:31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/3jb9cAAAAKAQAADwAA&#10;AAAAAAABACAAAAAiAAAAZHJzL2Rvd25yZXYueG1sUEsBAhQAFAAAAAgAh07iQOHLZA2lAQAAXgMA&#10;AA4AAAAAAAAAAQAgAAAAJ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</w:rPr>
                      <w:t>-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105DC"/>
    <w:multiLevelType w:val="singleLevel"/>
    <w:tmpl w:val="761105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14CFF"/>
    <w:rsid w:val="0ECF3138"/>
    <w:rsid w:val="114C5718"/>
    <w:rsid w:val="17544C7B"/>
    <w:rsid w:val="313716ED"/>
    <w:rsid w:val="3519637D"/>
    <w:rsid w:val="4AFA33DE"/>
    <w:rsid w:val="51884D63"/>
    <w:rsid w:val="5803702B"/>
    <w:rsid w:val="5B355CF8"/>
    <w:rsid w:val="63314CFF"/>
    <w:rsid w:val="69F27280"/>
    <w:rsid w:val="6F1B3198"/>
    <w:rsid w:val="6FB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FFFFFF"/>
      <w:spacing w:after="490" w:line="414" w:lineRule="exact"/>
      <w:outlineLvl w:val="2"/>
    </w:pPr>
    <w:rPr>
      <w:rFonts w:ascii="MingLiU" w:hAnsi="MingLiU" w:eastAsia="MingLiU" w:cs="MingLiU"/>
      <w:color w:val="E93851"/>
      <w:sz w:val="34"/>
      <w:szCs w:val="34"/>
      <w:u w:val="none"/>
      <w:lang w:val="ja-JP" w:eastAsia="ja-JP" w:bidi="ja-JP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FFFFFF"/>
      <w:spacing w:line="377" w:lineRule="auto"/>
      <w:ind w:firstLine="400"/>
    </w:pPr>
    <w:rPr>
      <w:rFonts w:ascii="MingLiU" w:hAnsi="MingLiU" w:eastAsia="MingLiU" w:cs="MingLiU"/>
      <w:sz w:val="19"/>
      <w:szCs w:val="19"/>
      <w:u w:val="none"/>
      <w:lang w:val="ja-JP" w:eastAsia="ja-JP" w:bidi="ja-JP"/>
    </w:rPr>
  </w:style>
  <w:style w:type="paragraph" w:customStyle="1" w:styleId="10">
    <w:name w:val="Heading #1|1"/>
    <w:basedOn w:val="1"/>
    <w:qFormat/>
    <w:uiPriority w:val="0"/>
    <w:pPr>
      <w:widowControl w:val="0"/>
      <w:shd w:val="clear" w:color="auto" w:fill="FFFFFF"/>
      <w:spacing w:after="1180"/>
      <w:ind w:left="1240"/>
      <w:outlineLvl w:val="0"/>
    </w:pPr>
    <w:rPr>
      <w:rFonts w:ascii="MingLiU" w:hAnsi="MingLiU" w:eastAsia="MingLiU" w:cs="MingLiU"/>
      <w:sz w:val="62"/>
      <w:szCs w:val="62"/>
      <w:u w:val="none"/>
      <w:lang w:val="ja-JP" w:eastAsia="ja-JP" w:bidi="ja-JP"/>
    </w:rPr>
  </w:style>
  <w:style w:type="paragraph" w:customStyle="1" w:styleId="11">
    <w:name w:val="Heading #5|1"/>
    <w:basedOn w:val="1"/>
    <w:qFormat/>
    <w:uiPriority w:val="0"/>
    <w:pPr>
      <w:widowControl w:val="0"/>
      <w:shd w:val="clear" w:color="auto" w:fill="FFFFFF"/>
      <w:spacing w:after="260"/>
      <w:ind w:firstLine="190"/>
      <w:outlineLvl w:val="4"/>
    </w:pPr>
    <w:rPr>
      <w:rFonts w:ascii="MingLiU" w:hAnsi="MingLiU" w:eastAsia="MingLiU" w:cs="MingLiU"/>
      <w:u w:val="none"/>
      <w:lang w:val="ja-JP" w:eastAsia="ja-JP" w:bidi="ja-JP"/>
    </w:rPr>
  </w:style>
  <w:style w:type="paragraph" w:customStyle="1" w:styleId="12">
    <w:name w:val="Heading #2|1"/>
    <w:basedOn w:val="1"/>
    <w:qFormat/>
    <w:uiPriority w:val="0"/>
    <w:pPr>
      <w:widowControl w:val="0"/>
      <w:shd w:val="clear" w:color="auto" w:fill="FFFFFF"/>
      <w:spacing w:before="320" w:after="260"/>
      <w:jc w:val="center"/>
      <w:outlineLvl w:val="1"/>
    </w:pPr>
    <w:rPr>
      <w:rFonts w:ascii="MingLiU" w:hAnsi="MingLiU" w:eastAsia="MingLiU" w:cs="MingLiU"/>
      <w:sz w:val="38"/>
      <w:szCs w:val="38"/>
      <w:u w:val="none"/>
      <w:lang w:val="ja-JP" w:eastAsia="ja-JP" w:bidi="ja-JP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FFFFFF"/>
      <w:spacing w:line="377" w:lineRule="auto"/>
      <w:ind w:firstLine="400"/>
    </w:pPr>
    <w:rPr>
      <w:rFonts w:ascii="MingLiU" w:hAnsi="MingLiU" w:eastAsia="MingLiU" w:cs="MingLiU"/>
      <w:sz w:val="19"/>
      <w:szCs w:val="19"/>
      <w:u w:val="none"/>
      <w:lang w:val="ja-JP" w:eastAsia="ja-JP" w:bidi="ja-JP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FFFFFF"/>
    </w:pPr>
    <w:rPr>
      <w:rFonts w:ascii="MingLiU" w:hAnsi="MingLiU" w:eastAsia="MingLiU" w:cs="MingLiU"/>
      <w:sz w:val="19"/>
      <w:szCs w:val="19"/>
      <w:u w:val="none"/>
      <w:lang w:val="ja-JP" w:eastAsia="ja-JP" w:bidi="ja-JP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FFFFFF"/>
    </w:pPr>
    <w:rPr>
      <w:sz w:val="20"/>
      <w:szCs w:val="20"/>
      <w:u w:val="none"/>
      <w:lang w:val="ja-JP" w:eastAsia="ja-JP" w:bidi="ja-JP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2021-11-01T07:23:00Z</dcterms:created>
  <dc:creator>admin-166</dc:creator>
  <cp:lastModifiedBy>admin-166</cp:lastModifiedBy>
  <dcterms:modified xsi:type="dcterms:W3CDTF">2021-11-05T04:16:08Z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2CA5D86A1DDF48808D76FDFB4F2742AA</vt:lpwstr>
  </property>
</Properties>
</file>