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8"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tblPr>
      <w:tblGrid>
        <w:gridCol w:w="570"/>
        <w:gridCol w:w="805"/>
        <w:gridCol w:w="788"/>
        <w:gridCol w:w="2650"/>
        <w:gridCol w:w="1000"/>
        <w:gridCol w:w="1512"/>
        <w:gridCol w:w="1763"/>
      </w:tblGrid>
      <w:tr w:rsidR="00996344" w:rsidRPr="009177ED" w:rsidTr="009177ED">
        <w:trPr>
          <w:trHeight w:val="900"/>
          <w:jc w:val="center"/>
        </w:trPr>
        <w:tc>
          <w:tcPr>
            <w:tcW w:w="9088" w:type="dxa"/>
            <w:gridSpan w:val="7"/>
            <w:tcBorders>
              <w:top w:val="nil"/>
              <w:left w:val="nil"/>
              <w:bottom w:val="single" w:sz="4" w:space="0" w:color="auto"/>
              <w:right w:val="nil"/>
            </w:tcBorders>
            <w:shd w:val="clear" w:color="auto" w:fill="FFFFFF"/>
            <w:tcMar>
              <w:top w:w="0" w:type="dxa"/>
            </w:tcMar>
            <w:vAlign w:val="center"/>
          </w:tcPr>
          <w:p w:rsidR="00996344" w:rsidRPr="009177ED" w:rsidRDefault="00DD3AFC">
            <w:pPr>
              <w:widowControl/>
              <w:jc w:val="center"/>
              <w:rPr>
                <w:rFonts w:ascii="微软雅黑" w:eastAsia="微软雅黑" w:hAnsi="微软雅黑" w:cs="微软雅黑"/>
                <w:sz w:val="24"/>
              </w:rPr>
            </w:pPr>
            <w:r w:rsidRPr="009177ED">
              <w:rPr>
                <w:rFonts w:ascii="方正小标宋简体" w:eastAsia="方正小标宋简体" w:hAnsi="方正小标宋简体" w:cs="方正小标宋简体" w:hint="eastAsia"/>
                <w:kern w:val="0"/>
                <w:sz w:val="32"/>
                <w:szCs w:val="32"/>
              </w:rPr>
              <w:t>滨海新区卫生健康委员会重大行政执法决定法制审核目录清单</w:t>
            </w:r>
          </w:p>
        </w:tc>
      </w:tr>
      <w:tr w:rsidR="00996344" w:rsidRPr="009177ED" w:rsidTr="009177ED">
        <w:trPr>
          <w:trHeight w:val="570"/>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rsidR="00996344" w:rsidRPr="009177ED" w:rsidRDefault="00DD3AFC">
            <w:pPr>
              <w:widowControl/>
              <w:jc w:val="center"/>
              <w:rPr>
                <w:rFonts w:ascii="黑体" w:eastAsia="黑体" w:hAnsi="黑体" w:cs="黑体"/>
                <w:sz w:val="28"/>
                <w:szCs w:val="28"/>
              </w:rPr>
            </w:pPr>
            <w:r w:rsidRPr="009177ED">
              <w:rPr>
                <w:rFonts w:ascii="黑体" w:eastAsia="黑体" w:hAnsi="黑体" w:cs="黑体" w:hint="eastAsia"/>
                <w:kern w:val="0"/>
                <w:sz w:val="28"/>
                <w:szCs w:val="28"/>
              </w:rPr>
              <w:t>序号</w:t>
            </w: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rsidR="00996344" w:rsidRPr="009177ED" w:rsidRDefault="00DD3AFC">
            <w:pPr>
              <w:widowControl/>
              <w:jc w:val="center"/>
              <w:rPr>
                <w:rFonts w:ascii="黑体" w:eastAsia="黑体" w:hAnsi="黑体" w:cs="黑体"/>
                <w:sz w:val="28"/>
                <w:szCs w:val="28"/>
              </w:rPr>
            </w:pPr>
            <w:r w:rsidRPr="009177ED">
              <w:rPr>
                <w:rFonts w:ascii="黑体" w:eastAsia="黑体" w:hAnsi="黑体" w:cs="黑体" w:hint="eastAsia"/>
                <w:kern w:val="0"/>
                <w:sz w:val="28"/>
                <w:szCs w:val="28"/>
              </w:rPr>
              <w:t>执法类别</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rsidR="00996344" w:rsidRPr="009177ED" w:rsidRDefault="00DD3AFC">
            <w:pPr>
              <w:widowControl/>
              <w:jc w:val="center"/>
              <w:rPr>
                <w:rFonts w:ascii="黑体" w:eastAsia="黑体" w:hAnsi="黑体" w:cs="黑体"/>
                <w:sz w:val="28"/>
                <w:szCs w:val="28"/>
              </w:rPr>
            </w:pPr>
            <w:r w:rsidRPr="009177ED">
              <w:rPr>
                <w:rFonts w:ascii="黑体" w:eastAsia="黑体" w:hAnsi="黑体" w:cs="黑体" w:hint="eastAsia"/>
                <w:kern w:val="0"/>
                <w:sz w:val="28"/>
                <w:szCs w:val="28"/>
              </w:rPr>
              <w:t>执法层级</w:t>
            </w: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rsidR="00996344" w:rsidRPr="009177ED" w:rsidRDefault="00DD3AFC">
            <w:pPr>
              <w:widowControl/>
              <w:jc w:val="center"/>
              <w:rPr>
                <w:rFonts w:ascii="黑体" w:eastAsia="黑体" w:hAnsi="黑体" w:cs="黑体"/>
                <w:sz w:val="28"/>
                <w:szCs w:val="28"/>
              </w:rPr>
            </w:pPr>
            <w:r w:rsidRPr="009177ED">
              <w:rPr>
                <w:rFonts w:ascii="黑体" w:eastAsia="黑体" w:hAnsi="黑体" w:cs="黑体" w:hint="eastAsia"/>
                <w:kern w:val="0"/>
                <w:sz w:val="28"/>
                <w:szCs w:val="28"/>
              </w:rPr>
              <w:t>审核的具体执法决定项目</w:t>
            </w:r>
          </w:p>
        </w:tc>
        <w:tc>
          <w:tcPr>
            <w:tcW w:w="1000"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rsidR="00DD3AFC" w:rsidRDefault="00DD3AFC">
            <w:pPr>
              <w:widowControl/>
              <w:jc w:val="center"/>
              <w:rPr>
                <w:rFonts w:ascii="黑体" w:eastAsia="黑体" w:hAnsi="黑体" w:cs="黑体"/>
                <w:kern w:val="0"/>
                <w:sz w:val="28"/>
                <w:szCs w:val="28"/>
              </w:rPr>
            </w:pPr>
            <w:r w:rsidRPr="009177ED">
              <w:rPr>
                <w:rFonts w:ascii="黑体" w:eastAsia="黑体" w:hAnsi="黑体" w:cs="黑体" w:hint="eastAsia"/>
                <w:kern w:val="0"/>
                <w:sz w:val="28"/>
                <w:szCs w:val="28"/>
              </w:rPr>
              <w:t>提交</w:t>
            </w:r>
          </w:p>
          <w:p w:rsidR="00996344" w:rsidRPr="009177ED" w:rsidRDefault="00DD3AFC">
            <w:pPr>
              <w:widowControl/>
              <w:jc w:val="center"/>
              <w:rPr>
                <w:rFonts w:ascii="黑体" w:eastAsia="黑体" w:hAnsi="黑体" w:cs="黑体"/>
                <w:sz w:val="28"/>
                <w:szCs w:val="28"/>
              </w:rPr>
            </w:pPr>
            <w:r w:rsidRPr="009177ED">
              <w:rPr>
                <w:rFonts w:ascii="黑体" w:eastAsia="黑体" w:hAnsi="黑体" w:cs="黑体" w:hint="eastAsia"/>
                <w:kern w:val="0"/>
                <w:sz w:val="28"/>
                <w:szCs w:val="28"/>
              </w:rPr>
              <w:t>部门</w:t>
            </w:r>
          </w:p>
        </w:tc>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rsidR="00DD3AFC" w:rsidRDefault="00DD3AFC">
            <w:pPr>
              <w:widowControl/>
              <w:jc w:val="center"/>
              <w:rPr>
                <w:rFonts w:ascii="黑体" w:eastAsia="黑体" w:hAnsi="黑体" w:cs="黑体"/>
                <w:kern w:val="0"/>
                <w:sz w:val="28"/>
                <w:szCs w:val="28"/>
              </w:rPr>
            </w:pPr>
            <w:r w:rsidRPr="009177ED">
              <w:rPr>
                <w:rFonts w:ascii="黑体" w:eastAsia="黑体" w:hAnsi="黑体" w:cs="黑体" w:hint="eastAsia"/>
                <w:kern w:val="0"/>
                <w:sz w:val="28"/>
                <w:szCs w:val="28"/>
              </w:rPr>
              <w:t>应提交的</w:t>
            </w:r>
          </w:p>
          <w:p w:rsidR="00996344" w:rsidRPr="009177ED" w:rsidRDefault="00DD3AFC">
            <w:pPr>
              <w:widowControl/>
              <w:jc w:val="center"/>
              <w:rPr>
                <w:rFonts w:ascii="黑体" w:eastAsia="黑体" w:hAnsi="黑体" w:cs="黑体"/>
                <w:sz w:val="28"/>
                <w:szCs w:val="28"/>
              </w:rPr>
            </w:pPr>
            <w:r w:rsidRPr="009177ED">
              <w:rPr>
                <w:rFonts w:ascii="黑体" w:eastAsia="黑体" w:hAnsi="黑体" w:cs="黑体" w:hint="eastAsia"/>
                <w:kern w:val="0"/>
                <w:sz w:val="28"/>
                <w:szCs w:val="28"/>
              </w:rPr>
              <w:t>审核材料</w:t>
            </w:r>
          </w:p>
        </w:tc>
        <w:tc>
          <w:tcPr>
            <w:tcW w:w="1763"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rsidR="00996344" w:rsidRPr="009177ED" w:rsidRDefault="00DD3AFC">
            <w:pPr>
              <w:widowControl/>
              <w:jc w:val="center"/>
              <w:rPr>
                <w:rFonts w:ascii="黑体" w:eastAsia="黑体" w:hAnsi="黑体" w:cs="黑体"/>
                <w:sz w:val="28"/>
                <w:szCs w:val="28"/>
              </w:rPr>
            </w:pPr>
            <w:r w:rsidRPr="009177ED">
              <w:rPr>
                <w:rFonts w:ascii="黑体" w:eastAsia="黑体" w:hAnsi="黑体" w:cs="黑体" w:hint="eastAsia"/>
                <w:kern w:val="0"/>
                <w:sz w:val="28"/>
                <w:szCs w:val="28"/>
              </w:rPr>
              <w:t>审核重点</w:t>
            </w:r>
          </w:p>
        </w:tc>
      </w:tr>
      <w:tr w:rsidR="00996344" w:rsidRPr="009177ED" w:rsidTr="009177ED">
        <w:trPr>
          <w:trHeight w:val="780"/>
          <w:jc w:val="center"/>
        </w:trPr>
        <w:tc>
          <w:tcPr>
            <w:tcW w:w="570" w:type="dxa"/>
            <w:vMerge w:val="restart"/>
            <w:tcBorders>
              <w:top w:val="single" w:sz="4" w:space="0" w:color="auto"/>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center"/>
              <w:rPr>
                <w:rFonts w:ascii="仿宋_GB2312" w:eastAsia="仿宋_GB2312" w:hAnsi="仿宋_GB2312" w:cs="仿宋_GB2312"/>
                <w:sz w:val="24"/>
              </w:rPr>
            </w:pPr>
            <w:r w:rsidRPr="009177ED">
              <w:rPr>
                <w:rFonts w:ascii="仿宋_GB2312" w:eastAsia="仿宋_GB2312" w:hAnsi="仿宋_GB2312" w:cs="仿宋_GB2312" w:hint="eastAsia"/>
                <w:sz w:val="24"/>
              </w:rPr>
              <w:t>1</w:t>
            </w:r>
          </w:p>
        </w:tc>
        <w:tc>
          <w:tcPr>
            <w:tcW w:w="805" w:type="dxa"/>
            <w:vMerge w:val="restart"/>
            <w:tcBorders>
              <w:top w:val="single" w:sz="4" w:space="0" w:color="auto"/>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rPr>
            </w:pPr>
            <w:r w:rsidRPr="009177ED">
              <w:rPr>
                <w:rFonts w:ascii="仿宋_GB2312" w:eastAsia="仿宋_GB2312" w:hAnsi="仿宋_GB2312" w:cs="仿宋_GB2312" w:hint="eastAsia"/>
                <w:sz w:val="24"/>
              </w:rPr>
              <w:t>行政处罚</w:t>
            </w:r>
          </w:p>
          <w:p w:rsidR="00996344" w:rsidRPr="009177ED" w:rsidRDefault="00996344">
            <w:pPr>
              <w:widowControl/>
              <w:jc w:val="left"/>
              <w:rPr>
                <w:rFonts w:ascii="仿宋_GB2312" w:eastAsia="仿宋_GB2312" w:hAnsi="仿宋_GB2312" w:cs="仿宋_GB2312"/>
                <w:sz w:val="24"/>
              </w:rPr>
            </w:pPr>
          </w:p>
          <w:p w:rsidR="00996344" w:rsidRPr="009177ED" w:rsidRDefault="00996344">
            <w:pPr>
              <w:widowControl/>
              <w:jc w:val="left"/>
              <w:rPr>
                <w:rFonts w:ascii="仿宋_GB2312" w:eastAsia="仿宋_GB2312" w:hAnsi="仿宋_GB2312" w:cs="仿宋_GB2312"/>
                <w:sz w:val="24"/>
              </w:rPr>
            </w:pPr>
          </w:p>
        </w:tc>
        <w:tc>
          <w:tcPr>
            <w:tcW w:w="788" w:type="dxa"/>
            <w:vMerge w:val="restart"/>
            <w:tcBorders>
              <w:top w:val="single" w:sz="4" w:space="0" w:color="auto"/>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rPr>
            </w:pPr>
            <w:r w:rsidRPr="009177ED">
              <w:rPr>
                <w:rFonts w:ascii="仿宋_GB2312" w:eastAsia="仿宋_GB2312" w:hAnsi="仿宋_GB2312" w:cs="仿宋_GB2312" w:hint="eastAsia"/>
                <w:sz w:val="24"/>
              </w:rPr>
              <w:t>区级</w:t>
            </w:r>
          </w:p>
        </w:tc>
        <w:tc>
          <w:tcPr>
            <w:tcW w:w="2650" w:type="dxa"/>
            <w:tcBorders>
              <w:top w:val="single" w:sz="4" w:space="0" w:color="auto"/>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rPr>
            </w:pPr>
            <w:r w:rsidRPr="009177ED">
              <w:rPr>
                <w:rFonts w:ascii="仿宋_GB2312" w:eastAsia="仿宋_GB2312" w:hAnsi="仿宋_GB2312" w:cs="仿宋_GB2312" w:hint="eastAsia"/>
                <w:kern w:val="0"/>
                <w:sz w:val="24"/>
              </w:rPr>
              <w:t>1.</w:t>
            </w:r>
            <w:r w:rsidRPr="009177ED">
              <w:rPr>
                <w:rFonts w:ascii="仿宋_GB2312" w:eastAsia="仿宋_GB2312" w:hAnsi="仿宋_GB2312" w:cs="仿宋_GB2312" w:hint="eastAsia"/>
                <w:sz w:val="24"/>
                <w:shd w:val="clear" w:color="auto" w:fill="FFFFFF"/>
              </w:rPr>
              <w:t>吊销卫生、计生相关许可证或执业证书的。</w:t>
            </w:r>
          </w:p>
        </w:tc>
        <w:tc>
          <w:tcPr>
            <w:tcW w:w="1000" w:type="dxa"/>
            <w:vMerge w:val="restart"/>
            <w:tcBorders>
              <w:top w:val="single" w:sz="4" w:space="0" w:color="auto"/>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shd w:val="clear" w:color="auto" w:fill="FFFFFF"/>
              </w:rPr>
            </w:pPr>
            <w:r w:rsidRPr="009177ED">
              <w:rPr>
                <w:rFonts w:ascii="仿宋_GB2312" w:eastAsia="仿宋_GB2312" w:hAnsi="仿宋_GB2312" w:cs="仿宋_GB2312" w:hint="eastAsia"/>
                <w:sz w:val="24"/>
                <w:shd w:val="clear" w:color="auto" w:fill="FFFFFF"/>
              </w:rPr>
              <w:t>区卫生计生综合监督所</w:t>
            </w:r>
          </w:p>
        </w:tc>
        <w:tc>
          <w:tcPr>
            <w:tcW w:w="1512" w:type="dxa"/>
            <w:vMerge w:val="restart"/>
            <w:tcBorders>
              <w:top w:val="single" w:sz="4" w:space="0" w:color="auto"/>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shd w:val="clear" w:color="auto" w:fill="FFFFFF"/>
              </w:rPr>
            </w:pPr>
            <w:r w:rsidRPr="009177ED">
              <w:rPr>
                <w:rFonts w:ascii="仿宋_GB2312" w:eastAsia="仿宋_GB2312" w:hAnsi="仿宋_GB2312" w:cs="仿宋_GB2312" w:hint="eastAsia"/>
                <w:sz w:val="24"/>
                <w:shd w:val="clear" w:color="auto" w:fill="FFFFFF"/>
              </w:rPr>
              <w:t>1.拟作出重大行政执法决定情况说明；2.拟作出重大行政执法决定建议；3.拟作出重大行政执法决定的证据和法律依据材料；4.经听证程序的，应当提交听证笔录；5.其他应当提交的材料。</w:t>
            </w:r>
          </w:p>
        </w:tc>
        <w:tc>
          <w:tcPr>
            <w:tcW w:w="1763" w:type="dxa"/>
            <w:vMerge w:val="restart"/>
            <w:tcBorders>
              <w:top w:val="single" w:sz="4" w:space="0" w:color="auto"/>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shd w:val="clear" w:color="auto" w:fill="FFFFFF"/>
              </w:rPr>
            </w:pPr>
            <w:r w:rsidRPr="009177ED">
              <w:rPr>
                <w:rFonts w:ascii="仿宋_GB2312" w:eastAsia="仿宋_GB2312" w:hAnsi="仿宋_GB2312" w:cs="仿宋_GB2312" w:hint="eastAsia"/>
                <w:sz w:val="24"/>
                <w:shd w:val="clear" w:color="auto" w:fill="FFFFFF"/>
              </w:rPr>
              <w:t>1.行政执法主体是否合法，是否属于本行政机关职权范围；2.行政执法人员是否具备执法资格；3.行政相对人认定是否准确；4.事实是否清楚，证据是否确凿、充分；5.是否符合法定程序；6.适用法律、法规、规章是否准确，执行裁量基准是否适当；7.行政执法文书的制作是否规范。</w:t>
            </w:r>
          </w:p>
        </w:tc>
      </w:tr>
      <w:tr w:rsidR="00996344" w:rsidRPr="009177ED">
        <w:trPr>
          <w:trHeight w:val="493"/>
          <w:jc w:val="center"/>
        </w:trPr>
        <w:tc>
          <w:tcPr>
            <w:tcW w:w="57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805"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788"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265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kern w:val="0"/>
              </w:rPr>
              <w:t>2.</w:t>
            </w:r>
            <w:r w:rsidRPr="009177ED">
              <w:rPr>
                <w:rFonts w:ascii="仿宋_GB2312" w:eastAsia="仿宋_GB2312" w:hAnsi="仿宋_GB2312" w:cs="仿宋_GB2312" w:hint="eastAsia"/>
                <w:shd w:val="clear" w:color="auto" w:fill="FFFFFF"/>
              </w:rPr>
              <w:t>责令停产停业的。</w:t>
            </w:r>
          </w:p>
        </w:tc>
        <w:tc>
          <w:tcPr>
            <w:tcW w:w="100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512"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763"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r>
      <w:tr w:rsidR="00996344" w:rsidRPr="009177ED">
        <w:trPr>
          <w:trHeight w:val="990"/>
          <w:jc w:val="center"/>
        </w:trPr>
        <w:tc>
          <w:tcPr>
            <w:tcW w:w="57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805"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788"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265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rPr>
            </w:pPr>
            <w:r w:rsidRPr="009177ED">
              <w:rPr>
                <w:rFonts w:ascii="仿宋_GB2312" w:eastAsia="仿宋_GB2312" w:hAnsi="仿宋_GB2312" w:cs="仿宋_GB2312" w:hint="eastAsia"/>
                <w:kern w:val="0"/>
                <w:sz w:val="24"/>
              </w:rPr>
              <w:t>3.</w:t>
            </w:r>
            <w:r w:rsidRPr="009177ED">
              <w:rPr>
                <w:rFonts w:ascii="仿宋_GB2312" w:eastAsia="仿宋_GB2312" w:hAnsi="仿宋_GB2312" w:cs="仿宋_GB2312" w:hint="eastAsia"/>
                <w:sz w:val="24"/>
              </w:rPr>
              <w:t>较大数额罚款的，依据天津市人民政府关于确定行政处罚听证案件中“较大数额罚款”标准的通知和天津市卫生健康委员会“天津市卫生计生行政处罚听证案件中较大数额罚款和没收违法所得相关标准暂行规定”来确定。</w:t>
            </w:r>
          </w:p>
        </w:tc>
        <w:tc>
          <w:tcPr>
            <w:tcW w:w="100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512"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763"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r>
      <w:tr w:rsidR="00996344" w:rsidRPr="009177ED">
        <w:trPr>
          <w:trHeight w:val="1072"/>
          <w:jc w:val="center"/>
        </w:trPr>
        <w:tc>
          <w:tcPr>
            <w:tcW w:w="57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805"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788"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265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320" w:lineRule="atLeast"/>
              <w:rPr>
                <w:rFonts w:ascii="仿宋_GB2312" w:eastAsia="仿宋_GB2312" w:hAnsi="仿宋_GB2312" w:cs="仿宋_GB2312"/>
              </w:rPr>
            </w:pPr>
            <w:r w:rsidRPr="009177ED">
              <w:rPr>
                <w:rFonts w:ascii="仿宋_GB2312" w:eastAsia="仿宋_GB2312" w:hAnsi="仿宋_GB2312" w:cs="仿宋_GB2312" w:hint="eastAsia"/>
              </w:rPr>
              <w:t>4.没收违法所得数额或者没收非法财物价值参照第一项规定的。</w:t>
            </w:r>
          </w:p>
        </w:tc>
        <w:tc>
          <w:tcPr>
            <w:tcW w:w="100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512"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763"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r>
      <w:tr w:rsidR="00996344" w:rsidRPr="009177ED">
        <w:trPr>
          <w:trHeight w:val="990"/>
          <w:jc w:val="center"/>
        </w:trPr>
        <w:tc>
          <w:tcPr>
            <w:tcW w:w="57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805"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788"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265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320" w:lineRule="atLeast"/>
              <w:rPr>
                <w:rFonts w:ascii="仿宋_GB2312" w:eastAsia="仿宋_GB2312" w:hAnsi="仿宋_GB2312" w:cs="仿宋_GB2312"/>
              </w:rPr>
            </w:pPr>
            <w:r w:rsidRPr="009177ED">
              <w:rPr>
                <w:rFonts w:ascii="仿宋_GB2312" w:eastAsia="仿宋_GB2312" w:hAnsi="仿宋_GB2312" w:cs="仿宋_GB2312" w:hint="eastAsia"/>
                <w:kern w:val="0"/>
              </w:rPr>
              <w:t>5.</w:t>
            </w:r>
            <w:r w:rsidRPr="009177ED">
              <w:rPr>
                <w:rFonts w:ascii="仿宋_GB2312" w:eastAsia="仿宋_GB2312" w:hAnsi="仿宋_GB2312" w:cs="仿宋_GB2312" w:hint="eastAsia"/>
                <w:shd w:val="clear" w:color="auto" w:fill="FFFFFF"/>
              </w:rPr>
              <w:t>涉及影响较大的公共卫生事件（</w:t>
            </w:r>
            <w:proofErr w:type="gramStart"/>
            <w:r w:rsidRPr="009177ED">
              <w:rPr>
                <w:rFonts w:ascii="仿宋_GB2312" w:eastAsia="仿宋_GB2312" w:hAnsi="仿宋_GB2312" w:cs="仿宋_GB2312" w:hint="eastAsia"/>
                <w:shd w:val="clear" w:color="auto" w:fill="FFFFFF"/>
              </w:rPr>
              <w:t>含领导</w:t>
            </w:r>
            <w:proofErr w:type="gramEnd"/>
            <w:r w:rsidRPr="009177ED">
              <w:rPr>
                <w:rFonts w:ascii="仿宋_GB2312" w:eastAsia="仿宋_GB2312" w:hAnsi="仿宋_GB2312" w:cs="仿宋_GB2312" w:hint="eastAsia"/>
                <w:shd w:val="clear" w:color="auto" w:fill="FFFFFF"/>
              </w:rPr>
              <w:t>批示、媒体曝光、上级督办）。</w:t>
            </w:r>
          </w:p>
        </w:tc>
        <w:tc>
          <w:tcPr>
            <w:tcW w:w="100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512"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763"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r>
      <w:tr w:rsidR="00996344" w:rsidRPr="009177ED">
        <w:trPr>
          <w:trHeight w:val="740"/>
          <w:jc w:val="center"/>
        </w:trPr>
        <w:tc>
          <w:tcPr>
            <w:tcW w:w="57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805"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788"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265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仿宋_GB2312" w:eastAsia="仿宋_GB2312" w:hAnsi="仿宋_GB2312" w:cs="仿宋_GB2312"/>
                <w:sz w:val="24"/>
              </w:rPr>
            </w:pPr>
            <w:r w:rsidRPr="009177ED">
              <w:rPr>
                <w:rFonts w:ascii="仿宋_GB2312" w:eastAsia="仿宋_GB2312" w:hAnsi="仿宋_GB2312" w:cs="仿宋_GB2312" w:hint="eastAsia"/>
                <w:kern w:val="0"/>
                <w:sz w:val="24"/>
              </w:rPr>
              <w:t>6.</w:t>
            </w:r>
            <w:r w:rsidRPr="009177ED">
              <w:rPr>
                <w:rFonts w:ascii="仿宋_GB2312" w:eastAsia="仿宋_GB2312" w:hAnsi="仿宋_GB2312" w:cs="仿宋_GB2312" w:hint="eastAsia"/>
                <w:sz w:val="24"/>
                <w:shd w:val="clear" w:color="auto" w:fill="FFFFFF"/>
              </w:rPr>
              <w:t>跨辖区的重大复杂案件。</w:t>
            </w:r>
          </w:p>
        </w:tc>
        <w:tc>
          <w:tcPr>
            <w:tcW w:w="1000"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512"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c>
          <w:tcPr>
            <w:tcW w:w="1763" w:type="dxa"/>
            <w:vMerge/>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996344">
            <w:pPr>
              <w:rPr>
                <w:rFonts w:ascii="微软雅黑" w:eastAsia="微软雅黑" w:hAnsi="微软雅黑" w:cs="微软雅黑"/>
                <w:sz w:val="24"/>
              </w:rPr>
            </w:pPr>
          </w:p>
        </w:tc>
      </w:tr>
      <w:tr w:rsidR="00996344" w:rsidRPr="009177ED">
        <w:trPr>
          <w:trHeight w:val="2431"/>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微软雅黑" w:eastAsia="微软雅黑" w:hAnsi="微软雅黑" w:cs="微软雅黑"/>
                <w:sz w:val="24"/>
              </w:rPr>
            </w:pPr>
            <w:r w:rsidRPr="009177ED">
              <w:rPr>
                <w:rFonts w:ascii="仿宋_GB2312" w:eastAsia="仿宋_GB2312" w:hAnsi="仿宋_GB2312" w:cs="仿宋_GB2312" w:hint="eastAsia"/>
                <w:sz w:val="24"/>
              </w:rPr>
              <w:t>2</w:t>
            </w:r>
          </w:p>
        </w:tc>
        <w:tc>
          <w:tcPr>
            <w:tcW w:w="805"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行政强制</w:t>
            </w:r>
          </w:p>
        </w:tc>
        <w:tc>
          <w:tcPr>
            <w:tcW w:w="788"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区级</w:t>
            </w:r>
          </w:p>
        </w:tc>
        <w:tc>
          <w:tcPr>
            <w:tcW w:w="265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依法对公</w:t>
            </w:r>
            <w:bookmarkStart w:id="0" w:name="_GoBack"/>
            <w:bookmarkEnd w:id="0"/>
            <w:r w:rsidRPr="009177ED">
              <w:rPr>
                <w:rFonts w:ascii="仿宋_GB2312" w:eastAsia="仿宋_GB2312" w:hAnsi="仿宋_GB2312" w:cs="仿宋_GB2312" w:hint="eastAsia"/>
              </w:rPr>
              <w:t>民、法人或者其他组织的财物实施暂时性控制的行为及行政机关对不履行行政决定的公民、法人或者其他组织，依法强制履行义务的行为</w:t>
            </w:r>
          </w:p>
        </w:tc>
        <w:tc>
          <w:tcPr>
            <w:tcW w:w="100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shd w:val="clear" w:color="auto" w:fill="FFFFFF"/>
              </w:rPr>
              <w:t>区卫生计生综合监督所</w:t>
            </w:r>
          </w:p>
        </w:tc>
        <w:tc>
          <w:tcPr>
            <w:tcW w:w="1512"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1.拟作出重大行政执法决定情况说明；2.拟作出重大行政执法决定建议；3.拟作出重大行政执法决定的证据和法律依据材料；4.经听证程序的，应当</w:t>
            </w:r>
            <w:r w:rsidRPr="009177ED">
              <w:rPr>
                <w:rFonts w:ascii="仿宋_GB2312" w:eastAsia="仿宋_GB2312" w:hAnsi="仿宋_GB2312" w:cs="仿宋_GB2312" w:hint="eastAsia"/>
              </w:rPr>
              <w:lastRenderedPageBreak/>
              <w:t>提交听证笔录；5.其他应当提交的材料。</w:t>
            </w:r>
          </w:p>
        </w:tc>
        <w:tc>
          <w:tcPr>
            <w:tcW w:w="1763"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lastRenderedPageBreak/>
              <w:t>1.行政执法主体是否合法，是否属于本行政机关职权范围；2.行政执法人员是否具备执法资格；3.行政相对人认定是否准确；4.事实是否清楚，证据是否确凿、充分；5.是否符</w:t>
            </w:r>
            <w:r w:rsidRPr="009177ED">
              <w:rPr>
                <w:rFonts w:ascii="仿宋_GB2312" w:eastAsia="仿宋_GB2312" w:hAnsi="仿宋_GB2312" w:cs="仿宋_GB2312" w:hint="eastAsia"/>
              </w:rPr>
              <w:lastRenderedPageBreak/>
              <w:t>合法定程序；6.适用法律、法规、规章是否准确，执行裁量基准是否适当；7.行政执法文书的制作是否规范。</w:t>
            </w:r>
          </w:p>
        </w:tc>
      </w:tr>
      <w:tr w:rsidR="00996344" w:rsidRPr="009177ED">
        <w:trPr>
          <w:trHeight w:val="2536"/>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widowControl/>
              <w:jc w:val="left"/>
              <w:rPr>
                <w:rFonts w:ascii="微软雅黑" w:eastAsia="微软雅黑" w:hAnsi="微软雅黑" w:cs="微软雅黑"/>
                <w:sz w:val="24"/>
              </w:rPr>
            </w:pPr>
            <w:r w:rsidRPr="009177ED">
              <w:rPr>
                <w:rFonts w:ascii="仿宋_GB2312" w:eastAsia="仿宋_GB2312" w:hAnsi="仿宋_GB2312" w:cs="仿宋_GB2312" w:hint="eastAsia"/>
                <w:sz w:val="24"/>
              </w:rPr>
              <w:lastRenderedPageBreak/>
              <w:t>3</w:t>
            </w:r>
          </w:p>
        </w:tc>
        <w:tc>
          <w:tcPr>
            <w:tcW w:w="805"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行政征收</w:t>
            </w:r>
          </w:p>
        </w:tc>
        <w:tc>
          <w:tcPr>
            <w:tcW w:w="788"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区级</w:t>
            </w:r>
          </w:p>
        </w:tc>
        <w:tc>
          <w:tcPr>
            <w:tcW w:w="265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社会抚养费征收</w:t>
            </w:r>
          </w:p>
        </w:tc>
        <w:tc>
          <w:tcPr>
            <w:tcW w:w="1000"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3A2ACD">
            <w:pPr>
              <w:pStyle w:val="aff3"/>
              <w:widowControl/>
              <w:spacing w:line="450" w:lineRule="atLeast"/>
              <w:rPr>
                <w:rFonts w:ascii="仿宋_GB2312" w:eastAsia="仿宋_GB2312" w:hAnsi="仿宋_GB2312" w:cs="仿宋_GB2312"/>
              </w:rPr>
            </w:pPr>
            <w:r>
              <w:rPr>
                <w:rFonts w:ascii="仿宋_GB2312" w:eastAsia="仿宋_GB2312" w:hAnsi="仿宋_GB2312" w:cs="仿宋_GB2312" w:hint="eastAsia"/>
                <w:shd w:val="clear" w:color="auto" w:fill="FFFFFF"/>
              </w:rPr>
              <w:t>家庭发展与老龄健康工作室</w:t>
            </w:r>
          </w:p>
        </w:tc>
        <w:tc>
          <w:tcPr>
            <w:tcW w:w="1512"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1.拟作出重大行政执法决定情况说明；2.拟作出重大行政执法决定建议；3.拟作出重大行政执法决定的证据和法律依据材料；4.经听证程序的，应当提交听证笔录；5.其他应当提交的材料。</w:t>
            </w:r>
          </w:p>
        </w:tc>
        <w:tc>
          <w:tcPr>
            <w:tcW w:w="1763" w:type="dxa"/>
            <w:tcBorders>
              <w:top w:val="outset" w:sz="6" w:space="0" w:color="000000"/>
              <w:left w:val="outset" w:sz="6" w:space="0" w:color="000000"/>
              <w:bottom w:val="outset" w:sz="6" w:space="0" w:color="000000"/>
              <w:right w:val="outset" w:sz="6" w:space="0" w:color="000000"/>
            </w:tcBorders>
            <w:shd w:val="clear" w:color="auto" w:fill="FFFFFF"/>
            <w:tcMar>
              <w:top w:w="0" w:type="dxa"/>
            </w:tcMar>
            <w:vAlign w:val="center"/>
          </w:tcPr>
          <w:p w:rsidR="00996344" w:rsidRPr="009177ED" w:rsidRDefault="00DD3AFC">
            <w:pPr>
              <w:pStyle w:val="aff3"/>
              <w:widowControl/>
              <w:spacing w:line="450" w:lineRule="atLeast"/>
              <w:rPr>
                <w:rFonts w:ascii="仿宋_GB2312" w:eastAsia="仿宋_GB2312" w:hAnsi="仿宋_GB2312" w:cs="仿宋_GB2312"/>
              </w:rPr>
            </w:pPr>
            <w:r w:rsidRPr="009177ED">
              <w:rPr>
                <w:rFonts w:ascii="仿宋_GB2312" w:eastAsia="仿宋_GB2312" w:hAnsi="仿宋_GB2312" w:cs="仿宋_GB2312" w:hint="eastAsia"/>
              </w:rPr>
              <w:t>1.行政执法主体是否合法，是否属于本行政机关职权范围；2.行政执法人员是否具备执法资格；3.行政相对人认定是否准确；4.事实是否清楚，证据是否确凿、充分；5.是否符合法定程序；6.适用法律、法规、规章是否准确，执行裁量基准是否适当；7.行政执法文书的制作是否规范。</w:t>
            </w:r>
          </w:p>
        </w:tc>
      </w:tr>
    </w:tbl>
    <w:p w:rsidR="00996344" w:rsidRPr="009177ED" w:rsidRDefault="00996344">
      <w:pPr>
        <w:rPr>
          <w:rFonts w:ascii="仿宋_GB2312" w:eastAsia="仿宋_GB2312"/>
          <w:sz w:val="32"/>
          <w:szCs w:val="32"/>
        </w:rPr>
      </w:pPr>
    </w:p>
    <w:sectPr w:rsidR="00996344" w:rsidRPr="009177ED" w:rsidSect="00996344">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ACD" w:rsidRDefault="003A2ACD" w:rsidP="003A2ACD">
      <w:r>
        <w:separator/>
      </w:r>
    </w:p>
  </w:endnote>
  <w:endnote w:type="continuationSeparator" w:id="1">
    <w:p w:rsidR="003A2ACD" w:rsidRDefault="003A2ACD" w:rsidP="003A2A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ACD" w:rsidRDefault="003A2ACD" w:rsidP="003A2ACD">
      <w:r>
        <w:separator/>
      </w:r>
    </w:p>
  </w:footnote>
  <w:footnote w:type="continuationSeparator" w:id="1">
    <w:p w:rsidR="003A2ACD" w:rsidRDefault="003A2ACD" w:rsidP="003A2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stylePaneFormatFilter w:val="3F01"/>
  <w:defaultTabStop w:val="420"/>
  <w:drawingGridHorizontalSpacing w:val="105"/>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68657E"/>
    <w:rsid w:val="00111C5D"/>
    <w:rsid w:val="001F744A"/>
    <w:rsid w:val="002A7268"/>
    <w:rsid w:val="003A2ACD"/>
    <w:rsid w:val="00750110"/>
    <w:rsid w:val="007A207A"/>
    <w:rsid w:val="009177ED"/>
    <w:rsid w:val="00946305"/>
    <w:rsid w:val="00996344"/>
    <w:rsid w:val="00CD1B21"/>
    <w:rsid w:val="00DD3AFC"/>
    <w:rsid w:val="00E8714E"/>
    <w:rsid w:val="00F02939"/>
    <w:rsid w:val="0B991A42"/>
    <w:rsid w:val="2268657E"/>
    <w:rsid w:val="34C24AEB"/>
    <w:rsid w:val="43CC3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endnote text" w:semiHidden="1"/>
    <w:lsdException w:name="table of authorities" w:semiHidden="1" w:qFormat="1"/>
    <w:lsdException w:name="macro" w:semiHidden="1" w:qFormat="1"/>
    <w:lsdException w:name="toa heading" w:semiHidden="1"/>
    <w:lsdException w:name="List 3" w:qFormat="1"/>
    <w:lsdException w:name="Default Paragraph Font" w:semiHidden="1"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rsid w:val="00996344"/>
    <w:pPr>
      <w:widowControl w:val="0"/>
      <w:jc w:val="both"/>
    </w:pPr>
    <w:rPr>
      <w:rFonts w:ascii="Times New Roman" w:eastAsia="宋体" w:hAnsi="Times New Roman" w:cs="Times New Roman"/>
      <w:kern w:val="2"/>
      <w:sz w:val="21"/>
      <w:szCs w:val="24"/>
    </w:rPr>
  </w:style>
  <w:style w:type="paragraph" w:styleId="1">
    <w:name w:val="heading 1"/>
    <w:basedOn w:val="a1"/>
    <w:next w:val="a1"/>
    <w:rsid w:val="00996344"/>
    <w:pPr>
      <w:keepNext/>
      <w:keepLines/>
      <w:spacing w:before="340" w:after="330" w:line="578" w:lineRule="auto"/>
      <w:outlineLvl w:val="0"/>
    </w:pPr>
    <w:rPr>
      <w:b/>
      <w:bCs/>
      <w:kern w:val="44"/>
      <w:sz w:val="44"/>
      <w:szCs w:val="44"/>
    </w:rPr>
  </w:style>
  <w:style w:type="paragraph" w:styleId="21">
    <w:name w:val="heading 2"/>
    <w:basedOn w:val="a1"/>
    <w:next w:val="a1"/>
    <w:rsid w:val="00996344"/>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rsid w:val="00996344"/>
    <w:pPr>
      <w:keepNext/>
      <w:keepLines/>
      <w:spacing w:before="260" w:after="260" w:line="416" w:lineRule="auto"/>
      <w:outlineLvl w:val="2"/>
    </w:pPr>
    <w:rPr>
      <w:b/>
      <w:bCs/>
      <w:sz w:val="32"/>
      <w:szCs w:val="32"/>
    </w:rPr>
  </w:style>
  <w:style w:type="paragraph" w:styleId="41">
    <w:name w:val="heading 4"/>
    <w:basedOn w:val="a1"/>
    <w:next w:val="a1"/>
    <w:rsid w:val="00996344"/>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rsid w:val="00996344"/>
    <w:pPr>
      <w:keepNext/>
      <w:keepLines/>
      <w:spacing w:before="280" w:after="290" w:line="376" w:lineRule="auto"/>
      <w:outlineLvl w:val="4"/>
    </w:pPr>
    <w:rPr>
      <w:b/>
      <w:bCs/>
      <w:sz w:val="28"/>
      <w:szCs w:val="28"/>
    </w:rPr>
  </w:style>
  <w:style w:type="paragraph" w:styleId="6">
    <w:name w:val="heading 6"/>
    <w:basedOn w:val="a1"/>
    <w:next w:val="a1"/>
    <w:rsid w:val="00996344"/>
    <w:pPr>
      <w:keepNext/>
      <w:keepLines/>
      <w:spacing w:before="240" w:after="64" w:line="320" w:lineRule="auto"/>
      <w:outlineLvl w:val="5"/>
    </w:pPr>
    <w:rPr>
      <w:rFonts w:ascii="Arial" w:eastAsia="黑体" w:hAnsi="Arial"/>
      <w:b/>
      <w:bCs/>
      <w:sz w:val="24"/>
    </w:rPr>
  </w:style>
  <w:style w:type="paragraph" w:styleId="7">
    <w:name w:val="heading 7"/>
    <w:basedOn w:val="a1"/>
    <w:next w:val="a1"/>
    <w:rsid w:val="00996344"/>
    <w:pPr>
      <w:keepNext/>
      <w:keepLines/>
      <w:spacing w:before="240" w:after="64" w:line="320" w:lineRule="auto"/>
      <w:outlineLvl w:val="6"/>
    </w:pPr>
    <w:rPr>
      <w:b/>
      <w:bCs/>
      <w:sz w:val="24"/>
    </w:rPr>
  </w:style>
  <w:style w:type="paragraph" w:styleId="8">
    <w:name w:val="heading 8"/>
    <w:basedOn w:val="a1"/>
    <w:next w:val="a1"/>
    <w:rsid w:val="00996344"/>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996344"/>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semiHidden/>
    <w:qFormat/>
    <w:rsid w:val="0099634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1"/>
    <w:qFormat/>
    <w:rsid w:val="00996344"/>
    <w:pPr>
      <w:ind w:leftChars="400" w:left="100" w:hangingChars="200" w:hanging="200"/>
    </w:pPr>
  </w:style>
  <w:style w:type="paragraph" w:styleId="70">
    <w:name w:val="toc 7"/>
    <w:basedOn w:val="a1"/>
    <w:next w:val="a1"/>
    <w:semiHidden/>
    <w:rsid w:val="00996344"/>
    <w:pPr>
      <w:ind w:leftChars="1200" w:left="2520"/>
    </w:pPr>
  </w:style>
  <w:style w:type="paragraph" w:styleId="2">
    <w:name w:val="List Number 2"/>
    <w:basedOn w:val="a1"/>
    <w:rsid w:val="00996344"/>
    <w:pPr>
      <w:numPr>
        <w:numId w:val="1"/>
      </w:numPr>
    </w:pPr>
  </w:style>
  <w:style w:type="paragraph" w:styleId="a6">
    <w:name w:val="table of authorities"/>
    <w:basedOn w:val="a1"/>
    <w:next w:val="a1"/>
    <w:semiHidden/>
    <w:qFormat/>
    <w:rsid w:val="00996344"/>
    <w:pPr>
      <w:ind w:leftChars="200" w:left="420"/>
    </w:pPr>
  </w:style>
  <w:style w:type="paragraph" w:styleId="a7">
    <w:name w:val="Note Heading"/>
    <w:basedOn w:val="a1"/>
    <w:next w:val="a1"/>
    <w:rsid w:val="00996344"/>
    <w:pPr>
      <w:jc w:val="center"/>
    </w:pPr>
  </w:style>
  <w:style w:type="paragraph" w:styleId="40">
    <w:name w:val="List Bullet 4"/>
    <w:basedOn w:val="a1"/>
    <w:rsid w:val="00996344"/>
    <w:pPr>
      <w:numPr>
        <w:numId w:val="2"/>
      </w:numPr>
    </w:pPr>
  </w:style>
  <w:style w:type="paragraph" w:styleId="80">
    <w:name w:val="index 8"/>
    <w:basedOn w:val="a1"/>
    <w:next w:val="a1"/>
    <w:semiHidden/>
    <w:rsid w:val="00996344"/>
    <w:pPr>
      <w:ind w:leftChars="1400" w:left="1400"/>
    </w:pPr>
  </w:style>
  <w:style w:type="paragraph" w:styleId="a8">
    <w:name w:val="E-mail Signature"/>
    <w:basedOn w:val="a1"/>
    <w:rsid w:val="00996344"/>
  </w:style>
  <w:style w:type="paragraph" w:styleId="a">
    <w:name w:val="List Number"/>
    <w:basedOn w:val="a1"/>
    <w:rsid w:val="00996344"/>
    <w:pPr>
      <w:numPr>
        <w:numId w:val="3"/>
      </w:numPr>
    </w:pPr>
  </w:style>
  <w:style w:type="paragraph" w:styleId="a9">
    <w:name w:val="Normal Indent"/>
    <w:basedOn w:val="a1"/>
    <w:rsid w:val="00996344"/>
    <w:pPr>
      <w:ind w:firstLineChars="200" w:firstLine="420"/>
    </w:pPr>
  </w:style>
  <w:style w:type="paragraph" w:styleId="aa">
    <w:name w:val="caption"/>
    <w:basedOn w:val="a1"/>
    <w:next w:val="a1"/>
    <w:semiHidden/>
    <w:rsid w:val="00996344"/>
    <w:rPr>
      <w:rFonts w:ascii="Arial" w:eastAsia="黑体" w:hAnsi="Arial" w:cs="Arial"/>
      <w:sz w:val="20"/>
      <w:szCs w:val="20"/>
    </w:rPr>
  </w:style>
  <w:style w:type="paragraph" w:styleId="52">
    <w:name w:val="index 5"/>
    <w:basedOn w:val="a1"/>
    <w:next w:val="a1"/>
    <w:semiHidden/>
    <w:rsid w:val="00996344"/>
    <w:pPr>
      <w:ind w:leftChars="800" w:left="800"/>
    </w:pPr>
  </w:style>
  <w:style w:type="paragraph" w:styleId="a0">
    <w:name w:val="List Bullet"/>
    <w:basedOn w:val="a1"/>
    <w:rsid w:val="00996344"/>
    <w:pPr>
      <w:numPr>
        <w:numId w:val="4"/>
      </w:numPr>
    </w:pPr>
  </w:style>
  <w:style w:type="paragraph" w:styleId="ab">
    <w:name w:val="envelope address"/>
    <w:basedOn w:val="a1"/>
    <w:rsid w:val="00996344"/>
    <w:pPr>
      <w:framePr w:w="7920" w:h="1980" w:hRule="exact" w:hSpace="180" w:wrap="around" w:hAnchor="page" w:xAlign="center" w:yAlign="bottom"/>
      <w:snapToGrid w:val="0"/>
      <w:ind w:leftChars="1400" w:left="100"/>
    </w:pPr>
    <w:rPr>
      <w:rFonts w:ascii="Arial" w:hAnsi="Arial" w:cs="Arial"/>
      <w:sz w:val="24"/>
    </w:rPr>
  </w:style>
  <w:style w:type="paragraph" w:styleId="ac">
    <w:name w:val="Document Map"/>
    <w:basedOn w:val="a1"/>
    <w:semiHidden/>
    <w:rsid w:val="00996344"/>
    <w:pPr>
      <w:shd w:val="clear" w:color="auto" w:fill="000080"/>
    </w:pPr>
  </w:style>
  <w:style w:type="paragraph" w:styleId="ad">
    <w:name w:val="toa heading"/>
    <w:basedOn w:val="a1"/>
    <w:next w:val="a1"/>
    <w:semiHidden/>
    <w:rsid w:val="00996344"/>
    <w:pPr>
      <w:spacing w:before="120"/>
    </w:pPr>
    <w:rPr>
      <w:rFonts w:ascii="Arial" w:hAnsi="Arial" w:cs="Arial"/>
      <w:sz w:val="24"/>
    </w:rPr>
  </w:style>
  <w:style w:type="paragraph" w:styleId="ae">
    <w:name w:val="annotation text"/>
    <w:basedOn w:val="a1"/>
    <w:semiHidden/>
    <w:rsid w:val="00996344"/>
    <w:pPr>
      <w:jc w:val="left"/>
    </w:pPr>
  </w:style>
  <w:style w:type="paragraph" w:styleId="60">
    <w:name w:val="index 6"/>
    <w:basedOn w:val="a1"/>
    <w:next w:val="a1"/>
    <w:semiHidden/>
    <w:rsid w:val="00996344"/>
    <w:pPr>
      <w:ind w:leftChars="1000" w:left="1000"/>
    </w:pPr>
  </w:style>
  <w:style w:type="paragraph" w:styleId="af">
    <w:name w:val="Salutation"/>
    <w:basedOn w:val="a1"/>
    <w:next w:val="a1"/>
    <w:rsid w:val="00996344"/>
  </w:style>
  <w:style w:type="paragraph" w:styleId="33">
    <w:name w:val="Body Text 3"/>
    <w:basedOn w:val="a1"/>
    <w:rsid w:val="00996344"/>
    <w:pPr>
      <w:spacing w:after="120"/>
    </w:pPr>
    <w:rPr>
      <w:sz w:val="16"/>
      <w:szCs w:val="16"/>
    </w:rPr>
  </w:style>
  <w:style w:type="paragraph" w:styleId="af0">
    <w:name w:val="Closing"/>
    <w:basedOn w:val="a1"/>
    <w:rsid w:val="00996344"/>
    <w:pPr>
      <w:ind w:leftChars="2100" w:left="100"/>
    </w:pPr>
  </w:style>
  <w:style w:type="paragraph" w:styleId="30">
    <w:name w:val="List Bullet 3"/>
    <w:basedOn w:val="a1"/>
    <w:rsid w:val="00996344"/>
    <w:pPr>
      <w:numPr>
        <w:numId w:val="5"/>
      </w:numPr>
    </w:pPr>
  </w:style>
  <w:style w:type="paragraph" w:styleId="af1">
    <w:name w:val="Body Text"/>
    <w:basedOn w:val="a1"/>
    <w:rsid w:val="00996344"/>
    <w:pPr>
      <w:spacing w:after="120"/>
    </w:pPr>
  </w:style>
  <w:style w:type="paragraph" w:styleId="af2">
    <w:name w:val="Body Text Indent"/>
    <w:basedOn w:val="a1"/>
    <w:rsid w:val="00996344"/>
    <w:pPr>
      <w:spacing w:after="120"/>
      <w:ind w:leftChars="200" w:left="420"/>
    </w:pPr>
  </w:style>
  <w:style w:type="paragraph" w:styleId="3">
    <w:name w:val="List Number 3"/>
    <w:basedOn w:val="a1"/>
    <w:rsid w:val="00996344"/>
    <w:pPr>
      <w:numPr>
        <w:numId w:val="6"/>
      </w:numPr>
    </w:pPr>
  </w:style>
  <w:style w:type="paragraph" w:styleId="22">
    <w:name w:val="List 2"/>
    <w:basedOn w:val="a1"/>
    <w:rsid w:val="00996344"/>
    <w:pPr>
      <w:ind w:leftChars="200" w:left="100" w:hangingChars="200" w:hanging="200"/>
    </w:pPr>
  </w:style>
  <w:style w:type="paragraph" w:styleId="af3">
    <w:name w:val="List Continue"/>
    <w:basedOn w:val="a1"/>
    <w:rsid w:val="00996344"/>
    <w:pPr>
      <w:spacing w:after="120"/>
      <w:ind w:leftChars="200" w:left="420"/>
    </w:pPr>
  </w:style>
  <w:style w:type="paragraph" w:styleId="af4">
    <w:name w:val="Block Text"/>
    <w:basedOn w:val="a1"/>
    <w:rsid w:val="00996344"/>
    <w:pPr>
      <w:spacing w:after="120"/>
      <w:ind w:leftChars="700" w:left="1440" w:rightChars="700" w:right="1440"/>
    </w:pPr>
  </w:style>
  <w:style w:type="paragraph" w:styleId="20">
    <w:name w:val="List Bullet 2"/>
    <w:basedOn w:val="a1"/>
    <w:rsid w:val="00996344"/>
    <w:pPr>
      <w:numPr>
        <w:numId w:val="7"/>
      </w:numPr>
    </w:pPr>
  </w:style>
  <w:style w:type="paragraph" w:styleId="HTML">
    <w:name w:val="HTML Address"/>
    <w:basedOn w:val="a1"/>
    <w:rsid w:val="00996344"/>
    <w:rPr>
      <w:i/>
      <w:iCs/>
    </w:rPr>
  </w:style>
  <w:style w:type="paragraph" w:styleId="42">
    <w:name w:val="index 4"/>
    <w:basedOn w:val="a1"/>
    <w:next w:val="a1"/>
    <w:semiHidden/>
    <w:rsid w:val="00996344"/>
    <w:pPr>
      <w:ind w:leftChars="600" w:left="600"/>
    </w:pPr>
  </w:style>
  <w:style w:type="paragraph" w:styleId="53">
    <w:name w:val="toc 5"/>
    <w:basedOn w:val="a1"/>
    <w:next w:val="a1"/>
    <w:semiHidden/>
    <w:rsid w:val="00996344"/>
    <w:pPr>
      <w:ind w:leftChars="800" w:left="1680"/>
    </w:pPr>
  </w:style>
  <w:style w:type="paragraph" w:styleId="34">
    <w:name w:val="toc 3"/>
    <w:basedOn w:val="a1"/>
    <w:next w:val="a1"/>
    <w:semiHidden/>
    <w:rsid w:val="00996344"/>
    <w:pPr>
      <w:ind w:leftChars="400" w:left="840"/>
    </w:pPr>
  </w:style>
  <w:style w:type="paragraph" w:styleId="af5">
    <w:name w:val="Plain Text"/>
    <w:basedOn w:val="a1"/>
    <w:rsid w:val="00996344"/>
    <w:rPr>
      <w:rFonts w:ascii="宋体" w:hAnsi="Courier New" w:cs="Courier New"/>
      <w:szCs w:val="21"/>
    </w:rPr>
  </w:style>
  <w:style w:type="paragraph" w:styleId="50">
    <w:name w:val="List Bullet 5"/>
    <w:basedOn w:val="a1"/>
    <w:rsid w:val="00996344"/>
    <w:pPr>
      <w:numPr>
        <w:numId w:val="8"/>
      </w:numPr>
    </w:pPr>
  </w:style>
  <w:style w:type="paragraph" w:styleId="4">
    <w:name w:val="List Number 4"/>
    <w:basedOn w:val="a1"/>
    <w:rsid w:val="00996344"/>
    <w:pPr>
      <w:numPr>
        <w:numId w:val="9"/>
      </w:numPr>
    </w:pPr>
  </w:style>
  <w:style w:type="paragraph" w:styleId="81">
    <w:name w:val="toc 8"/>
    <w:basedOn w:val="a1"/>
    <w:next w:val="a1"/>
    <w:semiHidden/>
    <w:rsid w:val="00996344"/>
    <w:pPr>
      <w:ind w:leftChars="1400" w:left="2940"/>
    </w:pPr>
  </w:style>
  <w:style w:type="paragraph" w:styleId="35">
    <w:name w:val="index 3"/>
    <w:basedOn w:val="a1"/>
    <w:next w:val="a1"/>
    <w:semiHidden/>
    <w:rsid w:val="00996344"/>
    <w:pPr>
      <w:ind w:leftChars="400" w:left="400"/>
    </w:pPr>
  </w:style>
  <w:style w:type="paragraph" w:styleId="af6">
    <w:name w:val="Date"/>
    <w:basedOn w:val="a1"/>
    <w:next w:val="a1"/>
    <w:rsid w:val="00996344"/>
    <w:pPr>
      <w:ind w:leftChars="2500" w:left="100"/>
    </w:pPr>
  </w:style>
  <w:style w:type="paragraph" w:styleId="23">
    <w:name w:val="Body Text Indent 2"/>
    <w:basedOn w:val="a1"/>
    <w:rsid w:val="00996344"/>
    <w:pPr>
      <w:spacing w:after="120" w:line="480" w:lineRule="auto"/>
      <w:ind w:leftChars="200" w:left="420"/>
    </w:pPr>
  </w:style>
  <w:style w:type="paragraph" w:styleId="af7">
    <w:name w:val="endnote text"/>
    <w:basedOn w:val="a1"/>
    <w:semiHidden/>
    <w:rsid w:val="00996344"/>
    <w:pPr>
      <w:snapToGrid w:val="0"/>
      <w:jc w:val="left"/>
    </w:pPr>
  </w:style>
  <w:style w:type="paragraph" w:styleId="54">
    <w:name w:val="List Continue 5"/>
    <w:basedOn w:val="a1"/>
    <w:rsid w:val="00996344"/>
    <w:pPr>
      <w:spacing w:after="120"/>
      <w:ind w:leftChars="1000" w:left="2100"/>
    </w:pPr>
  </w:style>
  <w:style w:type="paragraph" w:styleId="af8">
    <w:name w:val="Balloon Text"/>
    <w:basedOn w:val="a1"/>
    <w:semiHidden/>
    <w:rsid w:val="00996344"/>
    <w:rPr>
      <w:sz w:val="18"/>
      <w:szCs w:val="18"/>
    </w:rPr>
  </w:style>
  <w:style w:type="paragraph" w:styleId="af9">
    <w:name w:val="footer"/>
    <w:basedOn w:val="a1"/>
    <w:rsid w:val="00996344"/>
    <w:pPr>
      <w:tabs>
        <w:tab w:val="center" w:pos="4153"/>
        <w:tab w:val="right" w:pos="8306"/>
      </w:tabs>
      <w:snapToGrid w:val="0"/>
      <w:jc w:val="left"/>
    </w:pPr>
    <w:rPr>
      <w:sz w:val="18"/>
      <w:szCs w:val="18"/>
    </w:rPr>
  </w:style>
  <w:style w:type="paragraph" w:styleId="afa">
    <w:name w:val="envelope return"/>
    <w:basedOn w:val="a1"/>
    <w:rsid w:val="00996344"/>
    <w:pPr>
      <w:snapToGrid w:val="0"/>
    </w:pPr>
    <w:rPr>
      <w:rFonts w:ascii="Arial" w:hAnsi="Arial" w:cs="Arial"/>
    </w:rPr>
  </w:style>
  <w:style w:type="paragraph" w:styleId="afb">
    <w:name w:val="header"/>
    <w:basedOn w:val="a1"/>
    <w:rsid w:val="00996344"/>
    <w:pPr>
      <w:pBdr>
        <w:bottom w:val="single" w:sz="6" w:space="1" w:color="auto"/>
      </w:pBdr>
      <w:tabs>
        <w:tab w:val="center" w:pos="4153"/>
        <w:tab w:val="right" w:pos="8306"/>
      </w:tabs>
      <w:snapToGrid w:val="0"/>
      <w:jc w:val="center"/>
    </w:pPr>
    <w:rPr>
      <w:sz w:val="18"/>
      <w:szCs w:val="18"/>
    </w:rPr>
  </w:style>
  <w:style w:type="paragraph" w:styleId="afc">
    <w:name w:val="Signature"/>
    <w:basedOn w:val="a1"/>
    <w:rsid w:val="00996344"/>
    <w:pPr>
      <w:ind w:leftChars="2100" w:left="100"/>
    </w:pPr>
  </w:style>
  <w:style w:type="paragraph" w:styleId="10">
    <w:name w:val="toc 1"/>
    <w:basedOn w:val="a1"/>
    <w:next w:val="a1"/>
    <w:semiHidden/>
    <w:rsid w:val="00996344"/>
  </w:style>
  <w:style w:type="paragraph" w:styleId="43">
    <w:name w:val="List Continue 4"/>
    <w:basedOn w:val="a1"/>
    <w:rsid w:val="00996344"/>
    <w:pPr>
      <w:spacing w:after="120"/>
      <w:ind w:leftChars="800" w:left="1680"/>
    </w:pPr>
  </w:style>
  <w:style w:type="paragraph" w:styleId="44">
    <w:name w:val="toc 4"/>
    <w:basedOn w:val="a1"/>
    <w:next w:val="a1"/>
    <w:semiHidden/>
    <w:rsid w:val="00996344"/>
    <w:pPr>
      <w:ind w:leftChars="600" w:left="1260"/>
    </w:pPr>
  </w:style>
  <w:style w:type="paragraph" w:styleId="afd">
    <w:name w:val="index heading"/>
    <w:basedOn w:val="a1"/>
    <w:next w:val="11"/>
    <w:semiHidden/>
    <w:rsid w:val="00996344"/>
    <w:rPr>
      <w:rFonts w:ascii="Arial" w:hAnsi="Arial" w:cs="Arial"/>
      <w:b/>
      <w:bCs/>
    </w:rPr>
  </w:style>
  <w:style w:type="paragraph" w:styleId="11">
    <w:name w:val="index 1"/>
    <w:basedOn w:val="a1"/>
    <w:next w:val="a1"/>
    <w:semiHidden/>
    <w:rsid w:val="00996344"/>
  </w:style>
  <w:style w:type="paragraph" w:styleId="afe">
    <w:name w:val="Subtitle"/>
    <w:basedOn w:val="a1"/>
    <w:rsid w:val="00996344"/>
    <w:pPr>
      <w:spacing w:before="240" w:after="60" w:line="312" w:lineRule="auto"/>
      <w:jc w:val="center"/>
      <w:outlineLvl w:val="1"/>
    </w:pPr>
    <w:rPr>
      <w:rFonts w:ascii="Arial" w:hAnsi="Arial" w:cs="Arial"/>
      <w:b/>
      <w:bCs/>
      <w:kern w:val="28"/>
      <w:sz w:val="32"/>
      <w:szCs w:val="32"/>
    </w:rPr>
  </w:style>
  <w:style w:type="paragraph" w:styleId="5">
    <w:name w:val="List Number 5"/>
    <w:basedOn w:val="a1"/>
    <w:rsid w:val="00996344"/>
    <w:pPr>
      <w:numPr>
        <w:numId w:val="10"/>
      </w:numPr>
    </w:pPr>
  </w:style>
  <w:style w:type="paragraph" w:styleId="aff">
    <w:name w:val="List"/>
    <w:basedOn w:val="a1"/>
    <w:rsid w:val="00996344"/>
    <w:pPr>
      <w:ind w:left="200" w:hangingChars="200" w:hanging="200"/>
    </w:pPr>
  </w:style>
  <w:style w:type="paragraph" w:styleId="aff0">
    <w:name w:val="footnote text"/>
    <w:basedOn w:val="a1"/>
    <w:semiHidden/>
    <w:rsid w:val="00996344"/>
    <w:pPr>
      <w:snapToGrid w:val="0"/>
      <w:jc w:val="left"/>
    </w:pPr>
    <w:rPr>
      <w:sz w:val="18"/>
      <w:szCs w:val="18"/>
    </w:rPr>
  </w:style>
  <w:style w:type="paragraph" w:styleId="61">
    <w:name w:val="toc 6"/>
    <w:basedOn w:val="a1"/>
    <w:next w:val="a1"/>
    <w:semiHidden/>
    <w:rsid w:val="00996344"/>
    <w:pPr>
      <w:ind w:leftChars="1000" w:left="2100"/>
    </w:pPr>
  </w:style>
  <w:style w:type="paragraph" w:styleId="55">
    <w:name w:val="List 5"/>
    <w:basedOn w:val="a1"/>
    <w:rsid w:val="00996344"/>
    <w:pPr>
      <w:ind w:leftChars="800" w:left="100" w:hangingChars="200" w:hanging="200"/>
    </w:pPr>
  </w:style>
  <w:style w:type="paragraph" w:styleId="36">
    <w:name w:val="Body Text Indent 3"/>
    <w:basedOn w:val="a1"/>
    <w:rsid w:val="00996344"/>
    <w:pPr>
      <w:spacing w:after="120"/>
      <w:ind w:leftChars="200" w:left="420"/>
    </w:pPr>
    <w:rPr>
      <w:sz w:val="16"/>
      <w:szCs w:val="16"/>
    </w:rPr>
  </w:style>
  <w:style w:type="paragraph" w:styleId="71">
    <w:name w:val="index 7"/>
    <w:basedOn w:val="a1"/>
    <w:next w:val="a1"/>
    <w:semiHidden/>
    <w:rsid w:val="00996344"/>
    <w:pPr>
      <w:ind w:leftChars="1200" w:left="1200"/>
    </w:pPr>
  </w:style>
  <w:style w:type="paragraph" w:styleId="90">
    <w:name w:val="index 9"/>
    <w:basedOn w:val="a1"/>
    <w:next w:val="a1"/>
    <w:semiHidden/>
    <w:rsid w:val="00996344"/>
    <w:pPr>
      <w:ind w:leftChars="1600" w:left="1600"/>
    </w:pPr>
  </w:style>
  <w:style w:type="paragraph" w:styleId="aff1">
    <w:name w:val="table of figures"/>
    <w:basedOn w:val="a1"/>
    <w:next w:val="a1"/>
    <w:semiHidden/>
    <w:rsid w:val="00996344"/>
    <w:pPr>
      <w:ind w:leftChars="200" w:left="200" w:hangingChars="200" w:hanging="200"/>
    </w:pPr>
  </w:style>
  <w:style w:type="paragraph" w:styleId="24">
    <w:name w:val="toc 2"/>
    <w:basedOn w:val="a1"/>
    <w:next w:val="a1"/>
    <w:semiHidden/>
    <w:rsid w:val="00996344"/>
    <w:pPr>
      <w:ind w:leftChars="200" w:left="420"/>
    </w:pPr>
  </w:style>
  <w:style w:type="paragraph" w:styleId="91">
    <w:name w:val="toc 9"/>
    <w:basedOn w:val="a1"/>
    <w:next w:val="a1"/>
    <w:semiHidden/>
    <w:rsid w:val="00996344"/>
    <w:pPr>
      <w:ind w:leftChars="1600" w:left="3360"/>
    </w:pPr>
  </w:style>
  <w:style w:type="paragraph" w:styleId="25">
    <w:name w:val="Body Text 2"/>
    <w:basedOn w:val="a1"/>
    <w:rsid w:val="00996344"/>
    <w:pPr>
      <w:spacing w:after="120" w:line="480" w:lineRule="auto"/>
    </w:pPr>
  </w:style>
  <w:style w:type="paragraph" w:styleId="45">
    <w:name w:val="List 4"/>
    <w:basedOn w:val="a1"/>
    <w:rsid w:val="00996344"/>
    <w:pPr>
      <w:ind w:leftChars="600" w:left="100" w:hangingChars="200" w:hanging="200"/>
    </w:pPr>
  </w:style>
  <w:style w:type="paragraph" w:styleId="26">
    <w:name w:val="List Continue 2"/>
    <w:basedOn w:val="a1"/>
    <w:rsid w:val="00996344"/>
    <w:pPr>
      <w:spacing w:after="120"/>
      <w:ind w:leftChars="400" w:left="840"/>
    </w:pPr>
  </w:style>
  <w:style w:type="paragraph" w:styleId="aff2">
    <w:name w:val="Message Header"/>
    <w:basedOn w:val="a1"/>
    <w:rsid w:val="0099634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1"/>
    <w:rsid w:val="00996344"/>
    <w:rPr>
      <w:rFonts w:ascii="Courier New" w:hAnsi="Courier New" w:cs="Courier New"/>
      <w:sz w:val="20"/>
      <w:szCs w:val="20"/>
    </w:rPr>
  </w:style>
  <w:style w:type="paragraph" w:styleId="aff3">
    <w:name w:val="Normal (Web)"/>
    <w:basedOn w:val="a1"/>
    <w:rsid w:val="00996344"/>
    <w:rPr>
      <w:sz w:val="24"/>
    </w:rPr>
  </w:style>
  <w:style w:type="paragraph" w:styleId="37">
    <w:name w:val="List Continue 3"/>
    <w:basedOn w:val="a1"/>
    <w:rsid w:val="00996344"/>
    <w:pPr>
      <w:spacing w:after="120"/>
      <w:ind w:leftChars="600" w:left="1260"/>
    </w:pPr>
  </w:style>
  <w:style w:type="paragraph" w:styleId="27">
    <w:name w:val="index 2"/>
    <w:basedOn w:val="a1"/>
    <w:next w:val="a1"/>
    <w:semiHidden/>
    <w:rsid w:val="00996344"/>
    <w:pPr>
      <w:ind w:leftChars="200" w:left="200"/>
    </w:pPr>
  </w:style>
  <w:style w:type="paragraph" w:styleId="aff4">
    <w:name w:val="Title"/>
    <w:basedOn w:val="a1"/>
    <w:rsid w:val="00996344"/>
    <w:pPr>
      <w:spacing w:before="240" w:after="60"/>
      <w:jc w:val="center"/>
      <w:outlineLvl w:val="0"/>
    </w:pPr>
    <w:rPr>
      <w:rFonts w:ascii="Arial" w:hAnsi="Arial" w:cs="Arial"/>
      <w:b/>
      <w:bCs/>
      <w:sz w:val="32"/>
      <w:szCs w:val="32"/>
    </w:rPr>
  </w:style>
  <w:style w:type="paragraph" w:styleId="aff5">
    <w:name w:val="annotation subject"/>
    <w:basedOn w:val="ae"/>
    <w:next w:val="ae"/>
    <w:semiHidden/>
    <w:rsid w:val="00996344"/>
    <w:rPr>
      <w:b/>
      <w:bCs/>
    </w:rPr>
  </w:style>
  <w:style w:type="paragraph" w:styleId="aff6">
    <w:name w:val="Body Text First Indent"/>
    <w:basedOn w:val="af1"/>
    <w:rsid w:val="00996344"/>
    <w:pPr>
      <w:ind w:firstLineChars="100" w:firstLine="420"/>
    </w:pPr>
  </w:style>
  <w:style w:type="paragraph" w:styleId="28">
    <w:name w:val="Body Text First Indent 2"/>
    <w:basedOn w:val="af2"/>
    <w:rsid w:val="009963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991;&#23383;&#25991;&#312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文字文稿1.wpt</Template>
  <TotalTime>18</TotalTime>
  <Pages>2</Pages>
  <Words>1011</Words>
  <Characters>121</Characters>
  <Application>Microsoft Office Word</Application>
  <DocSecurity>0</DocSecurity>
  <Lines>1</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风清扬1398992719</dc:creator>
  <cp:lastModifiedBy>贾琼</cp:lastModifiedBy>
  <cp:revision>7</cp:revision>
  <dcterms:created xsi:type="dcterms:W3CDTF">2020-12-23T06:45:00Z</dcterms:created>
  <dcterms:modified xsi:type="dcterms:W3CDTF">2020-12-24T07:42:00Z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