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both"/>
        <w:rPr>
          <w:rFonts w:hint="eastAsia" w:ascii="黑体" w:hAnsi="黑体" w:eastAsia="黑体"/>
          <w:b w:val="0"/>
          <w:bCs w:val="0"/>
          <w:kern w:val="2"/>
          <w:sz w:val="32"/>
          <w:szCs w:val="24"/>
          <w:lang w:val="zh-CN"/>
        </w:rPr>
      </w:pPr>
    </w:p>
    <w:p>
      <w:pPr>
        <w:spacing w:beforeLines="0" w:afterLines="0" w:line="580" w:lineRule="exact"/>
        <w:jc w:val="center"/>
        <w:rPr>
          <w:rFonts w:hint="eastAsia" w:ascii="黑体" w:hAnsi="黑体" w:eastAsia="黑体"/>
          <w:b w:val="0"/>
          <w:bCs w:val="0"/>
          <w:kern w:val="2"/>
          <w:sz w:val="44"/>
          <w:szCs w:val="24"/>
          <w:lang w:val="zh-CN"/>
        </w:rPr>
      </w:pPr>
    </w:p>
    <w:p>
      <w:pPr>
        <w:spacing w:beforeLines="0" w:afterLines="0" w:line="600" w:lineRule="exact"/>
        <w:jc w:val="both"/>
        <w:rPr>
          <w:rFonts w:hint="eastAsia" w:ascii="黑体" w:hAnsi="黑体" w:eastAsia="黑体"/>
          <w:b w:val="0"/>
          <w:bCs w:val="0"/>
          <w:kern w:val="2"/>
          <w:sz w:val="32"/>
          <w:szCs w:val="24"/>
          <w:lang w:val="zh-CN"/>
        </w:rPr>
      </w:pPr>
    </w:p>
    <w:p>
      <w:pPr>
        <w:spacing w:beforeLines="0" w:afterLines="0" w:line="580" w:lineRule="exact"/>
        <w:jc w:val="center"/>
        <w:rPr>
          <w:rFonts w:hint="eastAsia" w:ascii="黑体" w:hAnsi="黑体" w:eastAsia="黑体"/>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line="580" w:lineRule="exact"/>
        <w:jc w:val="center"/>
        <w:rPr>
          <w:rFonts w:hint="default" w:ascii="Times New Roman" w:hAnsi="Times New Roman" w:eastAsia="Times New Roman"/>
          <w:b w:val="0"/>
          <w:bCs w:val="0"/>
          <w:kern w:val="2"/>
          <w:sz w:val="44"/>
          <w:szCs w:val="24"/>
          <w:lang w:val="zh-CN"/>
        </w:rPr>
      </w:pPr>
    </w:p>
    <w:p>
      <w:pPr>
        <w:spacing w:beforeLines="0" w:afterLines="0"/>
        <w:jc w:val="center"/>
        <w:rPr>
          <w:rFonts w:hint="eastAsia" w:ascii="方正小标宋简体" w:hAnsi="方正小标宋简体" w:eastAsia="方正小标宋简体"/>
          <w:b w:val="0"/>
          <w:bCs w:val="0"/>
          <w:sz w:val="48"/>
          <w:szCs w:val="24"/>
          <w:lang w:val="zh-CN"/>
        </w:rPr>
      </w:pPr>
      <w:r>
        <w:rPr>
          <w:rFonts w:hint="eastAsia" w:ascii="方正小标宋简体" w:hAnsi="方正小标宋简体" w:eastAsia="方正小标宋简体"/>
          <w:b w:val="0"/>
          <w:bCs w:val="0"/>
          <w:sz w:val="48"/>
          <w:szCs w:val="24"/>
          <w:lang w:val="zh-CN"/>
        </w:rPr>
        <w:t>天津市滨海新区</w:t>
      </w:r>
      <w:r>
        <w:rPr>
          <w:rFonts w:hint="eastAsia" w:ascii="方正小标宋简体" w:hAnsi="方正小标宋简体" w:eastAsia="方正小标宋简体"/>
          <w:b w:val="0"/>
          <w:bCs w:val="0"/>
          <w:sz w:val="48"/>
          <w:szCs w:val="24"/>
          <w:lang w:val="en-US" w:eastAsia="zh-CN"/>
        </w:rPr>
        <w:t>汉沽中医医院</w:t>
      </w:r>
      <w:r>
        <w:rPr>
          <w:rFonts w:hint="eastAsia" w:ascii="方正小标宋简体" w:hAnsi="方正小标宋简体" w:eastAsia="方正小标宋简体"/>
          <w:b w:val="0"/>
          <w:bCs w:val="0"/>
          <w:sz w:val="48"/>
          <w:szCs w:val="24"/>
          <w:lang w:val="zh-CN"/>
        </w:rPr>
        <w:t>2022年度</w:t>
      </w:r>
    </w:p>
    <w:p>
      <w:pPr>
        <w:spacing w:beforeLines="0" w:afterLines="0"/>
        <w:jc w:val="center"/>
        <w:rPr>
          <w:rFonts w:hint="eastAsia" w:ascii="方正小标宋简体" w:hAnsi="方正小标宋简体" w:eastAsia="方正小标宋简体"/>
          <w:b w:val="0"/>
          <w:bCs w:val="0"/>
          <w:sz w:val="48"/>
          <w:szCs w:val="24"/>
          <w:lang w:val="zh-CN"/>
        </w:rPr>
      </w:pPr>
      <w:r>
        <w:rPr>
          <w:rFonts w:hint="eastAsia" w:ascii="方正小标宋简体" w:hAnsi="方正小标宋简体" w:eastAsia="方正小标宋简体"/>
          <w:b w:val="0"/>
          <w:bCs w:val="0"/>
          <w:sz w:val="48"/>
          <w:szCs w:val="24"/>
          <w:lang w:val="zh-CN"/>
        </w:rPr>
        <w:t>部门决算</w:t>
      </w:r>
    </w:p>
    <w:p>
      <w:pPr>
        <w:spacing w:beforeLines="0" w:afterLines="0"/>
        <w:jc w:val="center"/>
        <w:rPr>
          <w:rFonts w:hint="eastAsia" w:ascii="方正小标宋简体" w:hAnsi="方正小标宋简体" w:eastAsia="方正小标宋简体"/>
          <w:b w:val="0"/>
          <w:bCs w:val="0"/>
          <w:sz w:val="48"/>
          <w:szCs w:val="24"/>
          <w:lang w:val="zh-CN"/>
        </w:rPr>
      </w:pPr>
    </w:p>
    <w:p>
      <w:pPr>
        <w:spacing w:beforeLines="0" w:afterLines="0" w:line="580" w:lineRule="exact"/>
        <w:jc w:val="center"/>
        <w:rPr>
          <w:rFonts w:hint="eastAsia" w:ascii="黑体" w:hAnsi="黑体" w:eastAsia="黑体"/>
          <w:b w:val="0"/>
          <w:bCs w:val="0"/>
          <w:kern w:val="2"/>
          <w:sz w:val="30"/>
          <w:szCs w:val="24"/>
          <w:lang w:val="en-US"/>
        </w:rPr>
      </w:pPr>
    </w:p>
    <w:p>
      <w:pPr>
        <w:spacing w:beforeLines="0" w:afterLines="0" w:line="580" w:lineRule="exact"/>
        <w:jc w:val="center"/>
        <w:rPr>
          <w:rFonts w:hint="eastAsia" w:ascii="黑体" w:hAnsi="黑体" w:eastAsia="黑体"/>
          <w:b w:val="0"/>
          <w:bCs w:val="0"/>
          <w:kern w:val="2"/>
          <w:sz w:val="30"/>
          <w:szCs w:val="24"/>
          <w:lang w:val="en-US"/>
        </w:rPr>
      </w:pPr>
    </w:p>
    <w:p>
      <w:pPr>
        <w:spacing w:beforeLines="0" w:afterLines="0" w:line="580" w:lineRule="exact"/>
        <w:jc w:val="center"/>
        <w:rPr>
          <w:rFonts w:hint="eastAsia" w:ascii="黑体" w:hAnsi="黑体" w:eastAsia="黑体"/>
          <w:b w:val="0"/>
          <w:bCs w:val="0"/>
          <w:kern w:val="2"/>
          <w:sz w:val="30"/>
          <w:szCs w:val="24"/>
          <w:lang w:val="en-US"/>
        </w:rPr>
      </w:pPr>
    </w:p>
    <w:p>
      <w:pPr>
        <w:spacing w:beforeLines="0" w:afterLines="0" w:line="580" w:lineRule="exact"/>
        <w:jc w:val="center"/>
        <w:rPr>
          <w:rFonts w:hint="eastAsia" w:ascii="黑体" w:hAnsi="黑体" w:eastAsia="黑体"/>
          <w:b w:val="0"/>
          <w:bCs w:val="0"/>
          <w:kern w:val="2"/>
          <w:sz w:val="30"/>
          <w:szCs w:val="24"/>
          <w:lang w:val="en-US"/>
        </w:rPr>
      </w:pPr>
    </w:p>
    <w:p>
      <w:pPr>
        <w:spacing w:beforeLines="0" w:afterLines="0" w:line="580" w:lineRule="exact"/>
        <w:jc w:val="center"/>
        <w:rPr>
          <w:rFonts w:hint="eastAsia" w:ascii="黑体" w:hAnsi="黑体" w:eastAsia="黑体"/>
          <w:b w:val="0"/>
          <w:bCs w:val="0"/>
          <w:kern w:val="2"/>
          <w:sz w:val="30"/>
          <w:szCs w:val="24"/>
          <w:lang w:val="en-US"/>
        </w:rPr>
      </w:pPr>
    </w:p>
    <w:p>
      <w:pPr>
        <w:spacing w:beforeLines="0" w:afterLines="0" w:line="600" w:lineRule="exact"/>
        <w:jc w:val="center"/>
        <w:rPr>
          <w:rFonts w:hint="eastAsia" w:ascii="黑体" w:hAnsi="黑体" w:eastAsia="黑体"/>
          <w:sz w:val="44"/>
          <w:szCs w:val="24"/>
          <w:lang w:val="en-US"/>
        </w:rPr>
      </w:pPr>
      <w:r>
        <w:rPr>
          <w:rFonts w:hint="eastAsia" w:ascii="黑体" w:hAnsi="黑体" w:eastAsia="黑体"/>
          <w:sz w:val="44"/>
          <w:szCs w:val="24"/>
          <w:lang w:val="en-US"/>
        </w:rPr>
        <w:t>目   录</w:t>
      </w:r>
    </w:p>
    <w:p>
      <w:pPr>
        <w:spacing w:beforeLines="0" w:afterLines="0" w:line="600" w:lineRule="exact"/>
        <w:rPr>
          <w:rFonts w:hint="eastAsia" w:ascii="黑体" w:hAnsi="黑体" w:eastAsia="黑体"/>
          <w:sz w:val="30"/>
          <w:szCs w:val="24"/>
          <w:lang w:val="en-US"/>
        </w:rPr>
      </w:pPr>
    </w:p>
    <w:p>
      <w:pPr>
        <w:tabs>
          <w:tab w:val="right" w:leader="dot" w:pos="8306"/>
        </w:tabs>
        <w:spacing w:beforeLines="0" w:afterLines="0" w:line="700" w:lineRule="exact"/>
        <w:rPr>
          <w:rFonts w:hint="default" w:ascii="Times New Roman" w:hAnsi="Times New Roman" w:eastAsia="Times New Roman"/>
          <w:sz w:val="30"/>
          <w:szCs w:val="24"/>
        </w:rPr>
      </w:pPr>
      <w:r>
        <w:rPr>
          <w:rFonts w:hint="eastAsia" w:ascii="方正小标宋简体" w:hAnsi="方正小标宋简体" w:eastAsia="方正小标宋简体"/>
          <w:sz w:val="30"/>
          <w:szCs w:val="24"/>
        </w:rPr>
        <w:t>第一部分  概 况</w:t>
      </w:r>
      <w:r>
        <w:rPr>
          <w:rFonts w:hint="default" w:ascii="Times New Roman" w:hAnsi="Times New Roman" w:eastAsia="Times New Roman"/>
          <w:sz w:val="30"/>
          <w:szCs w:val="24"/>
        </w:rPr>
        <w:tab/>
      </w:r>
      <w:r>
        <w:rPr>
          <w:rFonts w:hint="default" w:ascii="Times New Roman" w:hAnsi="Times New Roman" w:eastAsia="Times New Roman"/>
          <w:sz w:val="30"/>
          <w:szCs w:val="24"/>
        </w:rPr>
        <w:t>1</w:t>
      </w:r>
    </w:p>
    <w:p>
      <w:pPr>
        <w:tabs>
          <w:tab w:val="right" w:leader="dot" w:pos="8306"/>
        </w:tabs>
        <w:spacing w:beforeLines="0" w:afterLines="0" w:line="700" w:lineRule="exact"/>
        <w:ind w:left="220"/>
        <w:rPr>
          <w:rFonts w:hint="default" w:ascii="Times New Roman" w:hAnsi="Times New Roman" w:eastAsia="Times New Roman"/>
          <w:sz w:val="30"/>
          <w:szCs w:val="24"/>
          <w:lang w:val="en-US"/>
        </w:rPr>
      </w:pPr>
      <w:r>
        <w:rPr>
          <w:rFonts w:hint="eastAsia" w:ascii="仿宋_GB2312" w:hAnsi="仿宋_GB2312" w:eastAsia="仿宋_GB2312"/>
          <w:sz w:val="30"/>
          <w:szCs w:val="24"/>
          <w:lang w:val="en-US"/>
        </w:rPr>
        <w:t>一、主要职责</w:t>
      </w:r>
      <w:r>
        <w:rPr>
          <w:rFonts w:hint="default" w:ascii="Times New Roman" w:hAnsi="Times New Roman" w:eastAsia="Times New Roman"/>
          <w:sz w:val="30"/>
          <w:szCs w:val="24"/>
          <w:lang w:val="en-US"/>
        </w:rPr>
        <w:tab/>
      </w:r>
      <w:r>
        <w:rPr>
          <w:rFonts w:hint="default" w:ascii="Times New Roman" w:hAnsi="Times New Roman" w:eastAsia="Times New Roman"/>
          <w:sz w:val="30"/>
          <w:szCs w:val="24"/>
          <w:lang w:val="en-US"/>
        </w:rPr>
        <w:t>1</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二、机构设置</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rPr>
          <w:rFonts w:hint="eastAsia" w:ascii="Times New Roman" w:hAnsi="Times New Roman" w:eastAsia="宋体"/>
          <w:sz w:val="30"/>
          <w:szCs w:val="24"/>
          <w:lang w:eastAsia="zh-CN"/>
        </w:rPr>
      </w:pPr>
      <w:r>
        <w:rPr>
          <w:rFonts w:hint="eastAsia" w:ascii="方正小标宋简体" w:hAnsi="方正小标宋简体" w:eastAsia="方正小标宋简体"/>
          <w:sz w:val="30"/>
          <w:szCs w:val="24"/>
        </w:rPr>
        <w:t>第二部分  2022年度部门决算表</w:t>
      </w:r>
      <w:r>
        <w:rPr>
          <w:rFonts w:hint="default" w:ascii="Times New Roman" w:hAnsi="Times New Roman" w:eastAsia="Times New Roman"/>
          <w:sz w:val="30"/>
          <w:szCs w:val="24"/>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一、收入支出决算总表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sz w:val="30"/>
          <w:szCs w:val="24"/>
          <w:lang w:val="en-US" w:eastAsia="zh-CN"/>
        </w:rPr>
      </w:pPr>
      <w:r>
        <w:rPr>
          <w:rFonts w:hint="eastAsia" w:ascii="仿宋_GB2312" w:hAnsi="仿宋_GB2312" w:eastAsia="仿宋_GB2312"/>
          <w:sz w:val="30"/>
          <w:szCs w:val="24"/>
          <w:lang w:val="en-US"/>
        </w:rPr>
        <w:t>二、收入决算表（按功能分类列示）</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sz w:val="30"/>
          <w:szCs w:val="24"/>
          <w:lang w:val="en-US" w:eastAsia="zh-CN"/>
        </w:rPr>
      </w:pPr>
      <w:r>
        <w:rPr>
          <w:rFonts w:hint="eastAsia" w:ascii="仿宋_GB2312" w:hAnsi="仿宋_GB2312" w:eastAsia="仿宋_GB2312"/>
          <w:sz w:val="30"/>
          <w:szCs w:val="24"/>
          <w:lang w:val="en-US"/>
        </w:rPr>
        <w:t>三、收入决算表（按单位列示）</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四、支出决算表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五、财政拨款收入支出决算总表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六、一般公共预算财政拨款支出决算表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七、一般公共预算财政拨款基本支出决算表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八、政府性基金预算财政拨款收入支出决算表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九、国有资本经营预算财政拨款收入支出决算表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十、一般公共预算财政拨款“三公”经费支出决算表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十一、项目支出决算表</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en-US"/>
        </w:rPr>
        <w:t>十二、关于空表的说明</w:t>
      </w:r>
      <w:r>
        <w:rPr>
          <w:rFonts w:hint="default" w:ascii="Times New Roman" w:hAnsi="Times New Roman" w:eastAsia="Times New Roman"/>
          <w:sz w:val="30"/>
          <w:szCs w:val="24"/>
          <w:lang w:val="en-US"/>
        </w:rPr>
        <w:tab/>
      </w:r>
      <w:r>
        <w:rPr>
          <w:rFonts w:hint="eastAsia"/>
          <w:sz w:val="30"/>
          <w:szCs w:val="24"/>
          <w:lang w:val="en-US" w:eastAsia="zh-CN"/>
        </w:rPr>
        <w:t>2</w:t>
      </w:r>
    </w:p>
    <w:p>
      <w:pPr>
        <w:tabs>
          <w:tab w:val="right" w:leader="dot" w:pos="8306"/>
        </w:tabs>
        <w:spacing w:beforeLines="0" w:afterLines="0" w:line="700" w:lineRule="exact"/>
        <w:rPr>
          <w:rFonts w:hint="default" w:ascii="Times New Roman" w:hAnsi="Times New Roman" w:eastAsia="宋体"/>
          <w:sz w:val="30"/>
          <w:szCs w:val="24"/>
          <w:lang w:val="en-US" w:eastAsia="zh-CN"/>
        </w:rPr>
      </w:pPr>
      <w:r>
        <w:rPr>
          <w:rFonts w:hint="eastAsia" w:ascii="方正小标宋简体" w:hAnsi="方正小标宋简体" w:eastAsia="方正小标宋简体"/>
          <w:sz w:val="30"/>
          <w:szCs w:val="24"/>
        </w:rPr>
        <w:t>第三部分  2022年度部门决算情况说明</w:t>
      </w:r>
      <w:r>
        <w:rPr>
          <w:rFonts w:hint="default" w:ascii="Times New Roman" w:hAnsi="Times New Roman" w:eastAsia="Times New Roman"/>
          <w:sz w:val="30"/>
          <w:szCs w:val="24"/>
        </w:rPr>
        <w:tab/>
      </w:r>
      <w:r>
        <w:rPr>
          <w:rFonts w:hint="eastAsia"/>
          <w:sz w:val="30"/>
          <w:szCs w:val="24"/>
          <w:lang w:val="en-US" w:eastAsia="zh-CN"/>
        </w:rPr>
        <w:t>4</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一、收支决算总体情况说明</w:t>
      </w:r>
      <w:r>
        <w:rPr>
          <w:rFonts w:hint="default" w:ascii="Times New Roman" w:hAnsi="Times New Roman" w:eastAsia="Times New Roman"/>
          <w:sz w:val="30"/>
          <w:szCs w:val="24"/>
          <w:lang w:val="en-US"/>
        </w:rPr>
        <w:tab/>
      </w:r>
      <w:r>
        <w:rPr>
          <w:rFonts w:hint="eastAsia"/>
          <w:sz w:val="30"/>
          <w:szCs w:val="24"/>
          <w:lang w:val="en-US" w:eastAsia="zh-CN"/>
        </w:rPr>
        <w:t>4</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二、收入决算情况说明</w:t>
      </w:r>
      <w:r>
        <w:rPr>
          <w:rFonts w:hint="default" w:ascii="Times New Roman" w:hAnsi="Times New Roman" w:eastAsia="Times New Roman"/>
          <w:sz w:val="30"/>
          <w:szCs w:val="24"/>
          <w:lang w:val="en-US"/>
        </w:rPr>
        <w:tab/>
      </w:r>
      <w:r>
        <w:rPr>
          <w:rFonts w:hint="eastAsia"/>
          <w:sz w:val="30"/>
          <w:szCs w:val="24"/>
          <w:lang w:val="en-US" w:eastAsia="zh-CN"/>
        </w:rPr>
        <w:t>4</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三、支出决算情况说明</w:t>
      </w:r>
      <w:r>
        <w:rPr>
          <w:rFonts w:hint="default" w:ascii="Times New Roman" w:hAnsi="Times New Roman" w:eastAsia="Times New Roman"/>
          <w:sz w:val="30"/>
          <w:szCs w:val="24"/>
          <w:lang w:val="en-US"/>
        </w:rPr>
        <w:tab/>
      </w:r>
      <w:r>
        <w:rPr>
          <w:rFonts w:hint="eastAsia"/>
          <w:sz w:val="30"/>
          <w:szCs w:val="24"/>
          <w:lang w:val="en-US" w:eastAsia="zh-CN"/>
        </w:rPr>
        <w:t>4</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四、财政拨款收支决算总体情况说明</w:t>
      </w:r>
      <w:r>
        <w:rPr>
          <w:rFonts w:hint="default" w:ascii="Times New Roman" w:hAnsi="Times New Roman" w:eastAsia="Times New Roman"/>
          <w:sz w:val="30"/>
          <w:szCs w:val="24"/>
          <w:lang w:val="en-US"/>
        </w:rPr>
        <w:tab/>
      </w:r>
      <w:r>
        <w:rPr>
          <w:rFonts w:hint="eastAsia"/>
          <w:sz w:val="30"/>
          <w:szCs w:val="24"/>
          <w:lang w:val="en-US" w:eastAsia="zh-CN"/>
        </w:rPr>
        <w:t>4</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五、一般公共预算财政拨款支出决算情况说明</w:t>
      </w:r>
      <w:r>
        <w:rPr>
          <w:rFonts w:hint="default" w:ascii="Times New Roman" w:hAnsi="Times New Roman" w:eastAsia="Times New Roman"/>
          <w:sz w:val="30"/>
          <w:szCs w:val="24"/>
          <w:lang w:val="en-US"/>
        </w:rPr>
        <w:tab/>
      </w:r>
      <w:r>
        <w:rPr>
          <w:rFonts w:hint="eastAsia"/>
          <w:sz w:val="30"/>
          <w:szCs w:val="24"/>
          <w:lang w:val="en-US" w:eastAsia="zh-CN"/>
        </w:rPr>
        <w:t>5</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六、一般公共预算财政拨款基本支出决算情况说明</w:t>
      </w:r>
      <w:r>
        <w:rPr>
          <w:rFonts w:hint="default" w:ascii="Times New Roman" w:hAnsi="Times New Roman" w:eastAsia="Times New Roman"/>
          <w:sz w:val="30"/>
          <w:szCs w:val="24"/>
          <w:lang w:val="en-US"/>
        </w:rPr>
        <w:tab/>
      </w:r>
      <w:r>
        <w:rPr>
          <w:rFonts w:hint="eastAsia"/>
          <w:sz w:val="30"/>
          <w:szCs w:val="24"/>
          <w:lang w:val="en-US" w:eastAsia="zh-CN"/>
        </w:rPr>
        <w:t>6</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七、政府性基金预算财政拨款收支决算情况说明</w:t>
      </w:r>
      <w:r>
        <w:rPr>
          <w:rFonts w:hint="default" w:ascii="Times New Roman" w:hAnsi="Times New Roman" w:eastAsia="Times New Roman"/>
          <w:sz w:val="30"/>
          <w:szCs w:val="24"/>
          <w:lang w:val="en-US"/>
        </w:rPr>
        <w:tab/>
      </w:r>
      <w:r>
        <w:rPr>
          <w:rFonts w:hint="eastAsia"/>
          <w:sz w:val="30"/>
          <w:szCs w:val="24"/>
          <w:lang w:val="en-US" w:eastAsia="zh-CN"/>
        </w:rPr>
        <w:t>6</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八、国有资本经营预算财政拨款收支决算情况说明</w:t>
      </w:r>
      <w:r>
        <w:rPr>
          <w:rFonts w:hint="default" w:ascii="Times New Roman" w:hAnsi="Times New Roman" w:eastAsia="Times New Roman"/>
          <w:sz w:val="30"/>
          <w:szCs w:val="24"/>
          <w:lang w:val="en-US"/>
        </w:rPr>
        <w:tab/>
      </w:r>
      <w:r>
        <w:rPr>
          <w:rFonts w:hint="eastAsia"/>
          <w:sz w:val="30"/>
          <w:szCs w:val="24"/>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24"/>
          <w:lang w:val="en-US" w:eastAsia="zh-CN"/>
        </w:rPr>
      </w:pPr>
      <w:r>
        <w:rPr>
          <w:rFonts w:hint="eastAsia" w:ascii="仿宋_GB2312" w:hAnsi="仿宋_GB2312" w:eastAsia="仿宋_GB2312"/>
          <w:sz w:val="30"/>
          <w:szCs w:val="24"/>
          <w:lang w:val="en-US"/>
        </w:rPr>
        <w:t>九、一般公共预算财政拨款“三公”经费支出决算情况说明</w:t>
      </w:r>
      <w:r>
        <w:rPr>
          <w:rFonts w:hint="default" w:ascii="Times New Roman" w:hAnsi="Times New Roman" w:eastAsia="Times New Roman"/>
          <w:sz w:val="30"/>
          <w:szCs w:val="24"/>
          <w:lang w:val="en-US"/>
        </w:rPr>
        <w:tab/>
      </w:r>
      <w:r>
        <w:rPr>
          <w:rFonts w:hint="eastAsia"/>
          <w:sz w:val="30"/>
          <w:szCs w:val="24"/>
          <w:lang w:val="en-US" w:eastAsia="zh-CN"/>
        </w:rPr>
        <w:t>7</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十、机关运行经费支出情况说明</w:t>
      </w:r>
      <w:r>
        <w:rPr>
          <w:rFonts w:hint="default" w:ascii="Times New Roman" w:hAnsi="Times New Roman" w:eastAsia="Times New Roman"/>
          <w:sz w:val="30"/>
          <w:szCs w:val="24"/>
          <w:lang w:val="en-US"/>
        </w:rPr>
        <w:tab/>
      </w:r>
      <w:r>
        <w:rPr>
          <w:rFonts w:hint="eastAsia"/>
          <w:sz w:val="30"/>
          <w:szCs w:val="24"/>
          <w:lang w:val="en-US" w:eastAsia="zh-CN"/>
        </w:rPr>
        <w:t>8</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十一、政府采购支出情况说明</w:t>
      </w:r>
      <w:r>
        <w:rPr>
          <w:rFonts w:hint="default" w:ascii="Times New Roman" w:hAnsi="Times New Roman" w:eastAsia="Times New Roman"/>
          <w:sz w:val="30"/>
          <w:szCs w:val="24"/>
          <w:lang w:val="en-US"/>
        </w:rPr>
        <w:tab/>
      </w:r>
      <w:r>
        <w:rPr>
          <w:rFonts w:hint="eastAsia"/>
          <w:sz w:val="30"/>
          <w:szCs w:val="24"/>
          <w:lang w:val="en-US" w:eastAsia="zh-CN"/>
        </w:rPr>
        <w:t>8</w:t>
      </w:r>
    </w:p>
    <w:p>
      <w:pPr>
        <w:tabs>
          <w:tab w:val="right" w:leader="dot" w:pos="8306"/>
        </w:tabs>
        <w:spacing w:beforeLines="0" w:afterLines="0" w:line="700" w:lineRule="exact"/>
        <w:ind w:left="220"/>
        <w:rPr>
          <w:rFonts w:hint="eastAsia"/>
          <w:sz w:val="30"/>
          <w:szCs w:val="24"/>
          <w:lang w:val="en-US" w:eastAsia="zh-CN"/>
        </w:rPr>
      </w:pPr>
      <w:r>
        <w:rPr>
          <w:rFonts w:hint="eastAsia" w:ascii="仿宋_GB2312" w:hAnsi="仿宋_GB2312" w:eastAsia="仿宋_GB2312"/>
          <w:sz w:val="30"/>
          <w:szCs w:val="24"/>
          <w:lang w:val="en-US"/>
        </w:rPr>
        <w:t>十二、国有资产占有使用情况说明</w:t>
      </w:r>
      <w:r>
        <w:rPr>
          <w:rFonts w:hint="default" w:ascii="Times New Roman" w:hAnsi="Times New Roman" w:eastAsia="Times New Roman"/>
          <w:sz w:val="30"/>
          <w:szCs w:val="24"/>
          <w:lang w:val="en-US"/>
        </w:rPr>
        <w:tab/>
      </w:r>
      <w:r>
        <w:rPr>
          <w:rFonts w:hint="eastAsia"/>
          <w:sz w:val="30"/>
          <w:szCs w:val="24"/>
          <w:lang w:val="en-US" w:eastAsia="zh-CN"/>
        </w:rPr>
        <w:t>8</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十三、预算绩效情况说明</w:t>
      </w:r>
      <w:r>
        <w:rPr>
          <w:rFonts w:hint="default" w:ascii="Times New Roman" w:hAnsi="Times New Roman" w:eastAsia="Times New Roman"/>
          <w:sz w:val="30"/>
          <w:szCs w:val="24"/>
          <w:lang w:val="en-US"/>
        </w:rPr>
        <w:tab/>
      </w:r>
      <w:r>
        <w:rPr>
          <w:rFonts w:hint="eastAsia"/>
          <w:sz w:val="30"/>
          <w:szCs w:val="24"/>
          <w:lang w:val="en-US" w:eastAsia="zh-CN"/>
        </w:rPr>
        <w:t>8</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en-US"/>
        </w:rPr>
        <w:t>十四、教育、医疗卫生、社会保障和就业、住房保障、涉农补贴等民生支出情况说明</w:t>
      </w:r>
      <w:r>
        <w:rPr>
          <w:rFonts w:hint="default" w:ascii="Times New Roman" w:hAnsi="Times New Roman" w:eastAsia="Times New Roman"/>
          <w:sz w:val="30"/>
          <w:szCs w:val="24"/>
          <w:lang w:val="en-US"/>
        </w:rPr>
        <w:tab/>
      </w:r>
      <w:r>
        <w:rPr>
          <w:rFonts w:hint="eastAsia"/>
          <w:sz w:val="30"/>
          <w:szCs w:val="24"/>
          <w:lang w:val="en-US" w:eastAsia="zh-CN"/>
        </w:rPr>
        <w:t>8</w:t>
      </w:r>
    </w:p>
    <w:p>
      <w:pPr>
        <w:tabs>
          <w:tab w:val="right" w:leader="dot" w:pos="8306"/>
        </w:tabs>
        <w:spacing w:beforeLines="0" w:afterLines="0" w:line="700" w:lineRule="exact"/>
        <w:rPr>
          <w:rFonts w:hint="default" w:ascii="黑体" w:hAnsi="黑体" w:eastAsia="宋体"/>
          <w:kern w:val="2"/>
          <w:sz w:val="30"/>
          <w:szCs w:val="24"/>
          <w:lang w:val="en-US" w:eastAsia="zh-CN"/>
        </w:rPr>
      </w:pPr>
      <w:r>
        <w:rPr>
          <w:rFonts w:hint="eastAsia" w:ascii="方正小标宋简体" w:hAnsi="方正小标宋简体" w:eastAsia="方正小标宋简体"/>
          <w:sz w:val="30"/>
          <w:szCs w:val="24"/>
        </w:rPr>
        <w:t>第四部分  名词解释</w:t>
      </w:r>
      <w:r>
        <w:rPr>
          <w:rFonts w:hint="default" w:ascii="Times New Roman" w:hAnsi="Times New Roman" w:eastAsia="Times New Roman"/>
          <w:sz w:val="30"/>
          <w:szCs w:val="24"/>
        </w:rPr>
        <w:tab/>
      </w:r>
      <w:r>
        <w:rPr>
          <w:rFonts w:hint="eastAsia"/>
          <w:sz w:val="30"/>
          <w:szCs w:val="24"/>
          <w:lang w:val="en-US" w:eastAsia="zh-CN"/>
        </w:rPr>
        <w:t>9</w:t>
      </w:r>
    </w:p>
    <w:p>
      <w:pPr>
        <w:pStyle w:val="2"/>
        <w:keepNext/>
        <w:keepLines/>
        <w:spacing w:beforeLines="0" w:afterLines="0" w:line="600" w:lineRule="exact"/>
        <w:jc w:val="center"/>
        <w:rPr>
          <w:rFonts w:hint="eastAsia" w:ascii="方正小标宋简体" w:hAnsi="方正小标宋简体" w:eastAsia="方正小标宋简体"/>
          <w:kern w:val="44"/>
          <w:sz w:val="44"/>
          <w:szCs w:val="24"/>
          <w:lang w:val="en-US"/>
        </w:rPr>
        <w:sectPr>
          <w:pgSz w:w="12240" w:h="15840"/>
          <w:pgMar w:top="1440" w:right="1800" w:bottom="1440" w:left="1800" w:header="720" w:footer="720" w:gutter="0"/>
          <w:lnNumType w:countBy="0" w:distance="360"/>
          <w:cols w:space="720" w:num="1"/>
        </w:sectPr>
      </w:pPr>
    </w:p>
    <w:p>
      <w:pPr>
        <w:spacing w:beforeLines="0" w:afterLines="0" w:line="580" w:lineRule="exact"/>
        <w:jc w:val="center"/>
        <w:rPr>
          <w:rFonts w:hint="eastAsia" w:ascii="黑体" w:hAnsi="黑体" w:eastAsia="黑体"/>
          <w:b w:val="0"/>
          <w:bCs w:val="0"/>
          <w:kern w:val="2"/>
          <w:sz w:val="30"/>
          <w:szCs w:val="24"/>
          <w:lang w:val="en-US"/>
        </w:rPr>
      </w:pPr>
    </w:p>
    <w:p>
      <w:pPr>
        <w:spacing w:beforeLines="0" w:afterLines="0" w:line="580" w:lineRule="exact"/>
        <w:jc w:val="center"/>
        <w:rPr>
          <w:rFonts w:hint="eastAsia" w:ascii="黑体" w:hAnsi="黑体" w:eastAsia="黑体"/>
          <w:b w:val="0"/>
          <w:bCs w:val="0"/>
          <w:sz w:val="44"/>
          <w:szCs w:val="24"/>
          <w:lang w:val="en-US"/>
        </w:rPr>
      </w:pPr>
    </w:p>
    <w:p>
      <w:pPr>
        <w:pStyle w:val="2"/>
        <w:keepNext/>
        <w:keepLines/>
        <w:spacing w:beforeLines="0" w:afterLines="0" w:line="600" w:lineRule="exact"/>
        <w:jc w:val="center"/>
        <w:rPr>
          <w:rFonts w:hint="default" w:ascii="Times New Roman" w:hAnsi="Times New Roman" w:eastAsia="Times New Roman"/>
          <w:b w:val="0"/>
          <w:bCs w:val="0"/>
          <w:sz w:val="24"/>
          <w:szCs w:val="24"/>
          <w:lang w:val="en-US"/>
        </w:rPr>
      </w:pPr>
      <w:bookmarkStart w:id="0" w:name="_Toc30189"/>
      <w:r>
        <w:rPr>
          <w:rFonts w:hint="eastAsia" w:ascii="方正小标宋简体" w:hAnsi="方正小标宋简体" w:eastAsia="方正小标宋简体"/>
          <w:b w:val="0"/>
          <w:bCs w:val="0"/>
          <w:kern w:val="44"/>
          <w:sz w:val="44"/>
          <w:szCs w:val="24"/>
          <w:lang w:val="en-US"/>
        </w:rPr>
        <w:t>第一部分  概 况</w:t>
      </w:r>
      <w:bookmarkEnd w:id="0"/>
    </w:p>
    <w:p>
      <w:pPr>
        <w:pStyle w:val="3"/>
        <w:keepNext/>
        <w:keepLines/>
        <w:spacing w:beforeLines="0" w:afterLines="0" w:line="600" w:lineRule="exact"/>
        <w:ind w:firstLine="600"/>
        <w:rPr>
          <w:rFonts w:hint="eastAsia" w:ascii="黑体" w:hAnsi="黑体" w:eastAsia="黑体"/>
          <w:b w:val="0"/>
          <w:bCs w:val="0"/>
          <w:sz w:val="30"/>
          <w:szCs w:val="24"/>
          <w:lang w:val="en-US"/>
        </w:rPr>
      </w:pPr>
    </w:p>
    <w:p>
      <w:pPr>
        <w:pStyle w:val="3"/>
        <w:keepNext/>
        <w:keepLines/>
        <w:spacing w:beforeLines="0" w:afterLines="0" w:line="600" w:lineRule="exact"/>
        <w:ind w:firstLine="600"/>
        <w:rPr>
          <w:rFonts w:hint="eastAsia" w:ascii="黑体" w:hAnsi="黑体" w:eastAsia="黑体"/>
          <w:b w:val="0"/>
          <w:bCs w:val="0"/>
          <w:sz w:val="30"/>
          <w:szCs w:val="24"/>
          <w:lang w:val="en-US"/>
        </w:rPr>
      </w:pPr>
      <w:bookmarkStart w:id="1" w:name="_Toc20204"/>
      <w:r>
        <w:rPr>
          <w:rFonts w:hint="eastAsia" w:ascii="黑体" w:hAnsi="黑体" w:eastAsia="黑体"/>
          <w:b w:val="0"/>
          <w:bCs w:val="0"/>
          <w:sz w:val="30"/>
          <w:szCs w:val="24"/>
          <w:lang w:val="en-US"/>
        </w:rPr>
        <w:t>一、主要职责</w:t>
      </w:r>
      <w:bookmarkEnd w:id="1"/>
    </w:p>
    <w:p>
      <w:pPr>
        <w:pStyle w:val="3"/>
        <w:keepNext/>
        <w:keepLines/>
        <w:spacing w:beforeLines="0" w:afterLines="0" w:line="600" w:lineRule="exact"/>
        <w:ind w:firstLine="602"/>
        <w:jc w:val="both"/>
        <w:rPr>
          <w:rFonts w:hint="eastAsia" w:ascii="仿宋_GB2312" w:hAnsi="仿宋_GB2312" w:eastAsia="仿宋_GB2312"/>
          <w:b w:val="0"/>
          <w:bCs w:val="0"/>
          <w:sz w:val="30"/>
          <w:szCs w:val="24"/>
          <w:lang w:val="en-US"/>
        </w:rPr>
      </w:pPr>
      <w:bookmarkStart w:id="2" w:name="_Toc15871"/>
      <w:r>
        <w:rPr>
          <w:rFonts w:hint="eastAsia" w:ascii="Times New Roman" w:hAnsi="Times New Roman" w:eastAsia="仿宋_GB2312" w:cs="Times New Roman"/>
          <w:b w:val="0"/>
          <w:bCs w:val="0"/>
          <w:sz w:val="30"/>
          <w:szCs w:val="24"/>
          <w:highlight w:val="none"/>
          <w:lang w:val="en-US" w:eastAsia="zh-CN"/>
        </w:rPr>
        <w:t>医院地处滨海新区汉沽核心区，发挥着医疗卫生保障的窗口作用，在各类紧急突发事件中发挥骨干作用，承担救助任务。 不断提高中西医技术水平，大力弘扬中医传统文化。同时根据当地卫生行政部门要求，参与突发公共卫生事件的医疗救助。</w:t>
      </w:r>
      <w:bookmarkEnd w:id="2"/>
    </w:p>
    <w:p>
      <w:pPr>
        <w:pStyle w:val="3"/>
        <w:keepNext/>
        <w:keepLines/>
        <w:spacing w:beforeLines="0" w:afterLines="0" w:line="600" w:lineRule="exact"/>
        <w:ind w:firstLine="600"/>
        <w:rPr>
          <w:rFonts w:hint="eastAsia" w:ascii="黑体" w:hAnsi="黑体" w:eastAsia="黑体"/>
          <w:b w:val="0"/>
          <w:bCs w:val="0"/>
          <w:sz w:val="30"/>
          <w:szCs w:val="24"/>
          <w:lang w:val="en-US"/>
        </w:rPr>
      </w:pPr>
      <w:bookmarkStart w:id="3" w:name="_Toc13701"/>
      <w:r>
        <w:rPr>
          <w:rFonts w:hint="eastAsia" w:ascii="黑体" w:hAnsi="黑体" w:eastAsia="黑体"/>
          <w:b w:val="0"/>
          <w:bCs w:val="0"/>
          <w:sz w:val="30"/>
          <w:szCs w:val="24"/>
          <w:lang w:val="en-US"/>
        </w:rPr>
        <w:t>二、机构设置</w:t>
      </w:r>
      <w:bookmarkEnd w:id="3"/>
    </w:p>
    <w:p>
      <w:pPr>
        <w:spacing w:beforeLines="0" w:afterLines="0" w:line="600" w:lineRule="exact"/>
        <w:ind w:firstLine="600"/>
        <w:rPr>
          <w:rFonts w:hint="eastAsia" w:ascii="黑体" w:hAnsi="黑体" w:eastAsia="黑体"/>
          <w:b w:val="0"/>
          <w:bCs w:val="0"/>
          <w:kern w:val="2"/>
          <w:sz w:val="30"/>
          <w:szCs w:val="24"/>
          <w:lang w:val="en-US"/>
        </w:rPr>
      </w:pPr>
      <w:r>
        <w:rPr>
          <w:rFonts w:hint="default" w:ascii="Times New Roman" w:hAnsi="Times New Roman" w:eastAsia="仿宋_GB2312" w:cs="Times New Roman"/>
          <w:b w:val="0"/>
          <w:bCs w:val="0"/>
          <w:sz w:val="30"/>
          <w:szCs w:val="24"/>
          <w:lang w:val="zh-CN"/>
        </w:rPr>
        <w:t>天津市滨海新区汉沽中医医院内设</w:t>
      </w:r>
      <w:r>
        <w:rPr>
          <w:rFonts w:hint="eastAsia" w:eastAsia="仿宋_GB2312"/>
          <w:b w:val="0"/>
          <w:bCs w:val="0"/>
          <w:sz w:val="30"/>
          <w:szCs w:val="24"/>
          <w:highlight w:val="none"/>
          <w:lang w:val="en-US" w:eastAsia="zh-CN"/>
        </w:rPr>
        <w:t>9</w:t>
      </w:r>
      <w:r>
        <w:rPr>
          <w:rFonts w:hint="eastAsia" w:ascii="Times New Roman" w:hAnsi="Times New Roman" w:eastAsia="仿宋_GB2312"/>
          <w:b w:val="0"/>
          <w:bCs w:val="0"/>
          <w:sz w:val="30"/>
          <w:szCs w:val="24"/>
          <w:lang w:val="en-US"/>
        </w:rPr>
        <w:t>个职能</w:t>
      </w:r>
      <w:r>
        <w:rPr>
          <w:rFonts w:hint="eastAsia" w:eastAsia="仿宋_GB2312"/>
          <w:b w:val="0"/>
          <w:bCs w:val="0"/>
          <w:sz w:val="30"/>
          <w:szCs w:val="24"/>
          <w:lang w:val="en-US" w:eastAsia="zh-CN"/>
        </w:rPr>
        <w:t>科</w:t>
      </w:r>
      <w:r>
        <w:rPr>
          <w:rFonts w:hint="eastAsia" w:ascii="Times New Roman" w:hAnsi="Times New Roman" w:eastAsia="仿宋_GB2312"/>
          <w:b w:val="0"/>
          <w:bCs w:val="0"/>
          <w:sz w:val="30"/>
          <w:szCs w:val="24"/>
          <w:lang w:val="en-US"/>
        </w:rPr>
        <w:t>室</w:t>
      </w:r>
      <w:r>
        <w:rPr>
          <w:rFonts w:hint="default" w:ascii="Times New Roman" w:hAnsi="Times New Roman" w:eastAsia="仿宋_GB2312" w:cs="Times New Roman"/>
          <w:b w:val="0"/>
          <w:bCs w:val="0"/>
          <w:sz w:val="30"/>
          <w:szCs w:val="24"/>
          <w:lang w:val="zh-CN"/>
        </w:rPr>
        <w:t>。</w:t>
      </w:r>
    </w:p>
    <w:p>
      <w:pPr>
        <w:spacing w:beforeLines="0" w:afterLines="0" w:line="360" w:lineRule="atLeast"/>
        <w:jc w:val="both"/>
        <w:rPr>
          <w:rFonts w:hint="eastAsia" w:ascii="黑体" w:hAnsi="黑体" w:eastAsia="黑体"/>
          <w:b w:val="0"/>
          <w:bCs w:val="0"/>
          <w:kern w:val="2"/>
          <w:sz w:val="30"/>
          <w:szCs w:val="24"/>
          <w:lang w:val="zh-CN"/>
        </w:rPr>
      </w:pPr>
    </w:p>
    <w:p>
      <w:pPr>
        <w:spacing w:beforeLines="0" w:afterLines="0" w:line="360" w:lineRule="atLeast"/>
        <w:jc w:val="center"/>
        <w:rPr>
          <w:rFonts w:hint="eastAsia" w:ascii="黑体" w:hAnsi="黑体" w:eastAsia="黑体"/>
          <w:b w:val="0"/>
          <w:bCs w:val="0"/>
          <w:kern w:val="2"/>
          <w:sz w:val="30"/>
          <w:szCs w:val="24"/>
          <w:lang w:val="zh-CN"/>
        </w:rPr>
      </w:pPr>
    </w:p>
    <w:p>
      <w:pPr>
        <w:pStyle w:val="2"/>
        <w:spacing w:beforeLines="0" w:afterLines="0" w:line="600" w:lineRule="exact"/>
        <w:jc w:val="both"/>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both"/>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bookmarkStart w:id="4" w:name="_Toc10210"/>
      <w:r>
        <w:rPr>
          <w:rFonts w:hint="eastAsia" w:ascii="方正小标宋简体" w:hAnsi="方正小标宋简体" w:eastAsia="方正小标宋简体"/>
          <w:b w:val="0"/>
          <w:bCs w:val="0"/>
          <w:kern w:val="44"/>
          <w:sz w:val="44"/>
          <w:szCs w:val="24"/>
          <w:lang w:val="en-US"/>
        </w:rPr>
        <w:t>第二部分  2022年度部门决算表</w:t>
      </w:r>
      <w:bookmarkEnd w:id="4"/>
    </w:p>
    <w:p>
      <w:pPr>
        <w:keepNext/>
        <w:spacing w:beforeLines="0" w:afterLines="0" w:line="600" w:lineRule="exact"/>
        <w:rPr>
          <w:rFonts w:hint="default" w:ascii="Times New Roman" w:hAnsi="Times New Roman" w:eastAsia="Times New Roman"/>
          <w:b w:val="0"/>
          <w:bCs w:val="0"/>
          <w:sz w:val="24"/>
          <w:szCs w:val="24"/>
          <w:lang w:val="en-US"/>
        </w:rPr>
      </w:pPr>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5" w:name="_Toc4204"/>
      <w:r>
        <w:rPr>
          <w:rFonts w:hint="eastAsia" w:ascii="黑体" w:hAnsi="黑体" w:eastAsia="黑体"/>
          <w:b w:val="0"/>
          <w:bCs w:val="0"/>
          <w:sz w:val="30"/>
          <w:szCs w:val="24"/>
          <w:lang w:val="en-US"/>
        </w:rPr>
        <w:t>一、《收入支出决算总表》</w:t>
      </w:r>
      <w:bookmarkEnd w:id="5"/>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6" w:name="_Toc30876"/>
      <w:r>
        <w:rPr>
          <w:rFonts w:hint="eastAsia" w:ascii="黑体" w:hAnsi="黑体" w:eastAsia="黑体"/>
          <w:b w:val="0"/>
          <w:bCs w:val="0"/>
          <w:sz w:val="30"/>
          <w:szCs w:val="24"/>
          <w:lang w:val="en-US"/>
        </w:rPr>
        <w:t>二、《收入决算表（按功能分类列示）》</w:t>
      </w:r>
      <w:bookmarkEnd w:id="6"/>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7" w:name="_Toc30864"/>
      <w:r>
        <w:rPr>
          <w:rFonts w:hint="eastAsia" w:ascii="黑体" w:hAnsi="黑体" w:eastAsia="黑体"/>
          <w:b w:val="0"/>
          <w:bCs w:val="0"/>
          <w:sz w:val="30"/>
          <w:szCs w:val="24"/>
          <w:lang w:val="en-US"/>
        </w:rPr>
        <w:t>三、《收入决算表（按单位列示）》</w:t>
      </w:r>
      <w:bookmarkEnd w:id="7"/>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8" w:name="_Toc13656"/>
      <w:r>
        <w:rPr>
          <w:rFonts w:hint="eastAsia" w:ascii="黑体" w:hAnsi="黑体" w:eastAsia="黑体"/>
          <w:b w:val="0"/>
          <w:bCs w:val="0"/>
          <w:sz w:val="30"/>
          <w:szCs w:val="24"/>
          <w:lang w:val="en-US"/>
        </w:rPr>
        <w:t>四、《支出决算表》</w:t>
      </w:r>
      <w:bookmarkEnd w:id="8"/>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9" w:name="_Toc22147"/>
      <w:r>
        <w:rPr>
          <w:rFonts w:hint="eastAsia" w:ascii="黑体" w:hAnsi="黑体" w:eastAsia="黑体"/>
          <w:b w:val="0"/>
          <w:bCs w:val="0"/>
          <w:sz w:val="30"/>
          <w:szCs w:val="24"/>
          <w:lang w:val="en-US"/>
        </w:rPr>
        <w:t>五、《财政拨款收入支出决算总表》</w:t>
      </w:r>
      <w:bookmarkEnd w:id="9"/>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10" w:name="_Toc1068"/>
      <w:r>
        <w:rPr>
          <w:rFonts w:hint="eastAsia" w:ascii="黑体" w:hAnsi="黑体" w:eastAsia="黑体"/>
          <w:b w:val="0"/>
          <w:bCs w:val="0"/>
          <w:sz w:val="30"/>
          <w:szCs w:val="24"/>
          <w:lang w:val="en-US"/>
        </w:rPr>
        <w:t>六、《一般公共预算财政拨款支出决算表》</w:t>
      </w:r>
      <w:bookmarkEnd w:id="10"/>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11" w:name="_Toc16549"/>
      <w:r>
        <w:rPr>
          <w:rFonts w:hint="eastAsia" w:ascii="黑体" w:hAnsi="黑体" w:eastAsia="黑体"/>
          <w:b w:val="0"/>
          <w:bCs w:val="0"/>
          <w:sz w:val="30"/>
          <w:szCs w:val="24"/>
          <w:lang w:val="en-US"/>
        </w:rPr>
        <w:t>七、《一般公共预算财政拨款基本支出决算表》</w:t>
      </w:r>
      <w:bookmarkEnd w:id="11"/>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12" w:name="_Toc4111"/>
      <w:r>
        <w:rPr>
          <w:rFonts w:hint="eastAsia" w:ascii="黑体" w:hAnsi="黑体" w:eastAsia="黑体"/>
          <w:b w:val="0"/>
          <w:bCs w:val="0"/>
          <w:sz w:val="30"/>
          <w:szCs w:val="24"/>
          <w:lang w:val="en-US"/>
        </w:rPr>
        <w:t>八、《政府性基金预算财政拨款收入支出决算表》</w:t>
      </w:r>
      <w:bookmarkEnd w:id="12"/>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13" w:name="_Toc21441"/>
      <w:r>
        <w:rPr>
          <w:rFonts w:hint="eastAsia" w:ascii="黑体" w:hAnsi="黑体" w:eastAsia="黑体"/>
          <w:b w:val="0"/>
          <w:bCs w:val="0"/>
          <w:sz w:val="30"/>
          <w:szCs w:val="24"/>
          <w:lang w:val="en-US"/>
        </w:rPr>
        <w:t>九、《国有资本经营预算财政拨款收入支出决算表》</w:t>
      </w:r>
      <w:bookmarkEnd w:id="13"/>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14" w:name="_Toc29067"/>
      <w:r>
        <w:rPr>
          <w:rFonts w:hint="eastAsia" w:ascii="黑体" w:hAnsi="黑体" w:eastAsia="黑体"/>
          <w:b w:val="0"/>
          <w:bCs w:val="0"/>
          <w:sz w:val="30"/>
          <w:szCs w:val="24"/>
          <w:lang w:val="en-US"/>
        </w:rPr>
        <w:t>十、《一般公共预算财政拨款“三公”经费支出决算表》</w:t>
      </w:r>
      <w:bookmarkEnd w:id="14"/>
    </w:p>
    <w:p>
      <w:pPr>
        <w:pStyle w:val="3"/>
        <w:keepNext/>
        <w:keepLines/>
        <w:spacing w:beforeLines="0" w:afterLines="0" w:line="800" w:lineRule="exact"/>
        <w:ind w:firstLine="600"/>
        <w:rPr>
          <w:rFonts w:hint="eastAsia" w:ascii="黑体" w:hAnsi="黑体" w:eastAsia="黑体"/>
          <w:b w:val="0"/>
          <w:bCs w:val="0"/>
          <w:sz w:val="30"/>
          <w:szCs w:val="24"/>
          <w:lang w:val="en-US"/>
        </w:rPr>
      </w:pPr>
      <w:bookmarkStart w:id="15" w:name="_Toc8571"/>
      <w:r>
        <w:rPr>
          <w:rFonts w:hint="eastAsia" w:ascii="黑体" w:hAnsi="黑体" w:eastAsia="黑体"/>
          <w:b w:val="0"/>
          <w:bCs w:val="0"/>
          <w:sz w:val="30"/>
          <w:szCs w:val="24"/>
          <w:lang w:val="en-US"/>
        </w:rPr>
        <w:t>十一、《项目支出决算表》</w:t>
      </w:r>
      <w:bookmarkEnd w:id="15"/>
    </w:p>
    <w:p>
      <w:pPr>
        <w:spacing w:beforeLines="0" w:afterLines="0" w:line="800" w:lineRule="exact"/>
        <w:rPr>
          <w:rFonts w:hint="eastAsia" w:ascii="楷体" w:hAnsi="楷体" w:eastAsia="楷体"/>
          <w:b w:val="0"/>
          <w:bCs w:val="0"/>
          <w:sz w:val="30"/>
          <w:szCs w:val="24"/>
          <w:lang w:val="en-US"/>
        </w:rPr>
      </w:pPr>
      <w:r>
        <w:rPr>
          <w:rFonts w:hint="eastAsia" w:ascii="楷体" w:hAnsi="楷体" w:eastAsia="楷体"/>
          <w:b w:val="0"/>
          <w:bCs w:val="0"/>
          <w:sz w:val="30"/>
          <w:szCs w:val="24"/>
          <w:lang w:val="en-US"/>
        </w:rPr>
        <w:t>注：以上决算公开表均作为附表，附于决算公开说明文档后。</w:t>
      </w:r>
    </w:p>
    <w:p>
      <w:pPr>
        <w:spacing w:beforeLines="0" w:afterLines="0" w:line="600" w:lineRule="exact"/>
        <w:rPr>
          <w:rFonts w:hint="eastAsia" w:ascii="黑体" w:hAnsi="黑体" w:eastAsia="黑体"/>
          <w:b w:val="0"/>
          <w:bCs w:val="0"/>
          <w:sz w:val="30"/>
          <w:szCs w:val="24"/>
          <w:lang w:val="en-US"/>
        </w:rPr>
      </w:pPr>
      <w:r>
        <w:rPr>
          <w:rFonts w:hint="default" w:ascii="Times New Roman" w:hAnsi="Times New Roman" w:eastAsia="Times New Roman"/>
          <w:b w:val="0"/>
          <w:bCs w:val="0"/>
          <w:sz w:val="24"/>
          <w:szCs w:val="24"/>
          <w:lang w:val="en-US"/>
        </w:rPr>
        <w:br w:type="page"/>
      </w:r>
      <w:r>
        <w:rPr>
          <w:rFonts w:hint="default" w:ascii="Times New Roman" w:hAnsi="Times New Roman" w:eastAsia="Times New Roman"/>
          <w:b w:val="0"/>
          <w:bCs w:val="0"/>
          <w:sz w:val="24"/>
          <w:szCs w:val="24"/>
          <w:lang w:val="en-US"/>
        </w:rPr>
        <w:t xml:space="preserve">    </w:t>
      </w:r>
      <w:r>
        <w:rPr>
          <w:rFonts w:hint="eastAsia" w:ascii="黑体" w:hAnsi="黑体" w:eastAsia="黑体"/>
          <w:b w:val="0"/>
          <w:bCs w:val="0"/>
          <w:sz w:val="30"/>
          <w:szCs w:val="24"/>
          <w:lang w:val="en-US"/>
        </w:rPr>
        <w:t>十二、关于空表的说明</w:t>
      </w:r>
    </w:p>
    <w:p>
      <w:pPr>
        <w:spacing w:beforeLines="0" w:afterLines="0" w:line="580" w:lineRule="exact"/>
        <w:ind w:firstLine="600"/>
        <w:jc w:val="both"/>
        <w:rPr>
          <w:rFonts w:hint="eastAsia" w:ascii="Times New Roman" w:hAnsi="Times New Roman" w:eastAsia="仿宋_GB2312"/>
          <w:b w:val="0"/>
          <w:bCs w:val="0"/>
          <w:sz w:val="30"/>
          <w:szCs w:val="24"/>
          <w:lang w:val="en-US"/>
        </w:rPr>
      </w:pPr>
      <w:r>
        <w:rPr>
          <w:rFonts w:hint="eastAsia" w:ascii="Times New Roman" w:hAnsi="Times New Roman" w:eastAsia="仿宋_GB2312"/>
          <w:b w:val="0"/>
          <w:bCs w:val="0"/>
          <w:sz w:val="30"/>
          <w:szCs w:val="24"/>
          <w:lang w:val="en-US" w:eastAsia="zh-CN"/>
        </w:rPr>
        <w:t>1</w:t>
      </w:r>
      <w:r>
        <w:rPr>
          <w:rFonts w:hint="eastAsia" w:ascii="Times New Roman" w:hAnsi="Times New Roman" w:eastAsia="仿宋_GB2312"/>
          <w:b w:val="0"/>
          <w:bCs w:val="0"/>
          <w:sz w:val="30"/>
          <w:szCs w:val="24"/>
          <w:lang w:val="en-US"/>
        </w:rPr>
        <w:t>.</w:t>
      </w:r>
      <w:r>
        <w:rPr>
          <w:rFonts w:hint="default" w:ascii="Times New Roman" w:hAnsi="Times New Roman" w:eastAsia="仿宋_GB2312" w:cs="Times New Roman"/>
          <w:b w:val="0"/>
          <w:bCs w:val="0"/>
          <w:sz w:val="30"/>
          <w:szCs w:val="24"/>
          <w:lang w:val="en-US"/>
        </w:rPr>
        <w:t>天津市滨海新区汉沽中医医院</w:t>
      </w:r>
      <w:r>
        <w:rPr>
          <w:rFonts w:hint="eastAsia" w:ascii="Times New Roman" w:hAnsi="Times New Roman" w:eastAsia="仿宋_GB2312"/>
          <w:b w:val="0"/>
          <w:bCs w:val="0"/>
          <w:sz w:val="30"/>
          <w:szCs w:val="24"/>
          <w:lang w:val="en-US"/>
        </w:rPr>
        <w:t>2022年度政府性基金预算财政拨款收入支出决算批复表为空表。</w:t>
      </w:r>
    </w:p>
    <w:p>
      <w:pPr>
        <w:spacing w:beforeLines="0" w:afterLines="0" w:line="580" w:lineRule="exact"/>
        <w:ind w:firstLine="600"/>
        <w:jc w:val="both"/>
        <w:rPr>
          <w:rFonts w:hint="eastAsia" w:ascii="Times New Roman" w:hAnsi="Times New Roman" w:eastAsia="仿宋_GB2312"/>
          <w:b w:val="0"/>
          <w:bCs w:val="0"/>
          <w:sz w:val="30"/>
          <w:szCs w:val="24"/>
          <w:lang w:val="en-US"/>
        </w:rPr>
      </w:pPr>
      <w:r>
        <w:rPr>
          <w:rFonts w:hint="eastAsia" w:eastAsia="仿宋_GB2312"/>
          <w:b w:val="0"/>
          <w:bCs w:val="0"/>
          <w:sz w:val="30"/>
          <w:szCs w:val="24"/>
          <w:lang w:val="en-US" w:eastAsia="zh-CN"/>
        </w:rPr>
        <w:t>2</w:t>
      </w:r>
      <w:r>
        <w:rPr>
          <w:rFonts w:hint="eastAsia" w:ascii="Times New Roman" w:hAnsi="Times New Roman" w:eastAsia="仿宋_GB2312"/>
          <w:b w:val="0"/>
          <w:bCs w:val="0"/>
          <w:sz w:val="30"/>
          <w:szCs w:val="24"/>
          <w:lang w:val="en-US"/>
        </w:rPr>
        <w:t>.</w:t>
      </w:r>
      <w:r>
        <w:rPr>
          <w:rFonts w:hint="default" w:ascii="Times New Roman" w:hAnsi="Times New Roman" w:eastAsia="仿宋_GB2312" w:cs="Times New Roman"/>
          <w:b w:val="0"/>
          <w:bCs w:val="0"/>
          <w:sz w:val="30"/>
          <w:szCs w:val="24"/>
          <w:lang w:val="en-US"/>
        </w:rPr>
        <w:t>天津市滨海新区汉沽中医医院</w:t>
      </w:r>
      <w:r>
        <w:rPr>
          <w:rFonts w:hint="eastAsia" w:ascii="Times New Roman" w:hAnsi="Times New Roman" w:eastAsia="仿宋_GB2312"/>
          <w:b w:val="0"/>
          <w:bCs w:val="0"/>
          <w:sz w:val="30"/>
          <w:szCs w:val="24"/>
          <w:lang w:val="en-US"/>
        </w:rPr>
        <w:t>2022年度国有资本经营预算财政拨款收入支出决算批复表为空表。</w:t>
      </w:r>
    </w:p>
    <w:p>
      <w:pPr>
        <w:spacing w:line="640" w:lineRule="exact"/>
        <w:ind w:firstLine="600"/>
        <w:rPr>
          <w:rFonts w:hint="default" w:eastAsia="仿宋_GB2312"/>
          <w:b w:val="0"/>
          <w:bCs w:val="0"/>
          <w:sz w:val="30"/>
          <w:szCs w:val="24"/>
          <w:lang w:val="zh-CN"/>
        </w:rPr>
      </w:pPr>
      <w:r>
        <w:rPr>
          <w:rFonts w:hint="default" w:eastAsia="仿宋_GB2312"/>
          <w:b w:val="0"/>
          <w:bCs w:val="0"/>
          <w:sz w:val="30"/>
          <w:szCs w:val="24"/>
          <w:lang w:val="zh-CN"/>
        </w:rPr>
        <w:t>3.</w:t>
      </w:r>
      <w:r>
        <w:rPr>
          <w:rFonts w:hint="default" w:ascii="Times New Roman" w:hAnsi="Times New Roman" w:eastAsia="仿宋_GB2312" w:cs="Times New Roman"/>
          <w:b w:val="0"/>
          <w:bCs w:val="0"/>
          <w:sz w:val="30"/>
          <w:szCs w:val="24"/>
          <w:lang w:val="en-US"/>
        </w:rPr>
        <w:t>天津市滨海新区汉沽中医医院</w:t>
      </w:r>
      <w:r>
        <w:rPr>
          <w:rFonts w:hint="eastAsia" w:eastAsia="仿宋_GB2312"/>
          <w:b w:val="0"/>
          <w:bCs w:val="0"/>
          <w:sz w:val="30"/>
          <w:szCs w:val="24"/>
          <w:lang w:val="zh-CN"/>
        </w:rPr>
        <w:t>2022年度一般公共预算财政拨款“三公”经费支出决算表为空表。</w:t>
      </w:r>
    </w:p>
    <w:p>
      <w:pPr>
        <w:pStyle w:val="2"/>
        <w:keepNext/>
        <w:keepLines/>
        <w:spacing w:beforeLines="0" w:afterLines="0" w:line="600" w:lineRule="exact"/>
        <w:jc w:val="both"/>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pStyle w:val="2"/>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p>
    <w:p>
      <w:pPr>
        <w:bidi w:val="0"/>
        <w:rPr>
          <w:rFonts w:hint="eastAsia"/>
          <w:lang w:val="en-US"/>
        </w:rPr>
      </w:pPr>
    </w:p>
    <w:p>
      <w:pPr>
        <w:pStyle w:val="2"/>
        <w:keepNext/>
        <w:keepLines/>
        <w:spacing w:beforeLines="0" w:afterLines="0" w:line="600" w:lineRule="exact"/>
        <w:jc w:val="center"/>
        <w:rPr>
          <w:rFonts w:hint="eastAsia" w:ascii="方正小标宋简体" w:hAnsi="方正小标宋简体" w:eastAsia="方正小标宋简体"/>
          <w:b w:val="0"/>
          <w:bCs w:val="0"/>
          <w:kern w:val="44"/>
          <w:sz w:val="44"/>
          <w:szCs w:val="24"/>
          <w:lang w:val="en-US"/>
        </w:rPr>
      </w:pPr>
      <w:bookmarkStart w:id="16" w:name="_Toc27118"/>
      <w:r>
        <w:rPr>
          <w:rFonts w:hint="eastAsia" w:ascii="方正小标宋简体" w:hAnsi="方正小标宋简体" w:eastAsia="方正小标宋简体"/>
          <w:b w:val="0"/>
          <w:bCs w:val="0"/>
          <w:kern w:val="44"/>
          <w:sz w:val="44"/>
          <w:szCs w:val="24"/>
          <w:lang w:val="en-US"/>
        </w:rPr>
        <w:t>第三部分  2022年度部门决算情况说明</w:t>
      </w:r>
      <w:bookmarkEnd w:id="16"/>
    </w:p>
    <w:p>
      <w:pPr>
        <w:spacing w:beforeLines="0" w:afterLines="0" w:line="580" w:lineRule="exact"/>
        <w:ind w:firstLine="600"/>
        <w:rPr>
          <w:rFonts w:hint="eastAsia" w:ascii="黑体" w:hAnsi="黑体" w:eastAsia="黑体"/>
          <w:b w:val="0"/>
          <w:bCs w:val="0"/>
          <w:kern w:val="2"/>
          <w:sz w:val="30"/>
          <w:szCs w:val="24"/>
          <w:lang w:val="zh-CN"/>
        </w:rPr>
      </w:pPr>
    </w:p>
    <w:p>
      <w:pPr>
        <w:pStyle w:val="3"/>
        <w:keepNext/>
        <w:keepLines/>
        <w:spacing w:beforeLines="0" w:afterLines="0" w:line="600" w:lineRule="exact"/>
        <w:ind w:firstLine="602"/>
        <w:rPr>
          <w:rFonts w:hint="eastAsia" w:ascii="黑体" w:hAnsi="黑体" w:eastAsia="黑体"/>
          <w:b w:val="0"/>
          <w:bCs w:val="0"/>
          <w:sz w:val="30"/>
          <w:szCs w:val="24"/>
          <w:lang w:val="zh-CN"/>
        </w:rPr>
      </w:pPr>
      <w:bookmarkStart w:id="17" w:name="_Toc27454"/>
      <w:r>
        <w:rPr>
          <w:rFonts w:hint="eastAsia" w:ascii="黑体" w:hAnsi="黑体" w:eastAsia="黑体"/>
          <w:b w:val="0"/>
          <w:bCs w:val="0"/>
          <w:sz w:val="30"/>
          <w:szCs w:val="24"/>
          <w:lang w:val="zh-CN"/>
        </w:rPr>
        <w:t>一、收入支出决算总体情况说明</w:t>
      </w:r>
      <w:bookmarkEnd w:id="17"/>
    </w:p>
    <w:p>
      <w:pPr>
        <w:spacing w:beforeLines="0" w:afterLines="0" w:line="580" w:lineRule="exact"/>
        <w:ind w:firstLine="602"/>
        <w:jc w:val="both"/>
        <w:rPr>
          <w:rFonts w:hint="default" w:ascii="Times" w:hAnsi="Times" w:eastAsia="仿宋_GB2312" w:cs="Times"/>
          <w:b w:val="0"/>
          <w:bCs w:val="0"/>
          <w:sz w:val="30"/>
          <w:szCs w:val="24"/>
          <w:lang w:val="zh-CN"/>
        </w:rPr>
      </w:pPr>
      <w:r>
        <w:rPr>
          <w:rFonts w:hint="default" w:ascii="Times New Roman" w:hAnsi="Times New Roman" w:eastAsia="仿宋_GB2312" w:cs="Times New Roman"/>
          <w:b w:val="0"/>
          <w:bCs w:val="0"/>
          <w:sz w:val="30"/>
          <w:szCs w:val="24"/>
          <w:lang w:val="zh-CN"/>
        </w:rPr>
        <w:t>天津市滨海新区汉沽中医医院</w:t>
      </w:r>
      <w:r>
        <w:rPr>
          <w:rFonts w:hint="default" w:ascii="Times New Roman" w:hAnsi="Times New Roman" w:eastAsia="Times New Roman" w:cs="Times New Roman"/>
          <w:b w:val="0"/>
          <w:bCs w:val="0"/>
          <w:kern w:val="2"/>
          <w:sz w:val="30"/>
          <w:szCs w:val="24"/>
          <w:lang w:val="zh-CN"/>
        </w:rPr>
        <w:t>2022</w:t>
      </w:r>
      <w:r>
        <w:rPr>
          <w:rFonts w:hint="default" w:ascii="Times" w:hAnsi="Times" w:eastAsia="仿宋_GB2312" w:cs="Times"/>
          <w:b w:val="0"/>
          <w:bCs w:val="0"/>
          <w:sz w:val="30"/>
          <w:szCs w:val="24"/>
          <w:lang w:val="zh-CN"/>
        </w:rPr>
        <w:t>年度收入、支出决算总计163467458.31</w:t>
      </w:r>
      <w:r>
        <w:rPr>
          <w:rFonts w:hint="default" w:ascii="Times" w:hAnsi="Times" w:eastAsia="仿宋_GB2312" w:cs="Times"/>
          <w:b w:val="0"/>
          <w:bCs w:val="0"/>
          <w:sz w:val="30"/>
          <w:szCs w:val="24"/>
          <w:lang w:val="en-US"/>
        </w:rPr>
        <w:t>元，与2021年度相比，收、支总计</w:t>
      </w:r>
      <w:r>
        <w:rPr>
          <w:rFonts w:hint="default" w:ascii="Times" w:hAnsi="Times" w:eastAsia="仿宋_GB2312" w:cs="Times"/>
          <w:b w:val="0"/>
          <w:bCs w:val="0"/>
          <w:sz w:val="30"/>
          <w:szCs w:val="24"/>
          <w:highlight w:val="none"/>
          <w:lang w:val="en-US"/>
        </w:rPr>
        <w:t>各</w:t>
      </w:r>
      <w:r>
        <w:rPr>
          <w:rFonts w:hint="default" w:ascii="Times" w:hAnsi="Times" w:eastAsia="仿宋_GB2312" w:cs="Times"/>
          <w:b w:val="0"/>
          <w:bCs w:val="0"/>
          <w:kern w:val="2"/>
          <w:sz w:val="30"/>
          <w:szCs w:val="24"/>
          <w:highlight w:val="none"/>
          <w:lang w:val="en-US"/>
        </w:rPr>
        <w:t>增加</w:t>
      </w:r>
      <w:r>
        <w:rPr>
          <w:rFonts w:hint="eastAsia" w:ascii="Times" w:hAnsi="Times" w:eastAsia="仿宋_GB2312" w:cs="Times"/>
          <w:b w:val="0"/>
          <w:bCs w:val="0"/>
          <w:kern w:val="2"/>
          <w:sz w:val="30"/>
          <w:szCs w:val="24"/>
          <w:highlight w:val="none"/>
          <w:lang w:val="en-US" w:eastAsia="zh-CN"/>
        </w:rPr>
        <w:t>12217547.41</w:t>
      </w:r>
      <w:r>
        <w:rPr>
          <w:rFonts w:hint="default" w:ascii="Times" w:hAnsi="Times" w:eastAsia="仿宋_GB2312" w:cs="Times"/>
          <w:b w:val="0"/>
          <w:bCs w:val="0"/>
          <w:sz w:val="30"/>
          <w:szCs w:val="24"/>
          <w:highlight w:val="none"/>
          <w:lang w:val="en-US"/>
        </w:rPr>
        <w:t>元</w:t>
      </w:r>
      <w:r>
        <w:rPr>
          <w:rFonts w:hint="default" w:ascii="Times" w:hAnsi="Times" w:eastAsia="仿宋_GB2312" w:cs="Times"/>
          <w:b w:val="0"/>
          <w:bCs w:val="0"/>
          <w:kern w:val="2"/>
          <w:sz w:val="30"/>
          <w:szCs w:val="24"/>
          <w:lang w:val="en-US"/>
        </w:rPr>
        <w:t>，增长</w:t>
      </w:r>
      <w:r>
        <w:rPr>
          <w:rFonts w:hint="eastAsia" w:ascii="Times" w:hAnsi="Times" w:eastAsia="仿宋_GB2312" w:cs="Times"/>
          <w:b w:val="0"/>
          <w:bCs w:val="0"/>
          <w:kern w:val="2"/>
          <w:sz w:val="30"/>
          <w:szCs w:val="24"/>
          <w:highlight w:val="none"/>
          <w:lang w:val="en-US" w:eastAsia="zh-CN"/>
        </w:rPr>
        <w:t>8.08</w:t>
      </w:r>
      <w:r>
        <w:rPr>
          <w:rFonts w:hint="default" w:ascii="Times" w:hAnsi="Times" w:eastAsia="仿宋_GB2312" w:cs="Times"/>
          <w:b w:val="0"/>
          <w:bCs w:val="0"/>
          <w:kern w:val="2"/>
          <w:sz w:val="30"/>
          <w:szCs w:val="24"/>
          <w:lang w:val="en-US"/>
        </w:rPr>
        <w:t>%，</w:t>
      </w:r>
      <w:r>
        <w:rPr>
          <w:rFonts w:hint="default" w:ascii="Times" w:hAnsi="Times" w:eastAsia="仿宋_GB2312" w:cs="Times"/>
          <w:b w:val="0"/>
          <w:bCs w:val="0"/>
          <w:sz w:val="30"/>
          <w:szCs w:val="24"/>
          <w:lang w:val="zh-CN"/>
        </w:rPr>
        <w:t>主要原因是：</w:t>
      </w:r>
      <w:r>
        <w:rPr>
          <w:rFonts w:hint="default" w:ascii="Times New Roman" w:hAnsi="Times New Roman" w:eastAsia="仿宋_GB2312" w:cs="Times New Roman"/>
          <w:b w:val="0"/>
          <w:bCs w:val="0"/>
          <w:sz w:val="30"/>
          <w:szCs w:val="24"/>
          <w:highlight w:val="none"/>
          <w:lang w:val="zh-CN"/>
        </w:rPr>
        <w:t>医疗收入增加</w:t>
      </w:r>
      <w:r>
        <w:rPr>
          <w:rFonts w:hint="eastAsia" w:eastAsia="仿宋_GB2312" w:cs="Times New Roman"/>
          <w:b w:val="0"/>
          <w:bCs w:val="0"/>
          <w:sz w:val="30"/>
          <w:szCs w:val="24"/>
          <w:highlight w:val="none"/>
          <w:lang w:val="zh-CN"/>
        </w:rPr>
        <w:t>。</w:t>
      </w:r>
    </w:p>
    <w:p>
      <w:pPr>
        <w:pStyle w:val="3"/>
        <w:keepNext/>
        <w:keepLines/>
        <w:spacing w:beforeLines="0" w:afterLines="0" w:line="600" w:lineRule="exact"/>
        <w:ind w:firstLine="602"/>
        <w:rPr>
          <w:rFonts w:hint="eastAsia" w:ascii="黑体" w:hAnsi="黑体" w:eastAsia="黑体"/>
          <w:b w:val="0"/>
          <w:bCs w:val="0"/>
          <w:sz w:val="30"/>
          <w:szCs w:val="24"/>
          <w:lang w:val="zh-CN"/>
        </w:rPr>
      </w:pPr>
      <w:bookmarkStart w:id="18" w:name="_Toc27906"/>
      <w:r>
        <w:rPr>
          <w:rFonts w:hint="eastAsia" w:ascii="黑体" w:hAnsi="黑体" w:eastAsia="黑体"/>
          <w:b w:val="0"/>
          <w:bCs w:val="0"/>
          <w:sz w:val="30"/>
          <w:szCs w:val="24"/>
          <w:lang w:val="zh-CN"/>
        </w:rPr>
        <w:t>二、</w:t>
      </w:r>
      <w:r>
        <w:rPr>
          <w:rFonts w:hint="eastAsia" w:ascii="黑体" w:hAnsi="黑体" w:eastAsia="黑体"/>
          <w:b w:val="0"/>
          <w:bCs w:val="0"/>
          <w:sz w:val="30"/>
          <w:szCs w:val="24"/>
          <w:lang w:val="en-US"/>
        </w:rPr>
        <w:t>收入决算情况</w:t>
      </w:r>
      <w:r>
        <w:rPr>
          <w:rFonts w:hint="eastAsia" w:ascii="黑体" w:hAnsi="黑体" w:eastAsia="黑体"/>
          <w:b w:val="0"/>
          <w:bCs w:val="0"/>
          <w:sz w:val="30"/>
          <w:szCs w:val="24"/>
          <w:lang w:val="zh-CN"/>
        </w:rPr>
        <w:t>说明</w:t>
      </w:r>
      <w:bookmarkEnd w:id="18"/>
    </w:p>
    <w:p>
      <w:pPr>
        <w:spacing w:beforeLines="0" w:afterLines="0" w:line="580" w:lineRule="exact"/>
        <w:ind w:firstLine="602"/>
        <w:jc w:val="both"/>
        <w:rPr>
          <w:rFonts w:hint="eastAsia" w:ascii="Times" w:hAnsi="Times" w:eastAsia="仿宋_GB2312" w:cs="Times"/>
          <w:b w:val="0"/>
          <w:bCs w:val="0"/>
          <w:sz w:val="30"/>
          <w:szCs w:val="24"/>
          <w:highlight w:val="none"/>
          <w:lang w:val="en-US"/>
        </w:rPr>
      </w:pPr>
      <w:r>
        <w:rPr>
          <w:rFonts w:hint="default" w:ascii="Times New Roman" w:hAnsi="Times New Roman" w:eastAsia="仿宋_GB2312" w:cs="Times New Roman"/>
          <w:b w:val="0"/>
          <w:bCs w:val="0"/>
          <w:sz w:val="30"/>
          <w:szCs w:val="24"/>
          <w:lang w:val="zh-CN"/>
        </w:rPr>
        <w:t>天津市滨海新区汉沽中医医院</w:t>
      </w:r>
      <w:r>
        <w:rPr>
          <w:rFonts w:hint="eastAsia" w:ascii="Times" w:hAnsi="Times" w:eastAsia="仿宋_GB2312" w:cs="Times"/>
          <w:b w:val="0"/>
          <w:bCs w:val="0"/>
          <w:sz w:val="30"/>
          <w:szCs w:val="24"/>
          <w:lang w:val="zh-CN"/>
        </w:rPr>
        <w:t>2022年度本年收入合计</w:t>
      </w:r>
      <w:r>
        <w:rPr>
          <w:rFonts w:hint="eastAsia" w:ascii="Times" w:hAnsi="Times" w:eastAsia="仿宋_GB2312" w:cs="Times"/>
          <w:b w:val="0"/>
          <w:bCs w:val="0"/>
          <w:sz w:val="30"/>
          <w:szCs w:val="24"/>
          <w:highlight w:val="none"/>
          <w:lang w:val="zh-CN"/>
        </w:rPr>
        <w:t>163377876.94</w:t>
      </w:r>
      <w:r>
        <w:rPr>
          <w:rFonts w:hint="eastAsia" w:ascii="Times" w:hAnsi="Times" w:eastAsia="仿宋_GB2312" w:cs="Times"/>
          <w:b w:val="0"/>
          <w:bCs w:val="0"/>
          <w:sz w:val="30"/>
          <w:szCs w:val="24"/>
          <w:lang w:val="en-US"/>
        </w:rPr>
        <w:t>元，与2021年度相比增加</w:t>
      </w:r>
      <w:r>
        <w:rPr>
          <w:rFonts w:hint="eastAsia" w:ascii="Times" w:hAnsi="Times" w:eastAsia="仿宋_GB2312" w:cs="Times"/>
          <w:b w:val="0"/>
          <w:bCs w:val="0"/>
          <w:sz w:val="30"/>
          <w:szCs w:val="24"/>
          <w:highlight w:val="none"/>
          <w:lang w:val="en-US" w:eastAsia="zh-CN"/>
        </w:rPr>
        <w:t>13602777.48</w:t>
      </w:r>
      <w:r>
        <w:rPr>
          <w:rFonts w:hint="eastAsia" w:ascii="Times" w:hAnsi="Times" w:eastAsia="仿宋_GB2312" w:cs="Times"/>
          <w:b w:val="0"/>
          <w:bCs w:val="0"/>
          <w:sz w:val="30"/>
          <w:szCs w:val="24"/>
          <w:lang w:val="en-US"/>
        </w:rPr>
        <w:t>元，</w:t>
      </w:r>
      <w:r>
        <w:rPr>
          <w:rFonts w:hint="eastAsia" w:ascii="Times" w:hAnsi="Times" w:eastAsia="仿宋_GB2312" w:cs="Times"/>
          <w:b w:val="0"/>
          <w:bCs w:val="0"/>
          <w:sz w:val="30"/>
          <w:szCs w:val="24"/>
          <w:lang w:val="zh-CN"/>
        </w:rPr>
        <w:t>主要原因是：</w:t>
      </w:r>
      <w:r>
        <w:rPr>
          <w:rFonts w:hint="eastAsia" w:ascii="Times" w:hAnsi="Times" w:eastAsia="仿宋_GB2312" w:cs="Times"/>
          <w:b w:val="0"/>
          <w:bCs w:val="0"/>
          <w:sz w:val="30"/>
          <w:szCs w:val="24"/>
          <w:highlight w:val="none"/>
          <w:lang w:val="en-US" w:eastAsia="zh-CN"/>
        </w:rPr>
        <w:t>医疗</w:t>
      </w:r>
      <w:r>
        <w:rPr>
          <w:rFonts w:hint="eastAsia" w:ascii="Times" w:hAnsi="Times" w:eastAsia="仿宋_GB2312" w:cs="Times"/>
          <w:b w:val="0"/>
          <w:bCs w:val="0"/>
          <w:sz w:val="30"/>
          <w:szCs w:val="24"/>
          <w:highlight w:val="none"/>
          <w:lang w:val="zh-CN"/>
        </w:rPr>
        <w:t>收入增加</w:t>
      </w:r>
      <w:r>
        <w:rPr>
          <w:rFonts w:hint="eastAsia" w:ascii="Times" w:hAnsi="Times" w:eastAsia="仿宋_GB2312" w:cs="Times"/>
          <w:b w:val="0"/>
          <w:bCs w:val="0"/>
          <w:sz w:val="30"/>
          <w:szCs w:val="24"/>
          <w:highlight w:val="none"/>
          <w:lang w:val="en-US" w:eastAsia="zh-CN"/>
        </w:rPr>
        <w:t>；</w:t>
      </w:r>
      <w:r>
        <w:rPr>
          <w:rFonts w:hint="eastAsia" w:ascii="Times" w:hAnsi="Times" w:eastAsia="仿宋_GB2312" w:cs="Times"/>
          <w:b w:val="0"/>
          <w:bCs w:val="0"/>
          <w:sz w:val="30"/>
          <w:szCs w:val="24"/>
          <w:lang w:val="en-US"/>
        </w:rPr>
        <w:t>其中：</w:t>
      </w:r>
      <w:r>
        <w:rPr>
          <w:rFonts w:hint="eastAsia" w:ascii="Times" w:hAnsi="Times" w:eastAsia="仿宋_GB2312" w:cs="Times"/>
          <w:b w:val="0"/>
          <w:bCs w:val="0"/>
          <w:sz w:val="30"/>
          <w:szCs w:val="24"/>
          <w:lang w:val="zh-CN"/>
        </w:rPr>
        <w:t>一般公共预算财政拨款收入39168219.39元，</w:t>
      </w:r>
      <w:r>
        <w:rPr>
          <w:rFonts w:hint="eastAsia" w:ascii="Times" w:hAnsi="Times" w:eastAsia="仿宋_GB2312" w:cs="Times"/>
          <w:b w:val="0"/>
          <w:bCs w:val="0"/>
          <w:sz w:val="30"/>
          <w:szCs w:val="24"/>
          <w:highlight w:val="none"/>
          <w:lang w:val="zh-CN"/>
        </w:rPr>
        <w:t>占</w:t>
      </w:r>
      <w:r>
        <w:rPr>
          <w:rFonts w:hint="eastAsia" w:ascii="Times" w:hAnsi="Times" w:eastAsia="仿宋_GB2312" w:cs="Times"/>
          <w:b w:val="0"/>
          <w:bCs w:val="0"/>
          <w:sz w:val="30"/>
          <w:szCs w:val="24"/>
          <w:highlight w:val="none"/>
          <w:lang w:val="en-US" w:eastAsia="zh-CN"/>
        </w:rPr>
        <w:t>23.97</w:t>
      </w:r>
      <w:r>
        <w:rPr>
          <w:rFonts w:hint="eastAsia" w:ascii="Times" w:hAnsi="Times" w:eastAsia="仿宋_GB2312" w:cs="Times"/>
          <w:b w:val="0"/>
          <w:bCs w:val="0"/>
          <w:sz w:val="30"/>
          <w:szCs w:val="24"/>
          <w:highlight w:val="none"/>
          <w:lang w:val="zh-CN"/>
        </w:rPr>
        <w:t>%</w:t>
      </w:r>
      <w:r>
        <w:rPr>
          <w:rFonts w:hint="eastAsia" w:ascii="Times" w:hAnsi="Times" w:eastAsia="仿宋_GB2312" w:cs="Times"/>
          <w:b w:val="0"/>
          <w:bCs w:val="0"/>
          <w:sz w:val="30"/>
          <w:szCs w:val="24"/>
          <w:lang w:val="zh-CN"/>
        </w:rPr>
        <w:t>；</w:t>
      </w:r>
      <w:r>
        <w:rPr>
          <w:rFonts w:hint="eastAsia" w:ascii="Times" w:hAnsi="Times" w:eastAsia="仿宋_GB2312" w:cs="Times"/>
          <w:b w:val="0"/>
          <w:bCs w:val="0"/>
          <w:sz w:val="30"/>
          <w:szCs w:val="24"/>
          <w:lang w:val="zh-CN" w:eastAsia="zh-CN"/>
        </w:rPr>
        <w:t>事业收入118807300.24</w:t>
      </w:r>
      <w:r>
        <w:rPr>
          <w:rFonts w:hint="eastAsia" w:ascii="Times" w:hAnsi="Times" w:eastAsia="仿宋_GB2312" w:cs="Times"/>
          <w:b w:val="0"/>
          <w:bCs w:val="0"/>
          <w:sz w:val="30"/>
          <w:szCs w:val="24"/>
          <w:lang w:val="zh-CN"/>
        </w:rPr>
        <w:t>元，</w:t>
      </w:r>
      <w:r>
        <w:rPr>
          <w:rFonts w:hint="eastAsia" w:ascii="Times" w:hAnsi="Times" w:eastAsia="仿宋_GB2312" w:cs="Times"/>
          <w:b w:val="0"/>
          <w:bCs w:val="0"/>
          <w:sz w:val="30"/>
          <w:szCs w:val="24"/>
          <w:lang w:val="zh-CN" w:eastAsia="zh-CN"/>
        </w:rPr>
        <w:t>占</w:t>
      </w:r>
      <w:r>
        <w:rPr>
          <w:rFonts w:hint="eastAsia" w:ascii="Times" w:hAnsi="Times" w:eastAsia="仿宋_GB2312" w:cs="Times"/>
          <w:b w:val="0"/>
          <w:bCs w:val="0"/>
          <w:sz w:val="30"/>
          <w:szCs w:val="24"/>
          <w:highlight w:val="none"/>
          <w:lang w:val="en-US" w:eastAsia="zh-CN"/>
        </w:rPr>
        <w:t>72.72</w:t>
      </w:r>
      <w:r>
        <w:rPr>
          <w:rFonts w:hint="eastAsia" w:ascii="Times" w:hAnsi="Times" w:eastAsia="仿宋_GB2312" w:cs="Times"/>
          <w:b w:val="0"/>
          <w:bCs w:val="0"/>
          <w:sz w:val="30"/>
          <w:szCs w:val="24"/>
          <w:highlight w:val="none"/>
          <w:lang w:val="zh-CN" w:eastAsia="zh-CN"/>
        </w:rPr>
        <w:t>%</w:t>
      </w:r>
      <w:r>
        <w:rPr>
          <w:rFonts w:hint="eastAsia" w:ascii="Times" w:hAnsi="Times" w:eastAsia="仿宋_GB2312" w:cs="Times"/>
          <w:b w:val="0"/>
          <w:bCs w:val="0"/>
          <w:sz w:val="30"/>
          <w:szCs w:val="24"/>
          <w:lang w:val="zh-CN" w:eastAsia="zh-CN"/>
        </w:rPr>
        <w:t>；其他收入5402357.31元，</w:t>
      </w:r>
      <w:r>
        <w:rPr>
          <w:rFonts w:hint="eastAsia" w:ascii="Times" w:hAnsi="Times" w:eastAsia="仿宋_GB2312" w:cs="Times"/>
          <w:b w:val="0"/>
          <w:bCs w:val="0"/>
          <w:sz w:val="30"/>
          <w:szCs w:val="24"/>
          <w:highlight w:val="none"/>
          <w:lang w:val="zh-CN" w:eastAsia="zh-CN"/>
        </w:rPr>
        <w:t>占</w:t>
      </w:r>
      <w:r>
        <w:rPr>
          <w:rFonts w:hint="eastAsia" w:ascii="Times" w:hAnsi="Times" w:eastAsia="仿宋_GB2312" w:cs="Times"/>
          <w:b w:val="0"/>
          <w:bCs w:val="0"/>
          <w:sz w:val="30"/>
          <w:szCs w:val="24"/>
          <w:highlight w:val="none"/>
          <w:lang w:val="en-US" w:eastAsia="zh-CN"/>
        </w:rPr>
        <w:t>0.33</w:t>
      </w:r>
      <w:r>
        <w:rPr>
          <w:rFonts w:hint="eastAsia" w:ascii="Times" w:hAnsi="Times" w:eastAsia="仿宋_GB2312" w:cs="Times"/>
          <w:b w:val="0"/>
          <w:bCs w:val="0"/>
          <w:sz w:val="30"/>
          <w:szCs w:val="24"/>
          <w:highlight w:val="none"/>
          <w:lang w:val="zh-CN" w:eastAsia="zh-CN"/>
        </w:rPr>
        <w:t>%。</w:t>
      </w:r>
    </w:p>
    <w:p>
      <w:pPr>
        <w:spacing w:beforeLines="0" w:afterLines="0" w:line="580" w:lineRule="exact"/>
        <w:ind w:firstLine="602"/>
        <w:jc w:val="both"/>
        <w:rPr>
          <w:rFonts w:hint="eastAsia" w:ascii="黑体" w:hAnsi="黑体" w:eastAsia="黑体"/>
          <w:b w:val="0"/>
          <w:bCs w:val="0"/>
          <w:sz w:val="30"/>
          <w:szCs w:val="24"/>
          <w:lang w:val="en-US"/>
        </w:rPr>
      </w:pPr>
      <w:r>
        <w:rPr>
          <w:rFonts w:hint="eastAsia" w:ascii="黑体" w:hAnsi="黑体" w:eastAsia="黑体"/>
          <w:b w:val="0"/>
          <w:bCs w:val="0"/>
          <w:sz w:val="30"/>
          <w:szCs w:val="24"/>
          <w:lang w:val="zh-CN"/>
        </w:rPr>
        <w:t>三、支出</w:t>
      </w:r>
      <w:r>
        <w:rPr>
          <w:rFonts w:hint="eastAsia" w:ascii="黑体" w:hAnsi="黑体" w:eastAsia="黑体"/>
          <w:b w:val="0"/>
          <w:bCs w:val="0"/>
          <w:sz w:val="30"/>
          <w:szCs w:val="24"/>
          <w:lang w:val="en-US"/>
        </w:rPr>
        <w:t>决算情况说明</w:t>
      </w:r>
    </w:p>
    <w:p>
      <w:pPr>
        <w:spacing w:beforeLines="0" w:afterLines="0" w:line="580" w:lineRule="exact"/>
        <w:ind w:firstLine="602"/>
        <w:jc w:val="both"/>
        <w:rPr>
          <w:rFonts w:hint="eastAsia" w:ascii="Times" w:hAnsi="Times" w:eastAsia="仿宋_GB2312" w:cs="Times"/>
          <w:b w:val="0"/>
          <w:bCs w:val="0"/>
          <w:sz w:val="30"/>
          <w:szCs w:val="24"/>
          <w:lang w:val="en-US"/>
        </w:rPr>
      </w:pPr>
      <w:r>
        <w:rPr>
          <w:rFonts w:hint="default" w:ascii="Times New Roman" w:hAnsi="Times New Roman" w:eastAsia="仿宋_GB2312" w:cs="Times New Roman"/>
          <w:b w:val="0"/>
          <w:bCs w:val="0"/>
          <w:sz w:val="30"/>
          <w:szCs w:val="24"/>
          <w:lang w:val="zh-CN"/>
        </w:rPr>
        <w:t>天津市滨海新区汉沽中医医院</w:t>
      </w:r>
      <w:r>
        <w:rPr>
          <w:rFonts w:hint="eastAsia" w:ascii="Times" w:hAnsi="Times" w:eastAsia="仿宋_GB2312" w:cs="Times"/>
          <w:b w:val="0"/>
          <w:bCs w:val="0"/>
          <w:sz w:val="30"/>
          <w:szCs w:val="24"/>
          <w:lang w:val="en-US"/>
        </w:rPr>
        <w:t>2022年度本年支出合计</w:t>
      </w:r>
      <w:r>
        <w:rPr>
          <w:rFonts w:hint="default" w:ascii="Times" w:hAnsi="Times" w:eastAsia="仿宋_GB2312" w:cs="Times"/>
          <w:b w:val="0"/>
          <w:bCs w:val="0"/>
          <w:sz w:val="30"/>
          <w:szCs w:val="24"/>
          <w:lang w:val="en-US"/>
        </w:rPr>
        <w:t>154680982.33</w:t>
      </w:r>
      <w:r>
        <w:rPr>
          <w:rFonts w:hint="eastAsia" w:ascii="Times" w:hAnsi="Times" w:eastAsia="仿宋_GB2312" w:cs="Times"/>
          <w:b w:val="0"/>
          <w:bCs w:val="0"/>
          <w:sz w:val="30"/>
          <w:szCs w:val="24"/>
          <w:lang w:val="en-US"/>
        </w:rPr>
        <w:t>元，与</w:t>
      </w:r>
      <w:r>
        <w:rPr>
          <w:rFonts w:hint="default" w:ascii="Times" w:hAnsi="Times" w:eastAsia="仿宋_GB2312" w:cs="Times"/>
          <w:b w:val="0"/>
          <w:bCs w:val="0"/>
          <w:sz w:val="30"/>
          <w:szCs w:val="24"/>
          <w:lang w:val="en-US"/>
        </w:rPr>
        <w:t>2021</w:t>
      </w:r>
      <w:r>
        <w:rPr>
          <w:rFonts w:hint="eastAsia" w:ascii="Times" w:hAnsi="Times" w:eastAsia="仿宋_GB2312" w:cs="Times"/>
          <w:b w:val="0"/>
          <w:bCs w:val="0"/>
          <w:sz w:val="30"/>
          <w:szCs w:val="24"/>
          <w:lang w:val="en-US"/>
        </w:rPr>
        <w:t>年度相比增加</w:t>
      </w:r>
      <w:r>
        <w:rPr>
          <w:rFonts w:hint="eastAsia" w:ascii="Times" w:hAnsi="Times" w:eastAsia="仿宋_GB2312" w:cs="Times"/>
          <w:b w:val="0"/>
          <w:bCs w:val="0"/>
          <w:sz w:val="30"/>
          <w:szCs w:val="24"/>
          <w:lang w:val="en-US" w:eastAsia="zh-CN"/>
        </w:rPr>
        <w:t>3431071.43</w:t>
      </w:r>
      <w:r>
        <w:rPr>
          <w:rFonts w:hint="eastAsia" w:ascii="Times" w:hAnsi="Times" w:eastAsia="仿宋_GB2312" w:cs="Times"/>
          <w:b w:val="0"/>
          <w:bCs w:val="0"/>
          <w:sz w:val="30"/>
          <w:szCs w:val="24"/>
          <w:lang w:val="en-US"/>
        </w:rPr>
        <w:t>元，</w:t>
      </w:r>
      <w:r>
        <w:rPr>
          <w:rFonts w:hint="eastAsia" w:ascii="Times" w:hAnsi="Times" w:eastAsia="仿宋_GB2312" w:cs="Times"/>
          <w:b w:val="0"/>
          <w:bCs w:val="0"/>
          <w:sz w:val="30"/>
          <w:szCs w:val="24"/>
          <w:lang w:val="zh-CN"/>
        </w:rPr>
        <w:t>主要原因是：</w:t>
      </w:r>
      <w:r>
        <w:rPr>
          <w:rFonts w:hint="eastAsia" w:eastAsia="仿宋_GB2312" w:cs="Times New Roman"/>
          <w:b w:val="0"/>
          <w:bCs w:val="0"/>
          <w:sz w:val="30"/>
          <w:szCs w:val="24"/>
          <w:highlight w:val="none"/>
          <w:lang w:val="en-US" w:eastAsia="zh-CN"/>
        </w:rPr>
        <w:t>专用材料费用、药品费增加</w:t>
      </w:r>
      <w:r>
        <w:rPr>
          <w:rFonts w:hint="default" w:ascii="Times New Roman" w:hAnsi="Times New Roman" w:eastAsia="仿宋_GB2312" w:cs="Times New Roman"/>
          <w:b w:val="0"/>
          <w:bCs w:val="0"/>
          <w:sz w:val="30"/>
          <w:szCs w:val="24"/>
          <w:highlight w:val="none"/>
          <w:lang w:val="zh-CN"/>
        </w:rPr>
        <w:t>。</w:t>
      </w:r>
      <w:r>
        <w:rPr>
          <w:rFonts w:hint="eastAsia" w:ascii="Times" w:hAnsi="Times" w:eastAsia="仿宋_GB2312" w:cs="Times"/>
          <w:b w:val="0"/>
          <w:bCs w:val="0"/>
          <w:sz w:val="30"/>
          <w:szCs w:val="24"/>
          <w:lang w:val="en-US"/>
        </w:rPr>
        <w:t>其中：</w:t>
      </w:r>
      <w:r>
        <w:rPr>
          <w:rFonts w:hint="eastAsia" w:ascii="Times" w:hAnsi="Times" w:eastAsia="仿宋_GB2312" w:cs="Times"/>
          <w:b w:val="0"/>
          <w:bCs w:val="0"/>
          <w:sz w:val="30"/>
          <w:szCs w:val="24"/>
          <w:lang w:val="zh-CN"/>
        </w:rPr>
        <w:t>基本支出150719484.33元，</w:t>
      </w:r>
      <w:r>
        <w:rPr>
          <w:rFonts w:hint="eastAsia" w:ascii="Times" w:hAnsi="Times" w:eastAsia="仿宋_GB2312" w:cs="Times"/>
          <w:b w:val="0"/>
          <w:bCs w:val="0"/>
          <w:sz w:val="30"/>
          <w:szCs w:val="24"/>
          <w:highlight w:val="none"/>
          <w:lang w:val="zh-CN"/>
        </w:rPr>
        <w:t>占</w:t>
      </w:r>
      <w:r>
        <w:rPr>
          <w:rFonts w:hint="eastAsia" w:ascii="Times" w:hAnsi="Times" w:eastAsia="仿宋_GB2312" w:cs="Times"/>
          <w:b w:val="0"/>
          <w:bCs w:val="0"/>
          <w:sz w:val="30"/>
          <w:szCs w:val="24"/>
          <w:highlight w:val="none"/>
          <w:lang w:val="en-US" w:eastAsia="zh-CN"/>
        </w:rPr>
        <w:t>97.44</w:t>
      </w:r>
      <w:r>
        <w:rPr>
          <w:rFonts w:hint="eastAsia" w:ascii="Times" w:hAnsi="Times" w:eastAsia="仿宋_GB2312" w:cs="Times"/>
          <w:b w:val="0"/>
          <w:bCs w:val="0"/>
          <w:sz w:val="30"/>
          <w:szCs w:val="24"/>
          <w:lang w:val="zh-CN"/>
        </w:rPr>
        <w:t>%；项目支出396149</w:t>
      </w:r>
      <w:r>
        <w:rPr>
          <w:rFonts w:hint="eastAsia" w:ascii="Times" w:hAnsi="Times" w:eastAsia="仿宋_GB2312" w:cs="Times"/>
          <w:b w:val="0"/>
          <w:bCs w:val="0"/>
          <w:sz w:val="30"/>
          <w:szCs w:val="24"/>
          <w:highlight w:val="none"/>
          <w:lang w:val="zh-CN"/>
        </w:rPr>
        <w:t>8元，占</w:t>
      </w:r>
      <w:r>
        <w:rPr>
          <w:rFonts w:hint="eastAsia" w:ascii="Times" w:hAnsi="Times" w:eastAsia="仿宋_GB2312" w:cs="Times"/>
          <w:b w:val="0"/>
          <w:bCs w:val="0"/>
          <w:sz w:val="30"/>
          <w:szCs w:val="24"/>
          <w:highlight w:val="none"/>
          <w:lang w:val="en-US" w:eastAsia="zh-CN"/>
        </w:rPr>
        <w:t>2.56</w:t>
      </w:r>
      <w:r>
        <w:rPr>
          <w:rFonts w:hint="eastAsia" w:ascii="Times" w:hAnsi="Times" w:eastAsia="仿宋_GB2312" w:cs="Times"/>
          <w:b w:val="0"/>
          <w:bCs w:val="0"/>
          <w:sz w:val="30"/>
          <w:szCs w:val="24"/>
          <w:highlight w:val="none"/>
          <w:lang w:val="zh-CN"/>
        </w:rPr>
        <w:t>%。</w:t>
      </w:r>
    </w:p>
    <w:p>
      <w:pPr>
        <w:pStyle w:val="3"/>
        <w:keepNext/>
        <w:keepLines/>
        <w:spacing w:beforeLines="0" w:afterLines="0" w:line="600" w:lineRule="exact"/>
        <w:ind w:firstLine="602"/>
        <w:rPr>
          <w:rFonts w:hint="eastAsia" w:ascii="黑体" w:hAnsi="黑体" w:eastAsia="黑体"/>
          <w:b w:val="0"/>
          <w:bCs w:val="0"/>
          <w:sz w:val="30"/>
          <w:szCs w:val="24"/>
          <w:lang w:val="zh-CN"/>
        </w:rPr>
      </w:pPr>
      <w:bookmarkStart w:id="19" w:name="_Toc21900"/>
      <w:r>
        <w:rPr>
          <w:rFonts w:hint="eastAsia" w:ascii="黑体" w:hAnsi="黑体" w:eastAsia="黑体"/>
          <w:b w:val="0"/>
          <w:bCs w:val="0"/>
          <w:sz w:val="30"/>
          <w:szCs w:val="24"/>
          <w:lang w:val="zh-CN"/>
        </w:rPr>
        <w:t>四、财政拨款收支决算总体情况说明</w:t>
      </w:r>
      <w:bookmarkEnd w:id="19"/>
    </w:p>
    <w:p>
      <w:pPr>
        <w:spacing w:beforeLines="0" w:afterLines="0" w:line="580" w:lineRule="exact"/>
        <w:ind w:firstLine="602"/>
        <w:jc w:val="both"/>
        <w:rPr>
          <w:rFonts w:hint="eastAsia" w:ascii="Times" w:hAnsi="Times" w:eastAsia="仿宋_GB2312" w:cs="Times"/>
          <w:b w:val="0"/>
          <w:bCs w:val="0"/>
          <w:sz w:val="30"/>
          <w:szCs w:val="24"/>
          <w:highlight w:val="none"/>
          <w:lang w:val="en-US"/>
        </w:rPr>
      </w:pPr>
      <w:r>
        <w:rPr>
          <w:rFonts w:hint="default" w:ascii="Times New Roman" w:hAnsi="Times New Roman" w:eastAsia="仿宋_GB2312" w:cs="Times New Roman"/>
          <w:b w:val="0"/>
          <w:bCs w:val="0"/>
          <w:sz w:val="30"/>
          <w:szCs w:val="24"/>
          <w:lang w:val="zh-CN"/>
        </w:rPr>
        <w:t>天津市滨海新区汉沽中医医院</w:t>
      </w:r>
      <w:r>
        <w:rPr>
          <w:rFonts w:hint="eastAsia" w:ascii="Times" w:hAnsi="Times" w:eastAsia="仿宋_GB2312" w:cs="Times"/>
          <w:b w:val="0"/>
          <w:bCs w:val="0"/>
          <w:sz w:val="30"/>
          <w:szCs w:val="24"/>
          <w:lang w:val="en-US"/>
        </w:rPr>
        <w:t>2022年度财政拨款收入、支出决算总计</w:t>
      </w:r>
      <w:r>
        <w:rPr>
          <w:rFonts w:hint="default" w:ascii="Times" w:hAnsi="Times" w:eastAsia="仿宋_GB2312" w:cs="Times"/>
          <w:b w:val="0"/>
          <w:bCs w:val="0"/>
          <w:sz w:val="30"/>
          <w:szCs w:val="24"/>
          <w:highlight w:val="none"/>
          <w:lang w:val="zh-CN"/>
        </w:rPr>
        <w:t>39168219.39</w:t>
      </w:r>
      <w:r>
        <w:rPr>
          <w:rFonts w:hint="eastAsia" w:ascii="Times" w:hAnsi="Times" w:eastAsia="仿宋_GB2312" w:cs="Times"/>
          <w:b w:val="0"/>
          <w:bCs w:val="0"/>
          <w:sz w:val="30"/>
          <w:szCs w:val="24"/>
          <w:highlight w:val="none"/>
          <w:lang w:val="en-US"/>
        </w:rPr>
        <w:t>元，与</w:t>
      </w:r>
      <w:r>
        <w:rPr>
          <w:rFonts w:hint="default" w:ascii="Times" w:hAnsi="Times" w:eastAsia="仿宋_GB2312" w:cs="Times"/>
          <w:b w:val="0"/>
          <w:bCs w:val="0"/>
          <w:sz w:val="30"/>
          <w:szCs w:val="24"/>
          <w:highlight w:val="none"/>
          <w:lang w:val="en-US"/>
        </w:rPr>
        <w:t>2021</w:t>
      </w:r>
      <w:r>
        <w:rPr>
          <w:rFonts w:hint="eastAsia" w:ascii="Times" w:hAnsi="Times" w:eastAsia="仿宋_GB2312" w:cs="Times"/>
          <w:b w:val="0"/>
          <w:bCs w:val="0"/>
          <w:sz w:val="30"/>
          <w:szCs w:val="24"/>
          <w:highlight w:val="none"/>
          <w:lang w:val="en-US"/>
        </w:rPr>
        <w:t>年度相比，财政拨款收、支总计各</w:t>
      </w:r>
      <w:r>
        <w:rPr>
          <w:rFonts w:hint="eastAsia" w:ascii="Times" w:hAnsi="Times" w:eastAsia="仿宋_GB2312" w:cs="Times"/>
          <w:b w:val="0"/>
          <w:bCs w:val="0"/>
          <w:sz w:val="30"/>
          <w:szCs w:val="24"/>
          <w:highlight w:val="none"/>
          <w:lang w:val="en-US" w:eastAsia="zh-CN"/>
        </w:rPr>
        <w:t>减少1540351.3</w:t>
      </w:r>
      <w:r>
        <w:rPr>
          <w:rFonts w:hint="eastAsia" w:ascii="Times" w:hAnsi="Times" w:eastAsia="仿宋_GB2312" w:cs="Times"/>
          <w:b w:val="0"/>
          <w:bCs w:val="0"/>
          <w:sz w:val="30"/>
          <w:szCs w:val="24"/>
          <w:highlight w:val="none"/>
          <w:lang w:val="en-US"/>
        </w:rPr>
        <w:t>元，</w:t>
      </w:r>
      <w:r>
        <w:rPr>
          <w:rFonts w:hint="eastAsia" w:ascii="Times" w:hAnsi="Times" w:eastAsia="仿宋_GB2312" w:cs="Times"/>
          <w:b w:val="0"/>
          <w:bCs w:val="0"/>
          <w:sz w:val="30"/>
          <w:szCs w:val="24"/>
          <w:highlight w:val="none"/>
          <w:lang w:val="en-US" w:eastAsia="zh-CN"/>
        </w:rPr>
        <w:t>减少3.78</w:t>
      </w:r>
      <w:r>
        <w:rPr>
          <w:rFonts w:hint="default" w:ascii="Times" w:hAnsi="Times" w:eastAsia="仿宋_GB2312" w:cs="Times"/>
          <w:b w:val="0"/>
          <w:bCs w:val="0"/>
          <w:sz w:val="30"/>
          <w:szCs w:val="24"/>
          <w:highlight w:val="none"/>
          <w:lang w:val="en-US"/>
        </w:rPr>
        <w:t>%</w:t>
      </w:r>
      <w:r>
        <w:rPr>
          <w:rFonts w:hint="eastAsia" w:ascii="Times" w:hAnsi="Times" w:eastAsia="仿宋_GB2312" w:cs="Times"/>
          <w:b w:val="0"/>
          <w:bCs w:val="0"/>
          <w:sz w:val="30"/>
          <w:szCs w:val="24"/>
          <w:highlight w:val="none"/>
          <w:lang w:val="en-US"/>
        </w:rPr>
        <w:t>，</w:t>
      </w:r>
      <w:r>
        <w:rPr>
          <w:rFonts w:hint="eastAsia" w:ascii="Times" w:hAnsi="Times" w:eastAsia="仿宋_GB2312" w:cs="Times"/>
          <w:b w:val="0"/>
          <w:bCs w:val="0"/>
          <w:sz w:val="30"/>
          <w:szCs w:val="24"/>
          <w:highlight w:val="none"/>
          <w:lang w:val="zh-CN"/>
        </w:rPr>
        <w:t>主要原因是：</w:t>
      </w:r>
      <w:r>
        <w:rPr>
          <w:rFonts w:hint="eastAsia" w:ascii="Times" w:hAnsi="Times" w:eastAsia="仿宋_GB2312" w:cs="Times"/>
          <w:b w:val="0"/>
          <w:bCs w:val="0"/>
          <w:sz w:val="30"/>
          <w:szCs w:val="24"/>
          <w:highlight w:val="none"/>
          <w:lang w:val="en-US" w:eastAsia="zh-CN"/>
        </w:rPr>
        <w:t>工资结构调整，人员经费减少。</w:t>
      </w:r>
    </w:p>
    <w:p>
      <w:pPr>
        <w:pStyle w:val="3"/>
        <w:keepNext/>
        <w:keepLines/>
        <w:spacing w:beforeLines="0" w:afterLines="0" w:line="600" w:lineRule="exact"/>
        <w:ind w:firstLine="602"/>
        <w:rPr>
          <w:rFonts w:hint="eastAsia" w:ascii="黑体" w:hAnsi="黑体" w:eastAsia="黑体"/>
          <w:b w:val="0"/>
          <w:bCs w:val="0"/>
          <w:sz w:val="30"/>
          <w:szCs w:val="24"/>
          <w:lang w:val="en-US"/>
        </w:rPr>
      </w:pPr>
      <w:bookmarkStart w:id="20" w:name="_Toc5531"/>
      <w:r>
        <w:rPr>
          <w:rFonts w:hint="eastAsia" w:ascii="黑体" w:hAnsi="黑体" w:eastAsia="黑体"/>
          <w:b w:val="0"/>
          <w:bCs w:val="0"/>
          <w:sz w:val="30"/>
          <w:szCs w:val="24"/>
          <w:lang w:val="en-US"/>
        </w:rPr>
        <w:t>五、一般公共预算财政拨款支出决算情况说明</w:t>
      </w:r>
      <w:bookmarkEnd w:id="20"/>
    </w:p>
    <w:p>
      <w:pPr>
        <w:spacing w:beforeLines="0" w:afterLines="0" w:line="600" w:lineRule="exact"/>
        <w:ind w:left="480"/>
        <w:rPr>
          <w:rFonts w:hint="eastAsia" w:ascii="楷体" w:hAnsi="楷体" w:eastAsia="楷体"/>
          <w:b w:val="0"/>
          <w:bCs w:val="0"/>
          <w:sz w:val="30"/>
          <w:szCs w:val="24"/>
          <w:lang w:val="en-US"/>
        </w:rPr>
      </w:pPr>
      <w:r>
        <w:rPr>
          <w:rFonts w:hint="eastAsia" w:ascii="楷体" w:hAnsi="楷体" w:eastAsia="楷体"/>
          <w:b w:val="0"/>
          <w:bCs w:val="0"/>
          <w:sz w:val="30"/>
          <w:szCs w:val="24"/>
          <w:lang w:val="en-US"/>
        </w:rPr>
        <w:t>（一）总体情况</w:t>
      </w:r>
    </w:p>
    <w:p>
      <w:pPr>
        <w:spacing w:beforeLines="0" w:afterLines="0" w:line="580" w:lineRule="exact"/>
        <w:ind w:firstLine="602"/>
        <w:jc w:val="both"/>
        <w:rPr>
          <w:rFonts w:hint="default" w:ascii="Times" w:hAnsi="Times" w:eastAsia="仿宋_GB2312" w:cs="Times"/>
          <w:b w:val="0"/>
          <w:bCs w:val="0"/>
          <w:sz w:val="30"/>
          <w:szCs w:val="24"/>
          <w:highlight w:val="yellow"/>
          <w:lang w:val="en-US"/>
        </w:rPr>
      </w:pPr>
      <w:r>
        <w:rPr>
          <w:rFonts w:hint="default" w:ascii="Times New Roman" w:hAnsi="Times New Roman" w:eastAsia="仿宋_GB2312" w:cs="Times New Roman"/>
          <w:b w:val="0"/>
          <w:bCs w:val="0"/>
          <w:sz w:val="30"/>
          <w:szCs w:val="24"/>
          <w:lang w:val="zh-CN"/>
        </w:rPr>
        <w:t>天津市滨海新区汉沽中医医院</w:t>
      </w:r>
      <w:r>
        <w:rPr>
          <w:rFonts w:hint="eastAsia" w:ascii="Times" w:hAnsi="Times" w:eastAsia="仿宋_GB2312" w:cs="Times"/>
          <w:b w:val="0"/>
          <w:bCs w:val="0"/>
          <w:sz w:val="30"/>
          <w:szCs w:val="24"/>
          <w:lang w:val="en-US"/>
        </w:rPr>
        <w:t>2022年度部门决算一般公共预算财政拨款支出</w:t>
      </w:r>
      <w:r>
        <w:rPr>
          <w:rFonts w:hint="eastAsia" w:ascii="Times" w:hAnsi="Times" w:eastAsia="仿宋_GB2312" w:cs="Times"/>
          <w:b w:val="0"/>
          <w:bCs w:val="0"/>
          <w:sz w:val="30"/>
          <w:szCs w:val="24"/>
          <w:lang w:val="zh-CN"/>
        </w:rPr>
        <w:t>合</w:t>
      </w:r>
      <w:r>
        <w:rPr>
          <w:rFonts w:hint="eastAsia" w:ascii="Times" w:hAnsi="Times" w:eastAsia="仿宋_GB2312" w:cs="Times"/>
          <w:b w:val="0"/>
          <w:bCs w:val="0"/>
          <w:sz w:val="30"/>
          <w:szCs w:val="24"/>
          <w:lang w:val="en-US"/>
        </w:rPr>
        <w:t>计</w:t>
      </w:r>
      <w:r>
        <w:rPr>
          <w:rFonts w:hint="default" w:ascii="Times" w:hAnsi="Times" w:eastAsia="仿宋_GB2312" w:cs="Times"/>
          <w:b w:val="0"/>
          <w:bCs w:val="0"/>
          <w:sz w:val="30"/>
          <w:szCs w:val="24"/>
          <w:lang w:val="en-US"/>
        </w:rPr>
        <w:t>39,168,2</w:t>
      </w:r>
      <w:r>
        <w:rPr>
          <w:rFonts w:hint="default" w:ascii="Times" w:hAnsi="Times" w:eastAsia="仿宋_GB2312" w:cs="Times"/>
          <w:b w:val="0"/>
          <w:bCs w:val="0"/>
          <w:sz w:val="30"/>
          <w:szCs w:val="24"/>
          <w:highlight w:val="none"/>
          <w:lang w:val="en-US"/>
        </w:rPr>
        <w:t>19.39</w:t>
      </w:r>
      <w:r>
        <w:rPr>
          <w:rFonts w:hint="eastAsia" w:ascii="Times" w:hAnsi="Times" w:eastAsia="仿宋_GB2312" w:cs="Times"/>
          <w:b w:val="0"/>
          <w:bCs w:val="0"/>
          <w:sz w:val="30"/>
          <w:szCs w:val="24"/>
          <w:highlight w:val="none"/>
          <w:lang w:val="en-US"/>
        </w:rPr>
        <w:t>元，占本年支出合计的</w:t>
      </w:r>
      <w:r>
        <w:rPr>
          <w:rFonts w:hint="eastAsia" w:ascii="Times" w:hAnsi="Times" w:eastAsia="仿宋_GB2312" w:cs="Times"/>
          <w:b w:val="0"/>
          <w:bCs w:val="0"/>
          <w:sz w:val="30"/>
          <w:szCs w:val="24"/>
          <w:highlight w:val="none"/>
          <w:lang w:val="en-US" w:eastAsia="zh-CN"/>
        </w:rPr>
        <w:t>25.32</w:t>
      </w:r>
      <w:r>
        <w:rPr>
          <w:rFonts w:hint="default" w:ascii="Times" w:hAnsi="Times" w:eastAsia="仿宋_GB2312" w:cs="Times"/>
          <w:b w:val="0"/>
          <w:bCs w:val="0"/>
          <w:sz w:val="30"/>
          <w:szCs w:val="24"/>
          <w:highlight w:val="none"/>
          <w:lang w:val="en-US"/>
        </w:rPr>
        <w:t>%</w:t>
      </w:r>
      <w:r>
        <w:rPr>
          <w:rFonts w:hint="eastAsia" w:ascii="Times" w:hAnsi="Times" w:eastAsia="仿宋_GB2312" w:cs="Times"/>
          <w:b w:val="0"/>
          <w:bCs w:val="0"/>
          <w:sz w:val="30"/>
          <w:szCs w:val="24"/>
          <w:highlight w:val="none"/>
          <w:lang w:val="en-US"/>
        </w:rPr>
        <w:t>，与</w:t>
      </w:r>
      <w:r>
        <w:rPr>
          <w:rFonts w:hint="default" w:ascii="Times" w:hAnsi="Times" w:eastAsia="仿宋_GB2312" w:cs="Times"/>
          <w:b w:val="0"/>
          <w:bCs w:val="0"/>
          <w:sz w:val="30"/>
          <w:szCs w:val="24"/>
          <w:highlight w:val="none"/>
          <w:lang w:val="en-US"/>
        </w:rPr>
        <w:t>2021</w:t>
      </w:r>
      <w:r>
        <w:rPr>
          <w:rFonts w:hint="eastAsia" w:ascii="Times" w:hAnsi="Times" w:eastAsia="仿宋_GB2312" w:cs="Times"/>
          <w:b w:val="0"/>
          <w:bCs w:val="0"/>
          <w:sz w:val="30"/>
          <w:szCs w:val="24"/>
          <w:highlight w:val="none"/>
          <w:lang w:val="en-US"/>
        </w:rPr>
        <w:t>年度相比，</w:t>
      </w:r>
      <w:r>
        <w:rPr>
          <w:rFonts w:hint="eastAsia" w:ascii="Times" w:hAnsi="Times" w:eastAsia="仿宋_GB2312" w:cs="Times"/>
          <w:b w:val="0"/>
          <w:bCs w:val="0"/>
          <w:sz w:val="30"/>
          <w:szCs w:val="24"/>
          <w:highlight w:val="none"/>
          <w:lang w:val="en-US" w:eastAsia="zh-CN"/>
        </w:rPr>
        <w:t>减少1540351.3</w:t>
      </w:r>
      <w:r>
        <w:rPr>
          <w:rFonts w:hint="eastAsia" w:ascii="Times" w:hAnsi="Times" w:eastAsia="仿宋_GB2312" w:cs="Times"/>
          <w:b w:val="0"/>
          <w:bCs w:val="0"/>
          <w:sz w:val="30"/>
          <w:szCs w:val="24"/>
          <w:highlight w:val="none"/>
          <w:lang w:val="en-US"/>
        </w:rPr>
        <w:t>元，</w:t>
      </w:r>
      <w:r>
        <w:rPr>
          <w:rFonts w:hint="eastAsia" w:ascii="Times" w:hAnsi="Times" w:eastAsia="仿宋_GB2312" w:cs="Times"/>
          <w:b w:val="0"/>
          <w:bCs w:val="0"/>
          <w:sz w:val="30"/>
          <w:szCs w:val="24"/>
          <w:highlight w:val="none"/>
          <w:lang w:val="en-US" w:eastAsia="zh-CN"/>
        </w:rPr>
        <w:t>减少3.78</w:t>
      </w:r>
      <w:r>
        <w:rPr>
          <w:rFonts w:hint="default" w:ascii="Times" w:hAnsi="Times" w:eastAsia="仿宋_GB2312" w:cs="Times"/>
          <w:b w:val="0"/>
          <w:bCs w:val="0"/>
          <w:sz w:val="30"/>
          <w:szCs w:val="24"/>
          <w:highlight w:val="none"/>
          <w:lang w:val="en-US"/>
        </w:rPr>
        <w:t>%</w:t>
      </w:r>
      <w:r>
        <w:rPr>
          <w:rFonts w:hint="eastAsia" w:ascii="Times" w:hAnsi="Times" w:eastAsia="仿宋_GB2312" w:cs="Times"/>
          <w:b w:val="0"/>
          <w:bCs w:val="0"/>
          <w:sz w:val="30"/>
          <w:szCs w:val="24"/>
          <w:highlight w:val="none"/>
          <w:lang w:val="en-US"/>
        </w:rPr>
        <w:t>，</w:t>
      </w:r>
      <w:r>
        <w:rPr>
          <w:rFonts w:hint="eastAsia" w:ascii="Times" w:hAnsi="Times" w:eastAsia="仿宋_GB2312" w:cs="Times"/>
          <w:b w:val="0"/>
          <w:bCs w:val="0"/>
          <w:sz w:val="30"/>
          <w:szCs w:val="24"/>
          <w:highlight w:val="none"/>
          <w:lang w:val="zh-CN"/>
        </w:rPr>
        <w:t>主要原因是：</w:t>
      </w:r>
      <w:r>
        <w:rPr>
          <w:rFonts w:hint="eastAsia" w:ascii="Times" w:hAnsi="Times" w:eastAsia="仿宋_GB2312" w:cs="Times"/>
          <w:b w:val="0"/>
          <w:bCs w:val="0"/>
          <w:sz w:val="30"/>
          <w:szCs w:val="24"/>
          <w:highlight w:val="none"/>
          <w:lang w:val="en-US" w:eastAsia="zh-CN"/>
        </w:rPr>
        <w:t>工资结构调整，人员经费减少。</w:t>
      </w:r>
    </w:p>
    <w:p>
      <w:pPr>
        <w:spacing w:beforeLines="0" w:afterLines="0" w:line="600" w:lineRule="exact"/>
        <w:ind w:left="480"/>
        <w:rPr>
          <w:rFonts w:hint="eastAsia" w:ascii="楷体" w:hAnsi="楷体" w:eastAsia="楷体"/>
          <w:b w:val="0"/>
          <w:bCs w:val="0"/>
          <w:sz w:val="30"/>
          <w:szCs w:val="24"/>
          <w:lang w:val="en-US"/>
        </w:rPr>
      </w:pPr>
      <w:r>
        <w:rPr>
          <w:rFonts w:hint="eastAsia" w:ascii="楷体" w:hAnsi="楷体" w:eastAsia="楷体"/>
          <w:b w:val="0"/>
          <w:bCs w:val="0"/>
          <w:sz w:val="30"/>
          <w:szCs w:val="24"/>
          <w:lang w:val="en-US"/>
        </w:rPr>
        <w:t>（二）</w:t>
      </w:r>
      <w:r>
        <w:rPr>
          <w:rFonts w:hint="eastAsia" w:ascii="楷体" w:hAnsi="楷体" w:eastAsia="楷体"/>
          <w:b w:val="0"/>
          <w:bCs w:val="0"/>
          <w:sz w:val="30"/>
          <w:szCs w:val="24"/>
          <w:lang w:val="zh-CN"/>
        </w:rPr>
        <w:t>支出结构</w:t>
      </w:r>
      <w:r>
        <w:rPr>
          <w:rFonts w:hint="eastAsia" w:ascii="楷体" w:hAnsi="楷体" w:eastAsia="楷体"/>
          <w:b w:val="0"/>
          <w:bCs w:val="0"/>
          <w:sz w:val="30"/>
          <w:szCs w:val="24"/>
          <w:lang w:val="en-US"/>
        </w:rPr>
        <w:t>情况</w:t>
      </w:r>
    </w:p>
    <w:p>
      <w:pPr>
        <w:spacing w:beforeLines="0" w:afterLines="0" w:line="580" w:lineRule="exact"/>
        <w:ind w:firstLine="602"/>
        <w:jc w:val="both"/>
        <w:rPr>
          <w:rFonts w:hint="eastAsia" w:ascii="Times" w:hAnsi="Times" w:eastAsia="仿宋_GB2312" w:cs="Times"/>
          <w:b w:val="0"/>
          <w:bCs w:val="0"/>
          <w:sz w:val="30"/>
          <w:szCs w:val="24"/>
          <w:lang w:val="zh-CN" w:eastAsia="zh-CN"/>
        </w:rPr>
      </w:pPr>
      <w:r>
        <w:rPr>
          <w:rFonts w:hint="eastAsia" w:ascii="Times" w:hAnsi="Times" w:eastAsia="仿宋_GB2312" w:cs="Times"/>
          <w:b w:val="0"/>
          <w:bCs w:val="0"/>
          <w:sz w:val="30"/>
          <w:szCs w:val="24"/>
          <w:lang w:val="en-US"/>
        </w:rPr>
        <w:t>2022年度一般公共预算财政拨款支出</w:t>
      </w:r>
      <w:r>
        <w:rPr>
          <w:rFonts w:hint="default" w:ascii="Times" w:hAnsi="Times" w:eastAsia="仿宋_GB2312" w:cs="Times"/>
          <w:b w:val="0"/>
          <w:bCs w:val="0"/>
          <w:sz w:val="30"/>
          <w:szCs w:val="24"/>
          <w:lang w:val="en-US"/>
        </w:rPr>
        <w:t>39,168,219.39</w:t>
      </w:r>
      <w:r>
        <w:rPr>
          <w:rFonts w:hint="eastAsia" w:ascii="Times" w:hAnsi="Times" w:eastAsia="仿宋_GB2312" w:cs="Times"/>
          <w:b w:val="0"/>
          <w:bCs w:val="0"/>
          <w:sz w:val="30"/>
          <w:szCs w:val="24"/>
          <w:lang w:val="en-US"/>
        </w:rPr>
        <w:t>元，主要用于以下方面：</w:t>
      </w:r>
      <w:r>
        <w:rPr>
          <w:rFonts w:hint="eastAsia" w:ascii="Times" w:hAnsi="Times" w:eastAsia="仿宋_GB2312" w:cs="Times"/>
          <w:b w:val="0"/>
          <w:bCs w:val="0"/>
          <w:sz w:val="30"/>
          <w:szCs w:val="24"/>
          <w:lang w:val="zh-CN"/>
        </w:rPr>
        <w:t>卫生健康支出</w:t>
      </w:r>
      <w:r>
        <w:rPr>
          <w:rFonts w:hint="default" w:ascii="Times" w:hAnsi="Times" w:eastAsia="仿宋_GB2312" w:cs="Times"/>
          <w:b w:val="0"/>
          <w:bCs w:val="0"/>
          <w:sz w:val="30"/>
          <w:szCs w:val="24"/>
          <w:lang w:val="en-US"/>
        </w:rPr>
        <w:t>39,168,219.39</w:t>
      </w:r>
      <w:r>
        <w:rPr>
          <w:rFonts w:hint="eastAsia" w:ascii="Times" w:hAnsi="Times" w:eastAsia="仿宋_GB2312" w:cs="Times"/>
          <w:b w:val="0"/>
          <w:bCs w:val="0"/>
          <w:sz w:val="30"/>
          <w:szCs w:val="24"/>
          <w:lang w:val="zh-CN"/>
        </w:rPr>
        <w:t>元，占</w:t>
      </w:r>
      <w:r>
        <w:rPr>
          <w:rFonts w:hint="eastAsia" w:ascii="Times" w:hAnsi="Times" w:eastAsia="仿宋_GB2312" w:cs="Times"/>
          <w:b w:val="0"/>
          <w:bCs w:val="0"/>
          <w:sz w:val="30"/>
          <w:szCs w:val="24"/>
          <w:lang w:val="en-US" w:eastAsia="zh-CN"/>
        </w:rPr>
        <w:t>100</w:t>
      </w:r>
      <w:r>
        <w:rPr>
          <w:rFonts w:hint="eastAsia" w:ascii="Times" w:hAnsi="Times" w:eastAsia="仿宋_GB2312" w:cs="Times"/>
          <w:b w:val="0"/>
          <w:bCs w:val="0"/>
          <w:sz w:val="30"/>
          <w:szCs w:val="24"/>
          <w:lang w:val="zh-CN"/>
        </w:rPr>
        <w:t>%。</w:t>
      </w:r>
    </w:p>
    <w:p>
      <w:pPr>
        <w:spacing w:beforeLines="0" w:afterLines="0" w:line="600" w:lineRule="exact"/>
        <w:ind w:left="480"/>
        <w:rPr>
          <w:rFonts w:hint="eastAsia" w:ascii="楷体" w:hAnsi="楷体" w:eastAsia="楷体"/>
          <w:b w:val="0"/>
          <w:bCs w:val="0"/>
          <w:sz w:val="30"/>
          <w:szCs w:val="24"/>
          <w:lang w:val="en-US"/>
        </w:rPr>
      </w:pPr>
      <w:r>
        <w:rPr>
          <w:rFonts w:hint="eastAsia" w:ascii="楷体" w:hAnsi="楷体" w:eastAsia="楷体"/>
          <w:b w:val="0"/>
          <w:bCs w:val="0"/>
          <w:sz w:val="30"/>
          <w:szCs w:val="24"/>
          <w:lang w:val="en-US"/>
        </w:rPr>
        <w:t>（三）具体情况</w:t>
      </w:r>
    </w:p>
    <w:p>
      <w:pPr>
        <w:spacing w:beforeLines="0" w:afterLines="0" w:line="580" w:lineRule="exact"/>
        <w:ind w:firstLine="602"/>
        <w:jc w:val="both"/>
        <w:rPr>
          <w:rFonts w:hint="eastAsia" w:ascii="Times" w:hAnsi="Times" w:eastAsia="仿宋_GB2312" w:cs="Times"/>
          <w:b w:val="0"/>
          <w:bCs w:val="0"/>
          <w:sz w:val="30"/>
          <w:szCs w:val="24"/>
          <w:highlight w:val="none"/>
          <w:lang w:val="en-US"/>
        </w:rPr>
      </w:pPr>
      <w:r>
        <w:rPr>
          <w:rFonts w:hint="eastAsia" w:ascii="Times" w:hAnsi="Times" w:eastAsia="仿宋_GB2312" w:cs="Times"/>
          <w:b w:val="0"/>
          <w:bCs w:val="0"/>
          <w:sz w:val="30"/>
          <w:szCs w:val="24"/>
          <w:lang w:val="en-US"/>
        </w:rPr>
        <w:t>2022年度一般公共预算财政拨款支出年初预算为</w:t>
      </w:r>
      <w:r>
        <w:rPr>
          <w:rFonts w:hint="default" w:ascii="Times" w:hAnsi="Times" w:eastAsia="仿宋_GB2312" w:cs="Times"/>
          <w:b w:val="0"/>
          <w:bCs w:val="0"/>
          <w:sz w:val="30"/>
          <w:szCs w:val="24"/>
          <w:highlight w:val="none"/>
          <w:lang w:val="en-US"/>
        </w:rPr>
        <w:t>33,951,100.00</w:t>
      </w:r>
      <w:r>
        <w:rPr>
          <w:rFonts w:hint="eastAsia" w:ascii="Times" w:hAnsi="Times" w:eastAsia="仿宋_GB2312" w:cs="Times"/>
          <w:b w:val="0"/>
          <w:bCs w:val="0"/>
          <w:sz w:val="30"/>
          <w:szCs w:val="24"/>
          <w:highlight w:val="none"/>
          <w:lang w:val="en-US"/>
        </w:rPr>
        <w:t>元，支出决算为</w:t>
      </w:r>
      <w:r>
        <w:rPr>
          <w:rFonts w:hint="default" w:ascii="Times" w:hAnsi="Times" w:eastAsia="仿宋_GB2312" w:cs="Times"/>
          <w:b w:val="0"/>
          <w:bCs w:val="0"/>
          <w:sz w:val="30"/>
          <w:szCs w:val="24"/>
          <w:highlight w:val="none"/>
          <w:lang w:val="en-US"/>
        </w:rPr>
        <w:t>39,168,219.39</w:t>
      </w:r>
      <w:r>
        <w:rPr>
          <w:rFonts w:hint="eastAsia" w:ascii="Times" w:hAnsi="Times" w:eastAsia="仿宋_GB2312" w:cs="Times"/>
          <w:b w:val="0"/>
          <w:bCs w:val="0"/>
          <w:sz w:val="30"/>
          <w:szCs w:val="24"/>
          <w:highlight w:val="none"/>
          <w:lang w:val="en-US"/>
        </w:rPr>
        <w:t>元，完成年初预算的</w:t>
      </w:r>
      <w:r>
        <w:rPr>
          <w:rFonts w:hint="eastAsia" w:ascii="Times" w:hAnsi="Times" w:eastAsia="仿宋_GB2312" w:cs="Times"/>
          <w:b w:val="0"/>
          <w:bCs w:val="0"/>
          <w:sz w:val="30"/>
          <w:szCs w:val="24"/>
          <w:highlight w:val="none"/>
          <w:lang w:val="en-US" w:eastAsia="zh-CN"/>
        </w:rPr>
        <w:t>115.37</w:t>
      </w:r>
      <w:r>
        <w:rPr>
          <w:rFonts w:hint="eastAsia" w:ascii="Times" w:hAnsi="Times" w:eastAsia="仿宋_GB2312" w:cs="Times"/>
          <w:b w:val="0"/>
          <w:bCs w:val="0"/>
          <w:sz w:val="30"/>
          <w:szCs w:val="24"/>
          <w:highlight w:val="none"/>
          <w:lang w:val="en-US"/>
        </w:rPr>
        <w:t>%。其中：</w:t>
      </w:r>
    </w:p>
    <w:p>
      <w:pPr>
        <w:spacing w:beforeLines="0" w:afterLines="0" w:line="580" w:lineRule="exact"/>
        <w:ind w:firstLine="602"/>
        <w:jc w:val="both"/>
        <w:rPr>
          <w:rFonts w:hint="eastAsia" w:ascii="Times" w:hAnsi="Times" w:eastAsia="仿宋_GB2312" w:cs="Times"/>
          <w:b w:val="0"/>
          <w:bCs w:val="0"/>
          <w:sz w:val="30"/>
          <w:szCs w:val="24"/>
          <w:highlight w:val="yellow"/>
          <w:lang w:val="en-US"/>
        </w:rPr>
      </w:pPr>
      <w:r>
        <w:rPr>
          <w:rFonts w:hint="eastAsia" w:ascii="Times" w:hAnsi="Times" w:eastAsia="仿宋_GB2312" w:cs="Times"/>
          <w:b w:val="0"/>
          <w:bCs w:val="0"/>
          <w:sz w:val="30"/>
          <w:szCs w:val="24"/>
          <w:highlight w:val="none"/>
          <w:lang w:val="en-US" w:eastAsia="zh-CN"/>
        </w:rPr>
        <w:t>1.</w:t>
      </w:r>
      <w:r>
        <w:rPr>
          <w:rFonts w:hint="default" w:ascii="Times New Roman" w:hAnsi="Times New Roman" w:eastAsia="仿宋_GB2312" w:cs="Times New Roman"/>
          <w:b w:val="0"/>
          <w:bCs w:val="0"/>
          <w:sz w:val="30"/>
          <w:szCs w:val="24"/>
          <w:lang w:val="en-US" w:eastAsia="zh-CN"/>
        </w:rPr>
        <w:t>卫生健康支出</w:t>
      </w:r>
      <w:r>
        <w:rPr>
          <w:rFonts w:hint="default" w:ascii="Times New Roman" w:hAnsi="Times New Roman" w:eastAsia="仿宋_GB2312" w:cs="Times New Roman"/>
          <w:b w:val="0"/>
          <w:bCs w:val="0"/>
          <w:sz w:val="30"/>
          <w:szCs w:val="24"/>
          <w:lang w:val="en-US"/>
        </w:rPr>
        <w:t>（类）</w:t>
      </w:r>
      <w:r>
        <w:rPr>
          <w:rFonts w:hint="default" w:ascii="Times New Roman" w:hAnsi="Times New Roman" w:eastAsia="仿宋_GB2312" w:cs="Times New Roman"/>
          <w:b w:val="0"/>
          <w:bCs w:val="0"/>
          <w:sz w:val="30"/>
          <w:szCs w:val="24"/>
          <w:lang w:val="en-US" w:eastAsia="zh-CN"/>
        </w:rPr>
        <w:t>公立医院</w:t>
      </w:r>
      <w:r>
        <w:rPr>
          <w:rFonts w:hint="default" w:ascii="Times New Roman" w:hAnsi="Times New Roman" w:eastAsia="仿宋_GB2312" w:cs="Times New Roman"/>
          <w:b w:val="0"/>
          <w:bCs w:val="0"/>
          <w:sz w:val="30"/>
          <w:szCs w:val="24"/>
          <w:lang w:val="en-US"/>
        </w:rPr>
        <w:t>（款）</w:t>
      </w:r>
      <w:r>
        <w:rPr>
          <w:rFonts w:hint="default" w:ascii="Times New Roman" w:hAnsi="Times New Roman" w:eastAsia="仿宋_GB2312" w:cs="Times New Roman"/>
          <w:b w:val="0"/>
          <w:bCs w:val="0"/>
          <w:sz w:val="30"/>
          <w:szCs w:val="24"/>
          <w:lang w:val="en-US" w:eastAsia="zh-CN"/>
        </w:rPr>
        <w:t>中医（民族）医院</w:t>
      </w:r>
      <w:r>
        <w:rPr>
          <w:rFonts w:hint="default" w:ascii="Times New Roman" w:hAnsi="Times New Roman" w:eastAsia="仿宋_GB2312" w:cs="Times New Roman"/>
          <w:b w:val="0"/>
          <w:bCs w:val="0"/>
          <w:sz w:val="30"/>
          <w:szCs w:val="24"/>
          <w:lang w:val="en-US"/>
        </w:rPr>
        <w:t>（项）年初预算为33,951,100.00</w:t>
      </w:r>
      <w:r>
        <w:rPr>
          <w:rFonts w:hint="eastAsia" w:ascii="Times" w:hAnsi="Times" w:eastAsia="仿宋_GB2312" w:cs="Times"/>
          <w:b w:val="0"/>
          <w:bCs w:val="0"/>
          <w:sz w:val="30"/>
          <w:szCs w:val="24"/>
          <w:highlight w:val="none"/>
          <w:lang w:val="en-US"/>
        </w:rPr>
        <w:t>元，支出决算为35206721.39元，</w:t>
      </w:r>
      <w:r>
        <w:rPr>
          <w:rFonts w:hint="eastAsia" w:ascii="Times" w:hAnsi="Times" w:eastAsia="仿宋_GB2312" w:cs="Times"/>
          <w:b w:val="0"/>
          <w:bCs w:val="0"/>
          <w:sz w:val="30"/>
          <w:szCs w:val="24"/>
          <w:highlight w:val="none"/>
          <w:lang w:val="en-US" w:eastAsia="zh-CN"/>
        </w:rPr>
        <w:t>完成年初预算的103.70%，</w:t>
      </w:r>
      <w:r>
        <w:rPr>
          <w:rFonts w:hint="eastAsia" w:ascii="Times" w:hAnsi="Times" w:eastAsia="仿宋_GB2312" w:cs="Times"/>
          <w:b w:val="0"/>
          <w:bCs w:val="0"/>
          <w:sz w:val="30"/>
          <w:szCs w:val="24"/>
          <w:highlight w:val="none"/>
          <w:lang w:val="en-US"/>
        </w:rPr>
        <w:t>决算数大于年初预算数的主要原因是</w:t>
      </w:r>
      <w:r>
        <w:rPr>
          <w:rFonts w:hint="eastAsia" w:eastAsia="仿宋_GB2312" w:cs="Times New Roman"/>
          <w:b w:val="0"/>
          <w:bCs w:val="0"/>
          <w:sz w:val="30"/>
          <w:szCs w:val="24"/>
          <w:highlight w:val="none"/>
          <w:lang w:val="en-US" w:eastAsia="zh-CN"/>
        </w:rPr>
        <w:t>新增入职人员，在职人员经费增加</w:t>
      </w:r>
      <w:r>
        <w:rPr>
          <w:rFonts w:hint="eastAsia" w:ascii="Times" w:hAnsi="Times" w:eastAsia="仿宋_GB2312" w:cs="Times"/>
          <w:b w:val="0"/>
          <w:bCs w:val="0"/>
          <w:sz w:val="30"/>
          <w:szCs w:val="24"/>
          <w:highlight w:val="none"/>
          <w:lang w:val="en-US"/>
        </w:rPr>
        <w:t>。</w:t>
      </w:r>
    </w:p>
    <w:p>
      <w:pPr>
        <w:spacing w:beforeLines="0" w:afterLines="0" w:line="580" w:lineRule="exact"/>
        <w:ind w:firstLine="602"/>
        <w:jc w:val="both"/>
        <w:rPr>
          <w:rFonts w:hint="default" w:ascii="Times New Roman" w:hAnsi="Times New Roman" w:eastAsia="仿宋_GB2312" w:cs="Times New Roman"/>
          <w:b w:val="0"/>
          <w:bCs w:val="0"/>
          <w:sz w:val="30"/>
          <w:szCs w:val="24"/>
          <w:lang w:val="en-US"/>
        </w:rPr>
      </w:pPr>
      <w:r>
        <w:rPr>
          <w:rFonts w:hint="eastAsia" w:ascii="Times" w:hAnsi="Times" w:eastAsia="仿宋_GB2312" w:cs="Times"/>
          <w:b w:val="0"/>
          <w:bCs w:val="0"/>
          <w:sz w:val="30"/>
          <w:szCs w:val="24"/>
          <w:lang w:val="en-US" w:eastAsia="zh-CN"/>
        </w:rPr>
        <w:t>2.</w:t>
      </w:r>
      <w:r>
        <w:rPr>
          <w:rFonts w:hint="default" w:ascii="Times New Roman" w:hAnsi="Times New Roman" w:eastAsia="仿宋_GB2312" w:cs="Times New Roman"/>
          <w:b w:val="0"/>
          <w:bCs w:val="0"/>
          <w:sz w:val="30"/>
          <w:szCs w:val="24"/>
          <w:lang w:val="en-US" w:eastAsia="zh-CN"/>
        </w:rPr>
        <w:t>卫生健康支出</w:t>
      </w:r>
      <w:r>
        <w:rPr>
          <w:rFonts w:hint="default" w:ascii="Times New Roman" w:hAnsi="Times New Roman" w:eastAsia="仿宋_GB2312" w:cs="Times New Roman"/>
          <w:b w:val="0"/>
          <w:bCs w:val="0"/>
          <w:sz w:val="30"/>
          <w:szCs w:val="24"/>
          <w:lang w:val="en-US"/>
        </w:rPr>
        <w:t>（类）</w:t>
      </w:r>
      <w:r>
        <w:rPr>
          <w:rFonts w:hint="default" w:ascii="Times New Roman" w:hAnsi="Times New Roman" w:eastAsia="仿宋_GB2312" w:cs="Times New Roman"/>
          <w:b w:val="0"/>
          <w:bCs w:val="0"/>
          <w:sz w:val="30"/>
          <w:szCs w:val="24"/>
          <w:lang w:val="en-US" w:eastAsia="zh-CN"/>
        </w:rPr>
        <w:t>公共卫生</w:t>
      </w:r>
      <w:r>
        <w:rPr>
          <w:rFonts w:hint="default" w:ascii="Times New Roman" w:hAnsi="Times New Roman" w:eastAsia="仿宋_GB2312" w:cs="Times New Roman"/>
          <w:b w:val="0"/>
          <w:bCs w:val="0"/>
          <w:sz w:val="30"/>
          <w:szCs w:val="24"/>
          <w:lang w:val="en-US"/>
        </w:rPr>
        <w:t>（款）</w:t>
      </w:r>
      <w:r>
        <w:rPr>
          <w:rFonts w:hint="default" w:ascii="Times New Roman" w:hAnsi="Times New Roman" w:eastAsia="仿宋_GB2312" w:cs="Times New Roman"/>
          <w:b w:val="0"/>
          <w:bCs w:val="0"/>
          <w:sz w:val="30"/>
          <w:szCs w:val="24"/>
          <w:lang w:val="en-US" w:eastAsia="zh-CN"/>
        </w:rPr>
        <w:t>基本公共卫生服务</w:t>
      </w:r>
      <w:r>
        <w:rPr>
          <w:rFonts w:hint="default" w:ascii="Times New Roman" w:hAnsi="Times New Roman" w:eastAsia="仿宋_GB2312" w:cs="Times New Roman"/>
          <w:b w:val="0"/>
          <w:bCs w:val="0"/>
          <w:sz w:val="30"/>
          <w:szCs w:val="24"/>
          <w:lang w:val="en-US"/>
        </w:rPr>
        <w:t>（项）年初预算为</w:t>
      </w:r>
      <w:r>
        <w:rPr>
          <w:rFonts w:hint="default" w:ascii="Times New Roman" w:hAnsi="Times New Roman" w:eastAsia="仿宋_GB2312" w:cs="Times New Roman"/>
          <w:b w:val="0"/>
          <w:bCs w:val="0"/>
          <w:sz w:val="30"/>
          <w:szCs w:val="24"/>
          <w:lang w:val="en-US" w:eastAsia="zh-CN"/>
        </w:rPr>
        <w:t>0</w:t>
      </w:r>
      <w:r>
        <w:rPr>
          <w:rFonts w:hint="default" w:ascii="Times New Roman" w:hAnsi="Times New Roman" w:eastAsia="仿宋_GB2312" w:cs="Times New Roman"/>
          <w:b w:val="0"/>
          <w:bCs w:val="0"/>
          <w:sz w:val="30"/>
          <w:szCs w:val="24"/>
          <w:lang w:val="en-US"/>
        </w:rPr>
        <w:t>元，</w:t>
      </w:r>
      <w:r>
        <w:rPr>
          <w:rFonts w:hint="eastAsia" w:eastAsia="仿宋_GB2312" w:cs="Times New Roman"/>
          <w:b w:val="0"/>
          <w:bCs w:val="0"/>
          <w:sz w:val="30"/>
          <w:szCs w:val="24"/>
          <w:lang w:val="en-US" w:eastAsia="zh-CN"/>
        </w:rPr>
        <w:t>追加预算为</w:t>
      </w:r>
      <w:r>
        <w:rPr>
          <w:rFonts w:hint="default" w:ascii="Times New Roman" w:hAnsi="Times New Roman" w:eastAsia="仿宋_GB2312" w:cs="Times New Roman"/>
          <w:b w:val="0"/>
          <w:bCs w:val="0"/>
          <w:sz w:val="30"/>
          <w:szCs w:val="24"/>
          <w:lang w:val="en-US"/>
        </w:rPr>
        <w:t>31,240.00元</w:t>
      </w:r>
      <w:r>
        <w:rPr>
          <w:rFonts w:hint="eastAsia" w:eastAsia="仿宋_GB2312" w:cs="Times New Roman"/>
          <w:b w:val="0"/>
          <w:bCs w:val="0"/>
          <w:sz w:val="30"/>
          <w:szCs w:val="24"/>
          <w:lang w:val="en-US" w:eastAsia="zh-CN"/>
        </w:rPr>
        <w:t>，</w:t>
      </w:r>
      <w:r>
        <w:rPr>
          <w:rFonts w:hint="default" w:ascii="Times New Roman" w:hAnsi="Times New Roman" w:eastAsia="仿宋_GB2312" w:cs="Times New Roman"/>
          <w:b w:val="0"/>
          <w:bCs w:val="0"/>
          <w:sz w:val="30"/>
          <w:szCs w:val="24"/>
          <w:lang w:val="en-US"/>
        </w:rPr>
        <w:t>支出决算为31,240.00元，</w:t>
      </w:r>
      <w:r>
        <w:rPr>
          <w:rFonts w:hint="eastAsia" w:eastAsia="仿宋_GB2312" w:cs="Times New Roman"/>
          <w:b w:val="0"/>
          <w:bCs w:val="0"/>
          <w:sz w:val="30"/>
          <w:szCs w:val="24"/>
          <w:lang w:val="en-US" w:eastAsia="zh-CN"/>
        </w:rPr>
        <w:t>完成追加预算的100%。</w:t>
      </w:r>
      <w:r>
        <w:rPr>
          <w:rFonts w:hint="default" w:ascii="Times New Roman" w:hAnsi="Times New Roman" w:eastAsia="仿宋_GB2312" w:cs="Times New Roman"/>
          <w:b w:val="0"/>
          <w:bCs w:val="0"/>
          <w:sz w:val="30"/>
          <w:szCs w:val="24"/>
          <w:lang w:val="en-US"/>
        </w:rPr>
        <w:t>决算数大于年初预算数的主要原因是</w:t>
      </w:r>
      <w:r>
        <w:rPr>
          <w:rFonts w:hint="eastAsia" w:eastAsia="仿宋_GB2312" w:cs="Times New Roman"/>
          <w:b w:val="0"/>
          <w:bCs w:val="0"/>
          <w:sz w:val="30"/>
          <w:szCs w:val="24"/>
          <w:lang w:val="en-US" w:eastAsia="zh-CN"/>
        </w:rPr>
        <w:t>追加预算用于基本公共卫生服务</w:t>
      </w:r>
      <w:r>
        <w:rPr>
          <w:rFonts w:hint="eastAsia" w:ascii="Times" w:hAnsi="Times" w:eastAsia="仿宋_GB2312" w:cs="Times"/>
          <w:b w:val="0"/>
          <w:bCs w:val="0"/>
          <w:sz w:val="30"/>
          <w:szCs w:val="24"/>
          <w:highlight w:val="none"/>
          <w:lang w:val="en-US"/>
        </w:rPr>
        <w:t>。</w:t>
      </w:r>
    </w:p>
    <w:p>
      <w:pPr>
        <w:spacing w:beforeLines="0" w:afterLines="0" w:line="580" w:lineRule="exact"/>
        <w:ind w:firstLine="602"/>
        <w:jc w:val="both"/>
        <w:rPr>
          <w:rFonts w:hint="eastAsia" w:ascii="Times" w:hAnsi="Times" w:eastAsia="仿宋_GB2312" w:cs="Times"/>
          <w:b w:val="0"/>
          <w:bCs w:val="0"/>
          <w:sz w:val="30"/>
          <w:szCs w:val="24"/>
          <w:highlight w:val="yellow"/>
          <w:lang w:val="en-US"/>
        </w:rPr>
      </w:pPr>
      <w:r>
        <w:rPr>
          <w:rFonts w:hint="eastAsia" w:ascii="Times" w:hAnsi="Times" w:eastAsia="仿宋_GB2312" w:cs="Times"/>
          <w:b w:val="0"/>
          <w:bCs w:val="0"/>
          <w:sz w:val="30"/>
          <w:szCs w:val="24"/>
          <w:lang w:val="en-US" w:eastAsia="zh-CN"/>
        </w:rPr>
        <w:t>3.</w:t>
      </w:r>
      <w:r>
        <w:rPr>
          <w:rFonts w:hint="default" w:ascii="Times New Roman" w:hAnsi="Times New Roman" w:eastAsia="仿宋_GB2312" w:cs="Times New Roman"/>
          <w:b w:val="0"/>
          <w:bCs w:val="0"/>
          <w:sz w:val="30"/>
          <w:szCs w:val="24"/>
          <w:lang w:val="en-US" w:eastAsia="zh-CN"/>
        </w:rPr>
        <w:t>卫生健康支出</w:t>
      </w:r>
      <w:r>
        <w:rPr>
          <w:rFonts w:hint="default" w:ascii="Times New Roman" w:hAnsi="Times New Roman" w:eastAsia="仿宋_GB2312" w:cs="Times New Roman"/>
          <w:b w:val="0"/>
          <w:bCs w:val="0"/>
          <w:sz w:val="30"/>
          <w:szCs w:val="24"/>
          <w:lang w:val="en-US"/>
        </w:rPr>
        <w:t>（类）</w:t>
      </w:r>
      <w:r>
        <w:rPr>
          <w:rFonts w:hint="default" w:ascii="Times New Roman" w:hAnsi="Times New Roman" w:eastAsia="仿宋_GB2312" w:cs="Times New Roman"/>
          <w:b w:val="0"/>
          <w:bCs w:val="0"/>
          <w:sz w:val="30"/>
          <w:szCs w:val="24"/>
          <w:lang w:val="en-US" w:eastAsia="zh-CN"/>
        </w:rPr>
        <w:t>公共卫生</w:t>
      </w:r>
      <w:r>
        <w:rPr>
          <w:rFonts w:hint="default" w:ascii="Times New Roman" w:hAnsi="Times New Roman" w:eastAsia="仿宋_GB2312" w:cs="Times New Roman"/>
          <w:b w:val="0"/>
          <w:bCs w:val="0"/>
          <w:sz w:val="30"/>
          <w:szCs w:val="24"/>
          <w:lang w:val="en-US"/>
        </w:rPr>
        <w:t>（款）</w:t>
      </w:r>
      <w:r>
        <w:rPr>
          <w:rFonts w:hint="default" w:ascii="Times New Roman" w:hAnsi="Times New Roman" w:eastAsia="仿宋_GB2312" w:cs="Times New Roman"/>
          <w:b w:val="0"/>
          <w:bCs w:val="0"/>
          <w:sz w:val="30"/>
          <w:szCs w:val="24"/>
          <w:lang w:val="en-US" w:eastAsia="zh-CN"/>
        </w:rPr>
        <w:t>重大公共卫生服务</w:t>
      </w:r>
      <w:r>
        <w:rPr>
          <w:rFonts w:hint="default" w:ascii="Times New Roman" w:hAnsi="Times New Roman" w:eastAsia="仿宋_GB2312" w:cs="Times New Roman"/>
          <w:b w:val="0"/>
          <w:bCs w:val="0"/>
          <w:sz w:val="30"/>
          <w:szCs w:val="24"/>
          <w:lang w:val="en-US"/>
        </w:rPr>
        <w:t>（项）年初预算为</w:t>
      </w:r>
      <w:r>
        <w:rPr>
          <w:rFonts w:hint="default" w:ascii="Times New Roman" w:hAnsi="Times New Roman" w:eastAsia="仿宋_GB2312" w:cs="Times New Roman"/>
          <w:b w:val="0"/>
          <w:bCs w:val="0"/>
          <w:sz w:val="30"/>
          <w:szCs w:val="24"/>
          <w:lang w:val="en-US" w:eastAsia="zh-CN"/>
        </w:rPr>
        <w:t>0</w:t>
      </w:r>
      <w:r>
        <w:rPr>
          <w:rFonts w:hint="default" w:ascii="Times New Roman" w:hAnsi="Times New Roman" w:eastAsia="仿宋_GB2312" w:cs="Times New Roman"/>
          <w:b w:val="0"/>
          <w:bCs w:val="0"/>
          <w:sz w:val="30"/>
          <w:szCs w:val="24"/>
          <w:lang w:val="en-US"/>
        </w:rPr>
        <w:t>元，</w:t>
      </w:r>
      <w:r>
        <w:rPr>
          <w:rFonts w:hint="eastAsia" w:eastAsia="仿宋_GB2312" w:cs="Times New Roman"/>
          <w:b w:val="0"/>
          <w:bCs w:val="0"/>
          <w:sz w:val="30"/>
          <w:szCs w:val="24"/>
          <w:lang w:val="en-US" w:eastAsia="zh-CN"/>
        </w:rPr>
        <w:t>追加预算为300元，</w:t>
      </w:r>
      <w:r>
        <w:rPr>
          <w:rFonts w:hint="default" w:ascii="Times New Roman" w:hAnsi="Times New Roman" w:eastAsia="仿宋_GB2312" w:cs="Times New Roman"/>
          <w:b w:val="0"/>
          <w:bCs w:val="0"/>
          <w:sz w:val="30"/>
          <w:szCs w:val="24"/>
          <w:lang w:val="en-US"/>
        </w:rPr>
        <w:t>支出决算为</w:t>
      </w:r>
      <w:r>
        <w:rPr>
          <w:rFonts w:hint="eastAsia" w:eastAsia="仿宋_GB2312" w:cs="Times New Roman"/>
          <w:b w:val="0"/>
          <w:bCs w:val="0"/>
          <w:sz w:val="30"/>
          <w:szCs w:val="24"/>
          <w:lang w:val="en-US" w:eastAsia="zh-CN"/>
        </w:rPr>
        <w:t>300</w:t>
      </w:r>
      <w:r>
        <w:rPr>
          <w:rFonts w:hint="default" w:ascii="Times New Roman" w:hAnsi="Times New Roman" w:eastAsia="仿宋_GB2312" w:cs="Times New Roman"/>
          <w:b w:val="0"/>
          <w:bCs w:val="0"/>
          <w:sz w:val="30"/>
          <w:szCs w:val="24"/>
          <w:lang w:val="en-US"/>
        </w:rPr>
        <w:t>元，</w:t>
      </w:r>
      <w:r>
        <w:rPr>
          <w:rFonts w:hint="eastAsia" w:eastAsia="仿宋_GB2312" w:cs="Times New Roman"/>
          <w:b w:val="0"/>
          <w:bCs w:val="0"/>
          <w:sz w:val="30"/>
          <w:szCs w:val="24"/>
          <w:lang w:val="en-US" w:eastAsia="zh-CN"/>
        </w:rPr>
        <w:t>完成追加预算的100%。</w:t>
      </w:r>
      <w:r>
        <w:rPr>
          <w:rFonts w:hint="default" w:ascii="Times New Roman" w:hAnsi="Times New Roman" w:eastAsia="仿宋_GB2312" w:cs="Times New Roman"/>
          <w:b w:val="0"/>
          <w:bCs w:val="0"/>
          <w:sz w:val="30"/>
          <w:szCs w:val="24"/>
          <w:lang w:val="en-US"/>
        </w:rPr>
        <w:t>决算数大于年初预算数的主要原因是</w:t>
      </w:r>
      <w:r>
        <w:rPr>
          <w:rFonts w:hint="default" w:ascii="Times New Roman" w:hAnsi="Times New Roman" w:eastAsia="仿宋_GB2312" w:cs="Times New Roman"/>
          <w:b w:val="0"/>
          <w:bCs w:val="0"/>
          <w:sz w:val="30"/>
          <w:szCs w:val="24"/>
          <w:lang w:val="en-US" w:eastAsia="zh-CN"/>
        </w:rPr>
        <w:t>追加预算用于重大传染病防控扩大国家免疫规划经费</w:t>
      </w:r>
      <w:r>
        <w:rPr>
          <w:rFonts w:hint="default" w:ascii="Times New Roman" w:hAnsi="Times New Roman" w:eastAsia="仿宋_GB2312" w:cs="Times New Roman"/>
          <w:b w:val="0"/>
          <w:bCs w:val="0"/>
          <w:sz w:val="30"/>
          <w:szCs w:val="24"/>
          <w:lang w:val="en-US"/>
        </w:rPr>
        <w:t>。</w:t>
      </w:r>
    </w:p>
    <w:p>
      <w:pPr>
        <w:spacing w:beforeLines="0" w:afterLines="0" w:line="580" w:lineRule="exact"/>
        <w:ind w:firstLine="602"/>
        <w:jc w:val="both"/>
        <w:rPr>
          <w:rFonts w:hint="eastAsia" w:eastAsia="仿宋_GB2312" w:cs="Times New Roman"/>
          <w:b w:val="0"/>
          <w:bCs w:val="0"/>
          <w:sz w:val="30"/>
          <w:szCs w:val="24"/>
          <w:lang w:val="en-US" w:eastAsia="zh-CN"/>
        </w:rPr>
      </w:pPr>
      <w:r>
        <w:rPr>
          <w:rFonts w:hint="eastAsia" w:ascii="Times" w:hAnsi="Times" w:eastAsia="仿宋_GB2312" w:cs="Times"/>
          <w:b w:val="0"/>
          <w:bCs w:val="0"/>
          <w:sz w:val="30"/>
          <w:szCs w:val="24"/>
          <w:lang w:val="en-US" w:eastAsia="zh-CN"/>
        </w:rPr>
        <w:t>4.</w:t>
      </w:r>
      <w:r>
        <w:rPr>
          <w:rFonts w:hint="default" w:ascii="Times New Roman" w:hAnsi="Times New Roman" w:eastAsia="仿宋_GB2312" w:cs="Times New Roman"/>
          <w:b w:val="0"/>
          <w:bCs w:val="0"/>
          <w:sz w:val="30"/>
          <w:szCs w:val="24"/>
          <w:lang w:val="en-US" w:eastAsia="zh-CN"/>
        </w:rPr>
        <w:t>卫生健康支出</w:t>
      </w:r>
      <w:r>
        <w:rPr>
          <w:rFonts w:hint="default" w:ascii="Times New Roman" w:hAnsi="Times New Roman" w:eastAsia="仿宋_GB2312" w:cs="Times New Roman"/>
          <w:b w:val="0"/>
          <w:bCs w:val="0"/>
          <w:sz w:val="30"/>
          <w:szCs w:val="24"/>
          <w:lang w:val="en-US"/>
        </w:rPr>
        <w:t>（类）</w:t>
      </w:r>
      <w:r>
        <w:rPr>
          <w:rFonts w:hint="default" w:ascii="Times New Roman" w:hAnsi="Times New Roman" w:eastAsia="仿宋_GB2312" w:cs="Times New Roman"/>
          <w:b w:val="0"/>
          <w:bCs w:val="0"/>
          <w:sz w:val="30"/>
          <w:szCs w:val="24"/>
          <w:lang w:val="en-US" w:eastAsia="zh-CN"/>
        </w:rPr>
        <w:t>公共卫生</w:t>
      </w:r>
      <w:r>
        <w:rPr>
          <w:rFonts w:hint="default" w:ascii="Times New Roman" w:hAnsi="Times New Roman" w:eastAsia="仿宋_GB2312" w:cs="Times New Roman"/>
          <w:b w:val="0"/>
          <w:bCs w:val="0"/>
          <w:sz w:val="30"/>
          <w:szCs w:val="24"/>
          <w:lang w:val="en-US"/>
        </w:rPr>
        <w:t>（款）</w:t>
      </w:r>
      <w:r>
        <w:rPr>
          <w:rFonts w:hint="default" w:ascii="Times New Roman" w:hAnsi="Times New Roman" w:eastAsia="仿宋_GB2312" w:cs="Times New Roman"/>
          <w:b w:val="0"/>
          <w:bCs w:val="0"/>
          <w:sz w:val="30"/>
          <w:szCs w:val="24"/>
          <w:lang w:val="en-US" w:eastAsia="zh-CN"/>
        </w:rPr>
        <w:t>其他公共卫生支出</w:t>
      </w:r>
      <w:r>
        <w:rPr>
          <w:rFonts w:hint="default" w:ascii="Times New Roman" w:hAnsi="Times New Roman" w:eastAsia="仿宋_GB2312" w:cs="Times New Roman"/>
          <w:b w:val="0"/>
          <w:bCs w:val="0"/>
          <w:sz w:val="30"/>
          <w:szCs w:val="24"/>
          <w:lang w:val="en-US"/>
        </w:rPr>
        <w:t>（项）年初预算为</w:t>
      </w:r>
      <w:r>
        <w:rPr>
          <w:rFonts w:hint="default" w:ascii="Times New Roman" w:hAnsi="Times New Roman" w:eastAsia="仿宋_GB2312" w:cs="Times New Roman"/>
          <w:b w:val="0"/>
          <w:bCs w:val="0"/>
          <w:sz w:val="30"/>
          <w:szCs w:val="24"/>
          <w:lang w:val="en-US" w:eastAsia="zh-CN"/>
        </w:rPr>
        <w:t>0</w:t>
      </w:r>
      <w:r>
        <w:rPr>
          <w:rFonts w:hint="default" w:ascii="Times New Roman" w:hAnsi="Times New Roman" w:eastAsia="仿宋_GB2312" w:cs="Times New Roman"/>
          <w:b w:val="0"/>
          <w:bCs w:val="0"/>
          <w:sz w:val="30"/>
          <w:szCs w:val="24"/>
          <w:lang w:val="en-US"/>
        </w:rPr>
        <w:t>元，</w:t>
      </w:r>
      <w:r>
        <w:rPr>
          <w:rFonts w:hint="eastAsia" w:eastAsia="仿宋_GB2312" w:cs="Times New Roman"/>
          <w:b w:val="0"/>
          <w:bCs w:val="0"/>
          <w:sz w:val="30"/>
          <w:szCs w:val="24"/>
          <w:lang w:val="en-US" w:eastAsia="zh-CN"/>
        </w:rPr>
        <w:t>追加预算为</w:t>
      </w:r>
      <w:r>
        <w:rPr>
          <w:rFonts w:hint="default" w:ascii="Times New Roman" w:hAnsi="Times New Roman" w:eastAsia="仿宋_GB2312" w:cs="Times New Roman"/>
          <w:b w:val="0"/>
          <w:bCs w:val="0"/>
          <w:sz w:val="30"/>
          <w:szCs w:val="24"/>
          <w:lang w:val="en-US" w:eastAsia="zh-CN"/>
        </w:rPr>
        <w:t>3,200,600.00</w:t>
      </w:r>
      <w:r>
        <w:rPr>
          <w:rFonts w:hint="default" w:ascii="Times New Roman" w:hAnsi="Times New Roman" w:eastAsia="仿宋_GB2312" w:cs="Times New Roman"/>
          <w:b w:val="0"/>
          <w:bCs w:val="0"/>
          <w:sz w:val="30"/>
          <w:szCs w:val="24"/>
          <w:lang w:val="en-US"/>
        </w:rPr>
        <w:t>元</w:t>
      </w:r>
      <w:r>
        <w:rPr>
          <w:rFonts w:hint="eastAsia" w:eastAsia="仿宋_GB2312" w:cs="Times New Roman"/>
          <w:b w:val="0"/>
          <w:bCs w:val="0"/>
          <w:sz w:val="30"/>
          <w:szCs w:val="24"/>
          <w:lang w:val="en-US" w:eastAsia="zh-CN"/>
        </w:rPr>
        <w:t>，</w:t>
      </w:r>
      <w:r>
        <w:rPr>
          <w:rFonts w:hint="default" w:ascii="Times New Roman" w:hAnsi="Times New Roman" w:eastAsia="仿宋_GB2312" w:cs="Times New Roman"/>
          <w:b w:val="0"/>
          <w:bCs w:val="0"/>
          <w:sz w:val="30"/>
          <w:szCs w:val="24"/>
          <w:lang w:val="en-US"/>
        </w:rPr>
        <w:t>支出决算为</w:t>
      </w:r>
      <w:r>
        <w:rPr>
          <w:rFonts w:hint="default" w:ascii="Times New Roman" w:hAnsi="Times New Roman" w:eastAsia="仿宋_GB2312" w:cs="Times New Roman"/>
          <w:b w:val="0"/>
          <w:bCs w:val="0"/>
          <w:sz w:val="30"/>
          <w:szCs w:val="24"/>
          <w:lang w:val="en-US" w:eastAsia="zh-CN"/>
        </w:rPr>
        <w:t>3,200,600.00</w:t>
      </w:r>
      <w:r>
        <w:rPr>
          <w:rFonts w:hint="default" w:ascii="Times New Roman" w:hAnsi="Times New Roman" w:eastAsia="仿宋_GB2312" w:cs="Times New Roman"/>
          <w:b w:val="0"/>
          <w:bCs w:val="0"/>
          <w:sz w:val="30"/>
          <w:szCs w:val="24"/>
          <w:lang w:val="en-US"/>
        </w:rPr>
        <w:t>元，</w:t>
      </w:r>
      <w:r>
        <w:rPr>
          <w:rFonts w:hint="eastAsia" w:eastAsia="仿宋_GB2312" w:cs="Times New Roman"/>
          <w:b w:val="0"/>
          <w:bCs w:val="0"/>
          <w:sz w:val="30"/>
          <w:szCs w:val="24"/>
          <w:lang w:val="en-US" w:eastAsia="zh-CN"/>
        </w:rPr>
        <w:t>完成追加预算的100%。</w:t>
      </w:r>
      <w:r>
        <w:rPr>
          <w:rFonts w:hint="default" w:ascii="Times New Roman" w:hAnsi="Times New Roman" w:eastAsia="仿宋_GB2312" w:cs="Times New Roman"/>
          <w:b w:val="0"/>
          <w:bCs w:val="0"/>
          <w:sz w:val="30"/>
          <w:szCs w:val="24"/>
          <w:lang w:val="en-US"/>
        </w:rPr>
        <w:t>决算数大于年初预算数的主要原因是</w:t>
      </w:r>
      <w:r>
        <w:rPr>
          <w:rFonts w:hint="default" w:ascii="Times New Roman" w:hAnsi="Times New Roman" w:eastAsia="仿宋_GB2312" w:cs="Times New Roman"/>
          <w:b w:val="0"/>
          <w:bCs w:val="0"/>
          <w:sz w:val="30"/>
          <w:szCs w:val="24"/>
          <w:lang w:val="en-US" w:eastAsia="zh-CN"/>
        </w:rPr>
        <w:t>因追加预算用于</w:t>
      </w:r>
      <w:r>
        <w:rPr>
          <w:rFonts w:hint="eastAsia" w:eastAsia="仿宋_GB2312" w:cs="Times New Roman"/>
          <w:b w:val="0"/>
          <w:bCs w:val="0"/>
          <w:sz w:val="30"/>
          <w:szCs w:val="24"/>
          <w:lang w:val="en-US" w:eastAsia="zh-CN"/>
        </w:rPr>
        <w:t>专用设备购置。</w:t>
      </w:r>
    </w:p>
    <w:p>
      <w:pPr>
        <w:spacing w:beforeLines="0" w:afterLines="0" w:line="580" w:lineRule="exact"/>
        <w:ind w:firstLine="602"/>
        <w:jc w:val="both"/>
        <w:rPr>
          <w:rFonts w:hint="default" w:ascii="Times" w:hAnsi="Times" w:eastAsia="仿宋_GB2312" w:cs="Times"/>
          <w:b w:val="0"/>
          <w:bCs w:val="0"/>
          <w:sz w:val="30"/>
          <w:szCs w:val="24"/>
          <w:highlight w:val="none"/>
          <w:lang w:val="en-US"/>
        </w:rPr>
      </w:pPr>
      <w:r>
        <w:rPr>
          <w:rFonts w:hint="eastAsia" w:ascii="Times" w:hAnsi="Times" w:eastAsia="仿宋_GB2312" w:cs="Times"/>
          <w:b w:val="0"/>
          <w:bCs w:val="0"/>
          <w:sz w:val="30"/>
          <w:szCs w:val="24"/>
          <w:highlight w:val="none"/>
          <w:lang w:val="en-US" w:eastAsia="zh-CN"/>
        </w:rPr>
        <w:t>5</w:t>
      </w:r>
      <w:r>
        <w:rPr>
          <w:rFonts w:hint="eastAsia" w:ascii="Times" w:hAnsi="Times" w:eastAsia="仿宋_GB2312" w:cs="Times"/>
          <w:b w:val="0"/>
          <w:bCs w:val="0"/>
          <w:sz w:val="30"/>
          <w:szCs w:val="24"/>
          <w:highlight w:val="none"/>
          <w:lang w:val="en-US"/>
        </w:rPr>
        <w:t>.</w:t>
      </w:r>
      <w:r>
        <w:rPr>
          <w:rFonts w:hint="default" w:ascii="Times" w:hAnsi="Times" w:eastAsia="仿宋_GB2312" w:cs="Times"/>
          <w:b w:val="0"/>
          <w:bCs w:val="0"/>
          <w:sz w:val="30"/>
          <w:szCs w:val="24"/>
          <w:highlight w:val="none"/>
          <w:lang w:val="en-US"/>
        </w:rPr>
        <w:t>卫生健康支出（类）中医药（款）其他中医药支出（项）年初预算为0元，</w:t>
      </w:r>
      <w:r>
        <w:rPr>
          <w:rFonts w:hint="eastAsia" w:ascii="Times" w:hAnsi="Times" w:eastAsia="仿宋_GB2312" w:cs="Times"/>
          <w:b w:val="0"/>
          <w:bCs w:val="0"/>
          <w:sz w:val="30"/>
          <w:szCs w:val="24"/>
          <w:highlight w:val="none"/>
          <w:lang w:val="en-US" w:eastAsia="zh-CN"/>
        </w:rPr>
        <w:t>追加预算为</w:t>
      </w:r>
      <w:r>
        <w:rPr>
          <w:rFonts w:hint="default" w:ascii="Times" w:hAnsi="Times" w:eastAsia="仿宋_GB2312" w:cs="Times"/>
          <w:b w:val="0"/>
          <w:bCs w:val="0"/>
          <w:sz w:val="30"/>
          <w:szCs w:val="24"/>
          <w:highlight w:val="none"/>
          <w:lang w:val="en-US"/>
        </w:rPr>
        <w:t>17958元</w:t>
      </w:r>
      <w:r>
        <w:rPr>
          <w:rFonts w:hint="eastAsia" w:ascii="Times" w:hAnsi="Times" w:eastAsia="仿宋_GB2312" w:cs="Times"/>
          <w:b w:val="0"/>
          <w:bCs w:val="0"/>
          <w:sz w:val="30"/>
          <w:szCs w:val="24"/>
          <w:highlight w:val="none"/>
          <w:lang w:val="en-US" w:eastAsia="zh-CN"/>
        </w:rPr>
        <w:t>，</w:t>
      </w:r>
      <w:r>
        <w:rPr>
          <w:rFonts w:hint="default" w:ascii="Times" w:hAnsi="Times" w:eastAsia="仿宋_GB2312" w:cs="Times"/>
          <w:b w:val="0"/>
          <w:bCs w:val="0"/>
          <w:sz w:val="30"/>
          <w:szCs w:val="24"/>
          <w:highlight w:val="none"/>
          <w:lang w:val="en-US"/>
        </w:rPr>
        <w:t>支出决算为17958元，</w:t>
      </w:r>
      <w:r>
        <w:rPr>
          <w:rFonts w:hint="eastAsia" w:ascii="Times" w:hAnsi="Times" w:eastAsia="仿宋_GB2312" w:cs="Times"/>
          <w:b w:val="0"/>
          <w:bCs w:val="0"/>
          <w:sz w:val="30"/>
          <w:szCs w:val="24"/>
          <w:highlight w:val="none"/>
          <w:lang w:val="en-US" w:eastAsia="zh-CN"/>
        </w:rPr>
        <w:t>完成追加预算的100%。</w:t>
      </w:r>
      <w:r>
        <w:rPr>
          <w:rFonts w:hint="default" w:ascii="Times" w:hAnsi="Times" w:eastAsia="仿宋_GB2312" w:cs="Times"/>
          <w:b w:val="0"/>
          <w:bCs w:val="0"/>
          <w:sz w:val="30"/>
          <w:szCs w:val="24"/>
          <w:highlight w:val="none"/>
          <w:lang w:val="en-US"/>
        </w:rPr>
        <w:t>决算数大于年初预算数的主要原因是追加预算用于援疆</w:t>
      </w:r>
      <w:r>
        <w:rPr>
          <w:rFonts w:hint="eastAsia" w:ascii="Times" w:hAnsi="Times" w:eastAsia="仿宋_GB2312" w:cs="Times"/>
          <w:b w:val="0"/>
          <w:bCs w:val="0"/>
          <w:sz w:val="30"/>
          <w:szCs w:val="24"/>
          <w:highlight w:val="none"/>
          <w:lang w:val="en-US" w:eastAsia="zh-CN"/>
        </w:rPr>
        <w:t>支出</w:t>
      </w:r>
      <w:r>
        <w:rPr>
          <w:rFonts w:hint="default" w:ascii="Times" w:hAnsi="Times" w:eastAsia="仿宋_GB2312" w:cs="Times"/>
          <w:b w:val="0"/>
          <w:bCs w:val="0"/>
          <w:sz w:val="30"/>
          <w:szCs w:val="24"/>
          <w:highlight w:val="none"/>
          <w:lang w:val="en-US"/>
        </w:rPr>
        <w:t>。</w:t>
      </w:r>
    </w:p>
    <w:p>
      <w:pPr>
        <w:pStyle w:val="3"/>
        <w:keepNext/>
        <w:keepLines/>
        <w:spacing w:beforeLines="0" w:afterLines="0" w:line="600" w:lineRule="exact"/>
        <w:ind w:firstLine="602"/>
        <w:rPr>
          <w:rFonts w:hint="eastAsia" w:ascii="黑体" w:hAnsi="黑体" w:eastAsia="黑体"/>
          <w:b w:val="0"/>
          <w:bCs w:val="0"/>
          <w:sz w:val="30"/>
          <w:szCs w:val="24"/>
          <w:lang w:val="en-US"/>
        </w:rPr>
      </w:pPr>
      <w:bookmarkStart w:id="21" w:name="_Toc24285"/>
      <w:r>
        <w:rPr>
          <w:rFonts w:hint="eastAsia" w:ascii="黑体" w:hAnsi="黑体" w:eastAsia="黑体"/>
          <w:b w:val="0"/>
          <w:bCs w:val="0"/>
          <w:sz w:val="30"/>
          <w:szCs w:val="24"/>
          <w:lang w:val="en-US"/>
        </w:rPr>
        <w:t>六、一般公共预算财政拨款基本支出决算情况说明</w:t>
      </w:r>
      <w:bookmarkEnd w:id="21"/>
    </w:p>
    <w:p>
      <w:pPr>
        <w:spacing w:beforeLines="0" w:afterLines="0" w:line="580" w:lineRule="exact"/>
        <w:ind w:firstLine="600"/>
        <w:jc w:val="both"/>
        <w:rPr>
          <w:rFonts w:hint="default" w:ascii="仿宋_GB2312" w:hAnsi="仿宋_GB2312" w:eastAsia="仿宋_GB2312"/>
          <w:b w:val="0"/>
          <w:bCs w:val="0"/>
          <w:kern w:val="2"/>
          <w:sz w:val="30"/>
          <w:szCs w:val="24"/>
          <w:highlight w:val="none"/>
          <w:lang w:val="en-US"/>
        </w:rPr>
      </w:pPr>
      <w:r>
        <w:rPr>
          <w:rFonts w:hint="eastAsia" w:ascii="仿宋_GB2312" w:hAnsi="仿宋_GB2312" w:eastAsia="仿宋_GB2312"/>
          <w:b w:val="0"/>
          <w:bCs w:val="0"/>
          <w:kern w:val="2"/>
          <w:sz w:val="30"/>
          <w:szCs w:val="24"/>
          <w:lang w:val="en-US" w:eastAsia="zh-CN"/>
        </w:rPr>
        <w:t>天津市滨海新区汉沽中医医院</w:t>
      </w:r>
      <w:r>
        <w:rPr>
          <w:rFonts w:hint="eastAsia" w:ascii="Times New Roman" w:hAnsi="Times New Roman" w:eastAsia="Times New Roman" w:cs="Times New Roman"/>
          <w:b w:val="0"/>
          <w:bCs w:val="0"/>
          <w:kern w:val="2"/>
          <w:sz w:val="30"/>
          <w:szCs w:val="24"/>
          <w:lang w:val="en-US"/>
        </w:rPr>
        <w:t>2022</w:t>
      </w:r>
      <w:r>
        <w:rPr>
          <w:rFonts w:hint="eastAsia" w:ascii="仿宋_GB2312" w:hAnsi="仿宋_GB2312" w:eastAsia="仿宋_GB2312"/>
          <w:b w:val="0"/>
          <w:bCs w:val="0"/>
          <w:kern w:val="2"/>
          <w:sz w:val="30"/>
          <w:szCs w:val="24"/>
          <w:lang w:val="en-US"/>
        </w:rPr>
        <w:t>年度部门决算一般公共预算财政拨款</w:t>
      </w:r>
      <w:bookmarkStart w:id="27" w:name="_GoBack"/>
      <w:r>
        <w:rPr>
          <w:rFonts w:hint="eastAsia" w:ascii="仿宋_GB2312" w:hAnsi="仿宋_GB2312" w:eastAsia="仿宋_GB2312"/>
          <w:b w:val="0"/>
          <w:bCs w:val="0"/>
          <w:kern w:val="2"/>
          <w:sz w:val="30"/>
          <w:szCs w:val="24"/>
          <w:highlight w:val="none"/>
          <w:lang w:val="en-US"/>
        </w:rPr>
        <w:t>基本支出合计</w:t>
      </w:r>
      <w:r>
        <w:rPr>
          <w:rFonts w:hint="default" w:ascii="Times New Roman" w:hAnsi="Times New Roman" w:eastAsia="Times New Roman"/>
          <w:b w:val="0"/>
          <w:bCs w:val="0"/>
          <w:kern w:val="2"/>
          <w:sz w:val="30"/>
          <w:szCs w:val="24"/>
          <w:highlight w:val="none"/>
          <w:lang w:val="en-US"/>
        </w:rPr>
        <w:t>35206721.39</w:t>
      </w:r>
      <w:r>
        <w:rPr>
          <w:rFonts w:hint="eastAsia" w:ascii="仿宋_GB2312" w:hAnsi="仿宋_GB2312" w:eastAsia="仿宋_GB2312"/>
          <w:b w:val="0"/>
          <w:bCs w:val="0"/>
          <w:kern w:val="2"/>
          <w:sz w:val="30"/>
          <w:szCs w:val="24"/>
          <w:highlight w:val="none"/>
          <w:lang w:val="en-US"/>
        </w:rPr>
        <w:t>元，与</w:t>
      </w:r>
      <w:r>
        <w:rPr>
          <w:rFonts w:hint="default" w:ascii="Times New Roman" w:hAnsi="Times New Roman" w:eastAsia="Times New Roman"/>
          <w:b w:val="0"/>
          <w:bCs w:val="0"/>
          <w:kern w:val="2"/>
          <w:sz w:val="30"/>
          <w:szCs w:val="24"/>
          <w:highlight w:val="none"/>
          <w:lang w:val="en-US"/>
        </w:rPr>
        <w:t>2021</w:t>
      </w:r>
      <w:r>
        <w:rPr>
          <w:rFonts w:hint="eastAsia" w:ascii="仿宋_GB2312" w:hAnsi="仿宋_GB2312" w:eastAsia="仿宋_GB2312"/>
          <w:b w:val="0"/>
          <w:bCs w:val="0"/>
          <w:kern w:val="2"/>
          <w:sz w:val="30"/>
          <w:szCs w:val="24"/>
          <w:highlight w:val="none"/>
          <w:lang w:val="en-US"/>
        </w:rPr>
        <w:t>年度相比减少</w:t>
      </w:r>
      <w:r>
        <w:rPr>
          <w:rFonts w:hint="eastAsia"/>
          <w:b w:val="0"/>
          <w:bCs w:val="0"/>
          <w:kern w:val="2"/>
          <w:sz w:val="30"/>
          <w:szCs w:val="24"/>
          <w:highlight w:val="none"/>
          <w:lang w:val="en-US" w:eastAsia="zh-CN"/>
        </w:rPr>
        <w:t>2456726.79</w:t>
      </w:r>
      <w:r>
        <w:rPr>
          <w:rFonts w:hint="eastAsia" w:ascii="仿宋_GB2312" w:hAnsi="仿宋_GB2312" w:eastAsia="仿宋_GB2312"/>
          <w:b w:val="0"/>
          <w:bCs w:val="0"/>
          <w:kern w:val="2"/>
          <w:sz w:val="30"/>
          <w:szCs w:val="24"/>
          <w:highlight w:val="none"/>
          <w:lang w:val="en-US"/>
        </w:rPr>
        <w:t>元，</w:t>
      </w:r>
      <w:r>
        <w:rPr>
          <w:rFonts w:hint="eastAsia" w:ascii="仿宋_GB2312" w:hAnsi="仿宋_GB2312" w:eastAsia="仿宋_GB2312"/>
          <w:b w:val="0"/>
          <w:bCs w:val="0"/>
          <w:sz w:val="30"/>
          <w:szCs w:val="24"/>
          <w:highlight w:val="none"/>
          <w:lang w:val="en-US"/>
        </w:rPr>
        <w:t>主要原因是</w:t>
      </w:r>
      <w:r>
        <w:rPr>
          <w:rFonts w:hint="eastAsia" w:ascii="仿宋_GB2312" w:hAnsi="仿宋_GB2312" w:eastAsia="仿宋_GB2312"/>
          <w:b w:val="0"/>
          <w:bCs w:val="0"/>
          <w:sz w:val="30"/>
          <w:szCs w:val="24"/>
          <w:highlight w:val="none"/>
          <w:lang w:val="en-US" w:eastAsia="zh-CN"/>
        </w:rPr>
        <w:t>：2022年退休人员增加，</w:t>
      </w:r>
      <w:r>
        <w:rPr>
          <w:rFonts w:hint="eastAsia" w:eastAsia="仿宋_GB2312" w:cs="Times New Roman"/>
          <w:b w:val="0"/>
          <w:bCs w:val="0"/>
          <w:sz w:val="30"/>
          <w:szCs w:val="24"/>
          <w:highlight w:val="none"/>
          <w:lang w:val="en-US" w:eastAsia="zh-CN"/>
        </w:rPr>
        <w:t>工资结构调整，人员经费减少</w:t>
      </w:r>
      <w:r>
        <w:rPr>
          <w:rFonts w:hint="eastAsia" w:ascii="仿宋_GB2312" w:hAnsi="仿宋_GB2312" w:eastAsia="仿宋_GB2312"/>
          <w:b w:val="0"/>
          <w:bCs w:val="0"/>
          <w:sz w:val="30"/>
          <w:szCs w:val="24"/>
          <w:highlight w:val="none"/>
          <w:lang w:val="en-US" w:eastAsia="zh-CN"/>
        </w:rPr>
        <w:t>。</w:t>
      </w:r>
    </w:p>
    <w:bookmarkEnd w:id="27"/>
    <w:p>
      <w:pPr>
        <w:pStyle w:val="3"/>
        <w:keepNext/>
        <w:keepLines/>
        <w:spacing w:beforeLines="0" w:afterLines="0" w:line="600" w:lineRule="exact"/>
        <w:ind w:firstLine="602"/>
        <w:rPr>
          <w:rFonts w:hint="eastAsia" w:ascii="黑体" w:hAnsi="黑体" w:eastAsia="黑体"/>
          <w:b w:val="0"/>
          <w:bCs w:val="0"/>
          <w:sz w:val="30"/>
          <w:szCs w:val="24"/>
          <w:lang w:val="en-US"/>
        </w:rPr>
      </w:pPr>
      <w:bookmarkStart w:id="22" w:name="_Toc17271"/>
      <w:r>
        <w:rPr>
          <w:rFonts w:hint="eastAsia" w:ascii="黑体" w:hAnsi="黑体" w:eastAsia="黑体"/>
          <w:b w:val="0"/>
          <w:bCs w:val="0"/>
          <w:sz w:val="30"/>
          <w:szCs w:val="24"/>
          <w:lang w:val="en-US"/>
        </w:rPr>
        <w:t>七、政府性基金预算财政拨款收支决算情况</w:t>
      </w:r>
      <w:bookmarkEnd w:id="22"/>
    </w:p>
    <w:p>
      <w:pPr>
        <w:spacing w:beforeLines="0" w:afterLines="0" w:line="580" w:lineRule="exact"/>
        <w:ind w:firstLine="602"/>
        <w:jc w:val="both"/>
        <w:rPr>
          <w:rFonts w:hint="default" w:ascii="Times New Roman" w:hAnsi="Times New Roman" w:eastAsia="仿宋_GB2312" w:cs="Times New Roman"/>
          <w:b w:val="0"/>
          <w:bCs w:val="0"/>
          <w:sz w:val="30"/>
          <w:szCs w:val="24"/>
          <w:lang w:val="en-US"/>
        </w:rPr>
      </w:pPr>
      <w:r>
        <w:rPr>
          <w:rFonts w:hint="default" w:ascii="Times New Roman" w:hAnsi="Times New Roman" w:eastAsia="仿宋_GB2312" w:cs="Times New Roman"/>
          <w:b w:val="0"/>
          <w:bCs w:val="0"/>
          <w:sz w:val="30"/>
          <w:szCs w:val="24"/>
          <w:lang w:val="en-US"/>
        </w:rPr>
        <w:t>天津市</w:t>
      </w:r>
      <w:r>
        <w:rPr>
          <w:rFonts w:hint="default" w:ascii="Times New Roman" w:hAnsi="Times New Roman" w:eastAsia="仿宋_GB2312" w:cs="Times New Roman"/>
          <w:b w:val="0"/>
          <w:bCs w:val="0"/>
          <w:sz w:val="30"/>
          <w:szCs w:val="24"/>
          <w:lang w:val="en-US" w:eastAsia="zh-CN"/>
        </w:rPr>
        <w:t>滨海新区汉沽中医医院</w:t>
      </w:r>
      <w:r>
        <w:rPr>
          <w:rFonts w:hint="default" w:ascii="Times New Roman" w:hAnsi="Times New Roman" w:eastAsia="仿宋_GB2312" w:cs="Times New Roman"/>
          <w:b w:val="0"/>
          <w:bCs w:val="0"/>
          <w:sz w:val="30"/>
          <w:szCs w:val="24"/>
          <w:lang w:val="en-US"/>
        </w:rPr>
        <w:t>202</w:t>
      </w:r>
      <w:r>
        <w:rPr>
          <w:rFonts w:hint="eastAsia" w:eastAsia="仿宋_GB2312" w:cs="Times New Roman"/>
          <w:b w:val="0"/>
          <w:bCs w:val="0"/>
          <w:sz w:val="30"/>
          <w:szCs w:val="24"/>
          <w:lang w:val="en-US" w:eastAsia="zh-CN"/>
        </w:rPr>
        <w:t>2</w:t>
      </w:r>
      <w:r>
        <w:rPr>
          <w:rFonts w:hint="default" w:ascii="Times New Roman" w:hAnsi="Times New Roman" w:eastAsia="仿宋_GB2312" w:cs="Times New Roman"/>
          <w:b w:val="0"/>
          <w:bCs w:val="0"/>
          <w:sz w:val="30"/>
          <w:szCs w:val="24"/>
          <w:lang w:val="en-US"/>
        </w:rPr>
        <w:t>年度无政府性基金预算财政拨款收入、支出和结转结余。</w:t>
      </w:r>
    </w:p>
    <w:p>
      <w:pPr>
        <w:spacing w:beforeLines="0" w:afterLines="0" w:line="600" w:lineRule="exact"/>
        <w:ind w:firstLine="600"/>
        <w:rPr>
          <w:rFonts w:hint="eastAsia" w:ascii="黑体" w:hAnsi="黑体" w:eastAsia="黑体"/>
          <w:b w:val="0"/>
          <w:bCs w:val="0"/>
          <w:sz w:val="30"/>
          <w:szCs w:val="24"/>
          <w:lang w:val="en-US"/>
        </w:rPr>
      </w:pPr>
      <w:r>
        <w:rPr>
          <w:rFonts w:hint="eastAsia" w:ascii="黑体" w:hAnsi="黑体" w:eastAsia="黑体"/>
          <w:b w:val="0"/>
          <w:bCs w:val="0"/>
          <w:sz w:val="30"/>
          <w:szCs w:val="24"/>
          <w:lang w:val="en-US"/>
        </w:rPr>
        <w:t>八、国有资本经营预算财政拨款收支决算情况说明</w:t>
      </w:r>
    </w:p>
    <w:p>
      <w:pPr>
        <w:spacing w:beforeLines="0" w:afterLines="0" w:line="580" w:lineRule="exact"/>
        <w:ind w:firstLine="600"/>
        <w:rPr>
          <w:rFonts w:hint="eastAsia" w:ascii="仿宋_GB2312" w:hAnsi="仿宋_GB2312" w:eastAsia="仿宋_GB2312" w:cs="Times New Roman"/>
          <w:b w:val="0"/>
          <w:bCs w:val="0"/>
          <w:kern w:val="2"/>
          <w:sz w:val="30"/>
          <w:szCs w:val="24"/>
          <w:lang w:val="en-US"/>
        </w:rPr>
      </w:pPr>
      <w:r>
        <w:rPr>
          <w:rFonts w:hint="eastAsia" w:ascii="仿宋_GB2312" w:hAnsi="仿宋_GB2312" w:eastAsia="仿宋_GB2312" w:cs="Times New Roman"/>
          <w:b w:val="0"/>
          <w:bCs w:val="0"/>
          <w:kern w:val="2"/>
          <w:sz w:val="30"/>
          <w:szCs w:val="24"/>
          <w:lang w:val="en-US" w:eastAsia="zh-CN"/>
        </w:rPr>
        <w:t>天津市滨海新区汉沽中医医院</w:t>
      </w:r>
      <w:r>
        <w:rPr>
          <w:rFonts w:hint="eastAsia" w:ascii="Times" w:hAnsi="Times" w:eastAsia="仿宋_GB2312" w:cs="Times"/>
          <w:b w:val="0"/>
          <w:bCs w:val="0"/>
          <w:sz w:val="30"/>
          <w:szCs w:val="24"/>
          <w:lang w:val="en-US"/>
        </w:rPr>
        <w:t>2022</w:t>
      </w:r>
      <w:r>
        <w:rPr>
          <w:rFonts w:hint="eastAsia" w:ascii="仿宋_GB2312" w:hAnsi="仿宋_GB2312" w:eastAsia="仿宋_GB2312" w:cs="Times New Roman"/>
          <w:b w:val="0"/>
          <w:bCs w:val="0"/>
          <w:kern w:val="2"/>
          <w:sz w:val="30"/>
          <w:szCs w:val="24"/>
          <w:lang w:val="en-US"/>
        </w:rPr>
        <w:t>年度</w:t>
      </w:r>
      <w:r>
        <w:rPr>
          <w:rFonts w:hint="eastAsia" w:ascii="仿宋_GB2312" w:hAnsi="仿宋_GB2312" w:eastAsia="仿宋_GB2312" w:cs="Times New Roman"/>
          <w:b w:val="0"/>
          <w:bCs w:val="0"/>
          <w:kern w:val="2"/>
          <w:sz w:val="30"/>
          <w:szCs w:val="24"/>
          <w:lang w:val="zh-CN"/>
        </w:rPr>
        <w:t>无国有资本经营预算财政拨款收入、支出和结转结余。</w:t>
      </w:r>
    </w:p>
    <w:p>
      <w:pPr>
        <w:pStyle w:val="3"/>
        <w:keepNext/>
        <w:keepLines/>
        <w:spacing w:beforeLines="0" w:afterLines="0" w:line="600" w:lineRule="exact"/>
        <w:ind w:firstLine="602"/>
        <w:rPr>
          <w:rFonts w:hint="eastAsia" w:ascii="黑体" w:hAnsi="黑体" w:eastAsia="黑体"/>
          <w:b w:val="0"/>
          <w:bCs w:val="0"/>
          <w:color w:val="auto"/>
          <w:sz w:val="30"/>
          <w:szCs w:val="24"/>
          <w:lang w:val="en-US"/>
        </w:rPr>
      </w:pPr>
      <w:bookmarkStart w:id="23" w:name="_Toc32374"/>
      <w:r>
        <w:rPr>
          <w:rFonts w:hint="eastAsia" w:ascii="黑体" w:hAnsi="黑体" w:eastAsia="黑体"/>
          <w:b w:val="0"/>
          <w:bCs w:val="0"/>
          <w:color w:val="auto"/>
          <w:sz w:val="30"/>
          <w:szCs w:val="24"/>
          <w:lang w:val="en-US"/>
        </w:rPr>
        <w:t>九、一般公共预算财政拨款“三公”经费</w:t>
      </w:r>
      <w:r>
        <w:rPr>
          <w:rFonts w:hint="eastAsia" w:ascii="黑体" w:hAnsi="黑体" w:eastAsia="黑体"/>
          <w:b w:val="0"/>
          <w:bCs w:val="0"/>
          <w:color w:val="auto"/>
          <w:sz w:val="30"/>
          <w:szCs w:val="24"/>
          <w:lang w:val="zh-CN"/>
        </w:rPr>
        <w:t>支出决算</w:t>
      </w:r>
      <w:r>
        <w:rPr>
          <w:rFonts w:hint="eastAsia" w:ascii="黑体" w:hAnsi="黑体" w:eastAsia="黑体"/>
          <w:b w:val="0"/>
          <w:bCs w:val="0"/>
          <w:color w:val="auto"/>
          <w:sz w:val="30"/>
          <w:szCs w:val="24"/>
          <w:lang w:val="en-US"/>
        </w:rPr>
        <w:t>情况</w:t>
      </w:r>
      <w:bookmarkEnd w:id="23"/>
    </w:p>
    <w:p>
      <w:pPr>
        <w:spacing w:beforeLines="0" w:afterLines="0" w:line="600" w:lineRule="exact"/>
        <w:ind w:firstLine="602"/>
        <w:rPr>
          <w:rFonts w:hint="eastAsia" w:ascii="楷体" w:hAnsi="楷体" w:eastAsia="楷体"/>
          <w:b w:val="0"/>
          <w:bCs w:val="0"/>
          <w:color w:val="auto"/>
          <w:sz w:val="30"/>
          <w:szCs w:val="24"/>
          <w:lang w:val="en-US"/>
        </w:rPr>
      </w:pPr>
      <w:r>
        <w:rPr>
          <w:rFonts w:hint="eastAsia" w:ascii="楷体" w:hAnsi="楷体" w:eastAsia="楷体"/>
          <w:b w:val="0"/>
          <w:bCs w:val="0"/>
          <w:color w:val="auto"/>
          <w:sz w:val="30"/>
          <w:szCs w:val="24"/>
          <w:lang w:val="en-US"/>
        </w:rPr>
        <w:t>（一）总体情况</w:t>
      </w:r>
    </w:p>
    <w:p>
      <w:pPr>
        <w:spacing w:line="600" w:lineRule="exact"/>
        <w:ind w:firstLine="602"/>
        <w:rPr>
          <w:rFonts w:hint="eastAsia" w:ascii="Times" w:hAnsi="Times" w:eastAsia="仿宋_GB2312" w:cs="Times"/>
          <w:b w:val="0"/>
          <w:bCs w:val="0"/>
          <w:sz w:val="30"/>
          <w:szCs w:val="24"/>
          <w:highlight w:val="yellow"/>
          <w:lang w:val="en-US" w:eastAsia="zh-CN"/>
        </w:rPr>
      </w:pPr>
      <w:r>
        <w:rPr>
          <w:rFonts w:hint="default" w:eastAsia="仿宋_GB2312"/>
          <w:sz w:val="30"/>
          <w:szCs w:val="24"/>
        </w:rPr>
        <w:t>2022</w:t>
      </w:r>
      <w:r>
        <w:rPr>
          <w:rFonts w:hint="eastAsia" w:eastAsia="仿宋_GB2312"/>
          <w:sz w:val="30"/>
          <w:szCs w:val="24"/>
        </w:rPr>
        <w:t>年一般公共预算财政拨款“三公”经费预算0元，支出决算0.00元，与2022年预算相比持平；较上年持平。决算数与预算数持平的主要原因是：本年度未用一般公共预算列支“三公”经费。</w:t>
      </w:r>
    </w:p>
    <w:p>
      <w:pPr>
        <w:spacing w:beforeLines="0" w:afterLines="0" w:line="600" w:lineRule="exact"/>
        <w:ind w:firstLine="602"/>
        <w:rPr>
          <w:rFonts w:hint="eastAsia" w:ascii="楷体" w:hAnsi="楷体" w:eastAsia="楷体"/>
          <w:b w:val="0"/>
          <w:bCs w:val="0"/>
          <w:color w:val="auto"/>
          <w:sz w:val="30"/>
          <w:szCs w:val="24"/>
          <w:lang w:val="en-US"/>
        </w:rPr>
      </w:pPr>
      <w:r>
        <w:rPr>
          <w:rFonts w:hint="eastAsia" w:ascii="楷体" w:hAnsi="楷体" w:eastAsia="楷体"/>
          <w:b w:val="0"/>
          <w:bCs w:val="0"/>
          <w:color w:val="auto"/>
          <w:sz w:val="30"/>
          <w:szCs w:val="24"/>
          <w:lang w:val="en-US"/>
        </w:rPr>
        <w:t>（二）具体情况</w:t>
      </w:r>
    </w:p>
    <w:p>
      <w:pPr>
        <w:numPr>
          <w:ilvl w:val="0"/>
          <w:numId w:val="0"/>
        </w:numPr>
        <w:spacing w:line="600" w:lineRule="exact"/>
        <w:ind w:firstLine="600" w:firstLineChars="200"/>
        <w:rPr>
          <w:rFonts w:hint="default" w:eastAsia="仿宋_GB2312"/>
          <w:sz w:val="30"/>
          <w:szCs w:val="24"/>
        </w:rPr>
      </w:pPr>
      <w:r>
        <w:rPr>
          <w:rFonts w:hint="eastAsia" w:eastAsia="仿宋_GB2312"/>
          <w:sz w:val="30"/>
          <w:szCs w:val="24"/>
        </w:rPr>
        <w:t>1.因公出国（境）费预算0元，支出决算0.00元，与预算相比持平；较上年持平。决算数与预算数持平的主要原因是：本年度未用一般公共预算列支因公出国（境）费。2022年本单位组织的出国团组0个，出国0人次。</w:t>
      </w:r>
    </w:p>
    <w:p>
      <w:pPr>
        <w:numPr>
          <w:ilvl w:val="0"/>
          <w:numId w:val="0"/>
        </w:numPr>
        <w:spacing w:line="600" w:lineRule="exact"/>
        <w:ind w:firstLine="600" w:firstLineChars="200"/>
        <w:rPr>
          <w:rFonts w:hint="default" w:eastAsia="仿宋_GB2312"/>
          <w:sz w:val="30"/>
          <w:szCs w:val="24"/>
        </w:rPr>
      </w:pPr>
      <w:r>
        <w:rPr>
          <w:rFonts w:hint="default" w:eastAsia="仿宋_GB2312"/>
          <w:sz w:val="30"/>
          <w:szCs w:val="24"/>
        </w:rPr>
        <w:t>2.</w:t>
      </w:r>
      <w:r>
        <w:rPr>
          <w:rFonts w:hint="eastAsia" w:eastAsia="仿宋_GB2312"/>
          <w:sz w:val="30"/>
          <w:szCs w:val="24"/>
        </w:rPr>
        <w:t>公务用车购置及运行维护费预算0元，支出决算0.00元，与预算相比持平；较上年持平。其中：</w:t>
      </w:r>
    </w:p>
    <w:p>
      <w:pPr>
        <w:numPr>
          <w:ilvl w:val="0"/>
          <w:numId w:val="0"/>
        </w:numPr>
        <w:spacing w:line="600" w:lineRule="exact"/>
        <w:ind w:firstLine="600" w:firstLineChars="200"/>
        <w:rPr>
          <w:rFonts w:hint="default" w:eastAsia="仿宋_GB2312"/>
          <w:sz w:val="30"/>
          <w:szCs w:val="24"/>
        </w:rPr>
      </w:pPr>
      <w:r>
        <w:rPr>
          <w:rFonts w:hint="eastAsia" w:eastAsia="仿宋_GB2312"/>
          <w:sz w:val="30"/>
          <w:szCs w:val="24"/>
        </w:rPr>
        <w:t>公务用车运行维护费预算0元，支出决算0.00元，与预算相比持平；较上年持平。决算数与预算数持平的主要原因是：本年度未用一般公共预算列支公务用车运行维护费。截至2022年12月31日，使用一般公共预算财政拨款开支运行维护费的公务用车保有量为0辆。</w:t>
      </w:r>
    </w:p>
    <w:p>
      <w:pPr>
        <w:numPr>
          <w:ilvl w:val="0"/>
          <w:numId w:val="0"/>
        </w:numPr>
        <w:spacing w:line="600" w:lineRule="exact"/>
        <w:ind w:firstLine="600" w:firstLineChars="200"/>
        <w:rPr>
          <w:rFonts w:hint="default" w:eastAsia="仿宋_GB2312"/>
          <w:sz w:val="30"/>
          <w:szCs w:val="24"/>
        </w:rPr>
      </w:pPr>
      <w:r>
        <w:rPr>
          <w:rFonts w:hint="eastAsia" w:eastAsia="仿宋_GB2312"/>
          <w:sz w:val="30"/>
          <w:szCs w:val="24"/>
        </w:rPr>
        <w:t>公务用车购置费预算0元，支出决算0.00元，与预算相比持平；较上年持平。决算数与预算数持平的主要原因是：本年度未用一般公共预算列支公务用车购置费。2022年购置公务用车0辆。</w:t>
      </w:r>
    </w:p>
    <w:p>
      <w:pPr>
        <w:numPr>
          <w:ilvl w:val="0"/>
          <w:numId w:val="0"/>
        </w:numPr>
        <w:spacing w:line="600" w:lineRule="exact"/>
        <w:ind w:firstLine="600" w:firstLineChars="200"/>
        <w:rPr>
          <w:rFonts w:hint="default" w:eastAsia="仿宋_GB2312"/>
          <w:sz w:val="30"/>
          <w:szCs w:val="24"/>
        </w:rPr>
      </w:pPr>
      <w:r>
        <w:rPr>
          <w:rFonts w:hint="eastAsia" w:eastAsia="仿宋_GB2312"/>
          <w:sz w:val="30"/>
          <w:szCs w:val="24"/>
        </w:rPr>
        <w:t>3.公务接待费预算0元，支出决算0.00元，预算相比持平；较上年持平。决算数与预算数持平的主要原因是：本年度未用一般公共预算列支公务接待费。2022年本单位国内公务接待0批次，0人次；其中，外事接待0批次，0人次。</w:t>
      </w:r>
    </w:p>
    <w:p>
      <w:pPr>
        <w:pStyle w:val="3"/>
        <w:keepNext/>
        <w:keepLines/>
        <w:spacing w:beforeLines="0" w:afterLines="0" w:line="600" w:lineRule="exact"/>
        <w:ind w:firstLine="602"/>
        <w:rPr>
          <w:rFonts w:hint="eastAsia" w:ascii="黑体" w:hAnsi="黑体" w:eastAsia="黑体"/>
          <w:b w:val="0"/>
          <w:bCs w:val="0"/>
          <w:color w:val="auto"/>
          <w:sz w:val="30"/>
          <w:szCs w:val="24"/>
          <w:lang w:val="en-US"/>
        </w:rPr>
      </w:pPr>
      <w:bookmarkStart w:id="24" w:name="_Toc21832"/>
      <w:r>
        <w:rPr>
          <w:rFonts w:hint="eastAsia" w:ascii="黑体" w:hAnsi="黑体" w:eastAsia="黑体"/>
          <w:b w:val="0"/>
          <w:bCs w:val="0"/>
          <w:color w:val="auto"/>
          <w:sz w:val="30"/>
          <w:szCs w:val="24"/>
          <w:lang w:val="en-US"/>
        </w:rPr>
        <w:t>十、机关运行经费支出情况说明</w:t>
      </w:r>
      <w:bookmarkEnd w:id="24"/>
    </w:p>
    <w:p>
      <w:pPr>
        <w:spacing w:beforeLines="0" w:afterLines="0" w:line="580" w:lineRule="exact"/>
        <w:ind w:firstLine="602"/>
        <w:jc w:val="both"/>
        <w:rPr>
          <w:rFonts w:hint="default" w:ascii="Times New Roman" w:hAnsi="Times New Roman" w:eastAsia="仿宋_GB2312" w:cs="Times New Roman"/>
          <w:b w:val="0"/>
          <w:bCs w:val="0"/>
          <w:sz w:val="30"/>
          <w:szCs w:val="24"/>
          <w:lang w:val="en-US"/>
        </w:rPr>
      </w:pPr>
      <w:r>
        <w:rPr>
          <w:rFonts w:hint="default" w:ascii="Times New Roman" w:hAnsi="Times New Roman" w:eastAsia="仿宋_GB2312" w:cs="Times New Roman"/>
          <w:b w:val="0"/>
          <w:bCs w:val="0"/>
          <w:sz w:val="30"/>
          <w:szCs w:val="24"/>
          <w:lang w:val="en-US"/>
        </w:rPr>
        <w:t>天津市</w:t>
      </w:r>
      <w:r>
        <w:rPr>
          <w:rFonts w:hint="default" w:ascii="Times New Roman" w:hAnsi="Times New Roman" w:eastAsia="仿宋_GB2312" w:cs="Times New Roman"/>
          <w:b w:val="0"/>
          <w:bCs w:val="0"/>
          <w:sz w:val="30"/>
          <w:szCs w:val="24"/>
          <w:lang w:val="en-US" w:eastAsia="zh-CN"/>
        </w:rPr>
        <w:t>滨海新区汉沽中医医院</w:t>
      </w:r>
      <w:r>
        <w:rPr>
          <w:rFonts w:hint="default" w:ascii="Times New Roman" w:hAnsi="Times New Roman" w:eastAsia="仿宋_GB2312" w:cs="Times New Roman"/>
          <w:b w:val="0"/>
          <w:bCs w:val="0"/>
          <w:sz w:val="30"/>
          <w:szCs w:val="24"/>
          <w:lang w:val="zh-CN"/>
        </w:rPr>
        <w:t>202</w:t>
      </w:r>
      <w:r>
        <w:rPr>
          <w:rFonts w:hint="eastAsia" w:eastAsia="仿宋_GB2312" w:cs="Times New Roman"/>
          <w:b w:val="0"/>
          <w:bCs w:val="0"/>
          <w:sz w:val="30"/>
          <w:szCs w:val="24"/>
          <w:lang w:val="en-US" w:eastAsia="zh-CN"/>
        </w:rPr>
        <w:t>2</w:t>
      </w:r>
      <w:r>
        <w:rPr>
          <w:rFonts w:hint="default" w:ascii="Times New Roman" w:hAnsi="Times New Roman" w:eastAsia="仿宋_GB2312" w:cs="Times New Roman"/>
          <w:b w:val="0"/>
          <w:bCs w:val="0"/>
          <w:sz w:val="30"/>
          <w:szCs w:val="24"/>
          <w:lang w:val="zh-CN"/>
        </w:rPr>
        <w:t>年度无机关运行经费。</w:t>
      </w:r>
    </w:p>
    <w:p>
      <w:pPr>
        <w:pStyle w:val="3"/>
        <w:keepNext/>
        <w:keepLines/>
        <w:spacing w:beforeLines="0" w:afterLines="0" w:line="600" w:lineRule="exact"/>
        <w:ind w:firstLine="602"/>
        <w:rPr>
          <w:rFonts w:hint="eastAsia" w:ascii="黑体" w:hAnsi="黑体" w:eastAsia="黑体"/>
          <w:b w:val="0"/>
          <w:bCs w:val="0"/>
          <w:color w:val="auto"/>
          <w:sz w:val="30"/>
          <w:szCs w:val="24"/>
          <w:lang w:val="en-US"/>
        </w:rPr>
      </w:pPr>
      <w:bookmarkStart w:id="25" w:name="_Toc13010"/>
      <w:r>
        <w:rPr>
          <w:rFonts w:hint="eastAsia" w:ascii="黑体" w:hAnsi="黑体" w:eastAsia="黑体"/>
          <w:b w:val="0"/>
          <w:bCs w:val="0"/>
          <w:color w:val="auto"/>
          <w:sz w:val="30"/>
          <w:szCs w:val="24"/>
          <w:lang w:val="en-US"/>
        </w:rPr>
        <w:t>十一、政府采购支出情况说明</w:t>
      </w:r>
      <w:bookmarkEnd w:id="25"/>
    </w:p>
    <w:p>
      <w:pPr>
        <w:spacing w:beforeLines="0" w:afterLines="0" w:line="580" w:lineRule="exact"/>
        <w:ind w:firstLine="602"/>
        <w:jc w:val="both"/>
        <w:rPr>
          <w:rFonts w:hint="eastAsia" w:ascii="Times" w:hAnsi="Times" w:eastAsia="仿宋_GB2312" w:cs="Times"/>
          <w:b w:val="0"/>
          <w:bCs w:val="0"/>
          <w:sz w:val="30"/>
          <w:szCs w:val="24"/>
          <w:highlight w:val="yellow"/>
          <w:lang w:val="en-US"/>
        </w:rPr>
      </w:pPr>
      <w:r>
        <w:rPr>
          <w:rFonts w:hint="eastAsia" w:ascii="Times" w:hAnsi="Times" w:eastAsia="仿宋_GB2312" w:cs="Times"/>
          <w:b w:val="0"/>
          <w:bCs w:val="0"/>
          <w:sz w:val="30"/>
          <w:szCs w:val="24"/>
          <w:highlight w:val="none"/>
          <w:lang w:val="en-US" w:eastAsia="zh-CN"/>
        </w:rPr>
        <w:t>天津市滨海新区汉沽中医医院</w:t>
      </w:r>
      <w:r>
        <w:rPr>
          <w:rFonts w:hint="eastAsia" w:ascii="Times" w:hAnsi="Times" w:eastAsia="仿宋_GB2312" w:cs="Times"/>
          <w:b w:val="0"/>
          <w:bCs w:val="0"/>
          <w:sz w:val="30"/>
          <w:szCs w:val="24"/>
          <w:highlight w:val="none"/>
          <w:lang w:val="en-US"/>
        </w:rPr>
        <w:t>2022年</w:t>
      </w:r>
      <w:r>
        <w:rPr>
          <w:rFonts w:hint="default" w:ascii="Times New Roman" w:hAnsi="Times New Roman" w:eastAsia="仿宋_GB2312" w:cs="Times New Roman"/>
          <w:b w:val="0"/>
          <w:bCs w:val="0"/>
          <w:sz w:val="30"/>
          <w:szCs w:val="24"/>
          <w:highlight w:val="none"/>
          <w:lang w:val="en-US"/>
        </w:rPr>
        <w:t>度无政府性基金预算财政拨款收入、支出和结转结余。</w:t>
      </w:r>
    </w:p>
    <w:p>
      <w:pPr>
        <w:spacing w:beforeLines="0" w:afterLines="0" w:line="600" w:lineRule="exact"/>
        <w:ind w:firstLine="600"/>
        <w:rPr>
          <w:rFonts w:hint="eastAsia" w:ascii="黑体" w:hAnsi="黑体" w:eastAsia="黑体"/>
          <w:b w:val="0"/>
          <w:bCs w:val="0"/>
          <w:color w:val="auto"/>
          <w:sz w:val="30"/>
          <w:szCs w:val="24"/>
          <w:lang w:val="en-US"/>
        </w:rPr>
      </w:pPr>
      <w:r>
        <w:rPr>
          <w:rFonts w:hint="eastAsia" w:ascii="黑体" w:hAnsi="黑体" w:eastAsia="黑体"/>
          <w:b w:val="0"/>
          <w:bCs w:val="0"/>
          <w:color w:val="auto"/>
          <w:sz w:val="30"/>
          <w:szCs w:val="24"/>
          <w:lang w:val="zh-CN"/>
        </w:rPr>
        <w:t>十二、</w:t>
      </w:r>
      <w:r>
        <w:rPr>
          <w:rFonts w:hint="eastAsia" w:ascii="黑体" w:hAnsi="黑体" w:eastAsia="黑体"/>
          <w:b w:val="0"/>
          <w:bCs w:val="0"/>
          <w:color w:val="auto"/>
          <w:sz w:val="30"/>
          <w:szCs w:val="24"/>
          <w:lang w:val="en-US"/>
        </w:rPr>
        <w:t>国有资产占有使用情况说明</w:t>
      </w:r>
    </w:p>
    <w:p>
      <w:pPr>
        <w:spacing w:beforeLines="0" w:afterLines="0" w:line="580" w:lineRule="exact"/>
        <w:ind w:firstLine="602"/>
        <w:jc w:val="both"/>
        <w:rPr>
          <w:rFonts w:hint="default" w:ascii="Times" w:hAnsi="Times" w:eastAsia="仿宋_GB2312" w:cs="Times"/>
          <w:b w:val="0"/>
          <w:bCs w:val="0"/>
          <w:sz w:val="30"/>
          <w:szCs w:val="24"/>
          <w:highlight w:val="yellow"/>
          <w:lang w:val="en-US"/>
        </w:rPr>
      </w:pPr>
      <w:r>
        <w:rPr>
          <w:rFonts w:hint="eastAsia" w:ascii="Times" w:hAnsi="Times" w:eastAsia="仿宋_GB2312" w:cs="Times"/>
          <w:b w:val="0"/>
          <w:bCs w:val="0"/>
          <w:sz w:val="30"/>
          <w:szCs w:val="24"/>
          <w:highlight w:val="none"/>
          <w:lang w:val="en-US"/>
        </w:rPr>
        <w:t>截至2022年12月31日，天津市滨海新区汉沽中医医院共有车辆1辆，其中：其他用车1辆，其他用车主要包括</w:t>
      </w:r>
      <w:r>
        <w:rPr>
          <w:rFonts w:hint="eastAsia" w:ascii="Times" w:hAnsi="Times" w:eastAsia="仿宋_GB2312" w:cs="Times"/>
          <w:b w:val="0"/>
          <w:bCs w:val="0"/>
          <w:sz w:val="30"/>
          <w:szCs w:val="24"/>
          <w:highlight w:val="none"/>
          <w:lang w:val="en-US" w:eastAsia="zh-CN"/>
        </w:rPr>
        <w:t>救护车，</w:t>
      </w:r>
      <w:r>
        <w:rPr>
          <w:rFonts w:hint="eastAsia" w:ascii="Times" w:hAnsi="Times" w:eastAsia="仿宋_GB2312" w:cs="Times"/>
          <w:b w:val="0"/>
          <w:bCs w:val="0"/>
          <w:sz w:val="30"/>
          <w:szCs w:val="24"/>
          <w:highlight w:val="none"/>
          <w:lang w:val="en-US"/>
        </w:rPr>
        <w:t>单价100万元以上的设备</w:t>
      </w:r>
      <w:r>
        <w:rPr>
          <w:rFonts w:hint="eastAsia" w:ascii="Times" w:hAnsi="Times" w:eastAsia="仿宋_GB2312" w:cs="Times"/>
          <w:b w:val="0"/>
          <w:bCs w:val="0"/>
          <w:sz w:val="30"/>
          <w:szCs w:val="24"/>
          <w:highlight w:val="none"/>
          <w:lang w:val="en-US" w:eastAsia="zh-CN"/>
        </w:rPr>
        <w:t>0</w:t>
      </w:r>
      <w:r>
        <w:rPr>
          <w:rFonts w:hint="eastAsia" w:ascii="Times" w:hAnsi="Times" w:eastAsia="仿宋_GB2312" w:cs="Times"/>
          <w:b w:val="0"/>
          <w:bCs w:val="0"/>
          <w:sz w:val="30"/>
          <w:szCs w:val="24"/>
          <w:highlight w:val="none"/>
          <w:lang w:val="en-US"/>
        </w:rPr>
        <w:t>台（套）。</w:t>
      </w:r>
    </w:p>
    <w:p>
      <w:pPr>
        <w:spacing w:beforeLines="0" w:afterLines="0" w:line="600" w:lineRule="exact"/>
        <w:ind w:firstLine="600"/>
        <w:rPr>
          <w:rFonts w:hint="eastAsia" w:ascii="黑体" w:hAnsi="黑体" w:eastAsia="黑体"/>
          <w:b w:val="0"/>
          <w:bCs w:val="0"/>
          <w:color w:val="auto"/>
          <w:sz w:val="30"/>
          <w:szCs w:val="24"/>
          <w:lang w:val="en-US"/>
        </w:rPr>
      </w:pPr>
      <w:r>
        <w:rPr>
          <w:rFonts w:hint="eastAsia" w:ascii="黑体" w:hAnsi="黑体" w:eastAsia="黑体"/>
          <w:b w:val="0"/>
          <w:bCs w:val="0"/>
          <w:color w:val="auto"/>
          <w:sz w:val="30"/>
          <w:szCs w:val="24"/>
          <w:lang w:val="zh-CN"/>
        </w:rPr>
        <w:t>十三、</w:t>
      </w:r>
      <w:r>
        <w:rPr>
          <w:rFonts w:hint="eastAsia" w:ascii="黑体" w:hAnsi="黑体" w:eastAsia="黑体"/>
          <w:b w:val="0"/>
          <w:bCs w:val="0"/>
          <w:color w:val="auto"/>
          <w:sz w:val="30"/>
          <w:szCs w:val="24"/>
          <w:lang w:val="en-US"/>
        </w:rPr>
        <w:t>预算绩效情况说明</w:t>
      </w:r>
    </w:p>
    <w:p>
      <w:pPr>
        <w:spacing w:beforeLines="0" w:afterLines="0" w:line="580" w:lineRule="exact"/>
        <w:ind w:firstLine="602"/>
        <w:jc w:val="both"/>
        <w:rPr>
          <w:rFonts w:hint="default" w:ascii="Times" w:hAnsi="Times" w:eastAsia="仿宋_GB2312" w:cs="Times"/>
          <w:b w:val="0"/>
          <w:bCs w:val="0"/>
          <w:sz w:val="30"/>
          <w:szCs w:val="24"/>
          <w:highlight w:val="none"/>
          <w:lang w:val="en-US"/>
        </w:rPr>
      </w:pPr>
      <w:r>
        <w:rPr>
          <w:rFonts w:hint="eastAsia" w:ascii="Times" w:hAnsi="Times" w:eastAsia="仿宋_GB2312" w:cs="Times"/>
          <w:b w:val="0"/>
          <w:bCs w:val="0"/>
          <w:sz w:val="30"/>
          <w:szCs w:val="24"/>
          <w:highlight w:val="none"/>
          <w:lang w:val="en-US"/>
        </w:rPr>
        <w:t>根据预算绩效管理要求，</w:t>
      </w:r>
      <w:r>
        <w:rPr>
          <w:rFonts w:hint="eastAsia" w:ascii="Times" w:hAnsi="Times" w:eastAsia="仿宋_GB2312" w:cs="Times"/>
          <w:b w:val="0"/>
          <w:bCs w:val="0"/>
          <w:sz w:val="30"/>
          <w:szCs w:val="24"/>
          <w:highlight w:val="none"/>
          <w:lang w:val="en-US" w:eastAsia="zh-CN"/>
        </w:rPr>
        <w:t>天津市滨海新区汉沽中医医院</w:t>
      </w:r>
      <w:r>
        <w:rPr>
          <w:rFonts w:hint="eastAsia" w:ascii="Times" w:hAnsi="Times" w:eastAsia="仿宋_GB2312" w:cs="Times"/>
          <w:b w:val="0"/>
          <w:bCs w:val="0"/>
          <w:sz w:val="30"/>
          <w:szCs w:val="24"/>
          <w:highlight w:val="none"/>
          <w:lang w:val="en-US"/>
        </w:rPr>
        <w:t>2022年度已对</w:t>
      </w:r>
      <w:r>
        <w:rPr>
          <w:rFonts w:hint="eastAsia" w:ascii="Times" w:hAnsi="Times" w:eastAsia="仿宋_GB2312" w:cs="Times"/>
          <w:b w:val="0"/>
          <w:bCs w:val="0"/>
          <w:sz w:val="30"/>
          <w:szCs w:val="24"/>
          <w:highlight w:val="none"/>
          <w:lang w:val="en-US" w:eastAsia="zh-CN"/>
        </w:rPr>
        <w:t>11</w:t>
      </w:r>
      <w:r>
        <w:rPr>
          <w:rFonts w:hint="eastAsia" w:ascii="Times" w:hAnsi="Times" w:eastAsia="仿宋_GB2312" w:cs="Times"/>
          <w:b w:val="0"/>
          <w:bCs w:val="0"/>
          <w:sz w:val="30"/>
          <w:szCs w:val="24"/>
          <w:highlight w:val="none"/>
          <w:lang w:val="en-US"/>
        </w:rPr>
        <w:t>个项目开展绩效自评，涉及金额</w:t>
      </w:r>
      <w:r>
        <w:rPr>
          <w:rFonts w:hint="eastAsia" w:ascii="Times" w:hAnsi="Times" w:eastAsia="仿宋_GB2312" w:cs="Times"/>
          <w:b w:val="0"/>
          <w:bCs w:val="0"/>
          <w:sz w:val="30"/>
          <w:szCs w:val="24"/>
          <w:highlight w:val="none"/>
          <w:lang w:val="en-US" w:eastAsia="zh-CN"/>
        </w:rPr>
        <w:t>4275940.19</w:t>
      </w:r>
      <w:r>
        <w:rPr>
          <w:rFonts w:hint="eastAsia" w:ascii="Times" w:hAnsi="Times" w:eastAsia="仿宋_GB2312" w:cs="Times"/>
          <w:b w:val="0"/>
          <w:bCs w:val="0"/>
          <w:sz w:val="30"/>
          <w:szCs w:val="24"/>
          <w:highlight w:val="none"/>
          <w:lang w:val="en-US"/>
        </w:rPr>
        <w:t>元，自评结果已随部门决算一并公开。</w:t>
      </w:r>
    </w:p>
    <w:p>
      <w:pPr>
        <w:spacing w:beforeLines="0" w:afterLines="0" w:line="600" w:lineRule="exact"/>
        <w:ind w:firstLine="600"/>
        <w:rPr>
          <w:rFonts w:hint="eastAsia" w:ascii="黑体" w:hAnsi="黑体" w:eastAsia="黑体"/>
          <w:b w:val="0"/>
          <w:bCs w:val="0"/>
          <w:color w:val="auto"/>
          <w:sz w:val="30"/>
          <w:szCs w:val="24"/>
          <w:lang w:val="en-US"/>
        </w:rPr>
      </w:pPr>
      <w:r>
        <w:rPr>
          <w:rFonts w:hint="eastAsia" w:ascii="黑体" w:hAnsi="黑体" w:eastAsia="黑体"/>
          <w:b w:val="0"/>
          <w:bCs w:val="0"/>
          <w:color w:val="auto"/>
          <w:sz w:val="30"/>
          <w:szCs w:val="24"/>
          <w:lang w:val="zh-CN"/>
        </w:rPr>
        <w:t>十四、</w:t>
      </w:r>
      <w:r>
        <w:rPr>
          <w:rFonts w:hint="eastAsia" w:ascii="黑体" w:hAnsi="黑体" w:eastAsia="黑体"/>
          <w:b w:val="0"/>
          <w:bCs w:val="0"/>
          <w:color w:val="auto"/>
          <w:sz w:val="30"/>
          <w:szCs w:val="24"/>
          <w:lang w:val="en-US"/>
        </w:rPr>
        <w:t>教育、医疗卫生、社会保障和就业、住房保障、涉农补贴等民生支出情况说明</w:t>
      </w:r>
    </w:p>
    <w:p>
      <w:pPr>
        <w:spacing w:beforeLines="0" w:afterLines="0" w:line="580" w:lineRule="exact"/>
        <w:ind w:firstLine="602"/>
        <w:jc w:val="both"/>
        <w:rPr>
          <w:rFonts w:hint="default" w:ascii="Times" w:hAnsi="Times" w:eastAsia="仿宋_GB2312" w:cs="Times"/>
          <w:b w:val="0"/>
          <w:bCs w:val="0"/>
          <w:sz w:val="30"/>
          <w:szCs w:val="24"/>
          <w:lang w:val="en-US"/>
        </w:rPr>
      </w:pPr>
      <w:r>
        <w:rPr>
          <w:rFonts w:hint="eastAsia" w:ascii="Times" w:hAnsi="Times" w:eastAsia="仿宋_GB2312" w:cs="Times"/>
          <w:b w:val="0"/>
          <w:bCs w:val="0"/>
          <w:sz w:val="30"/>
          <w:szCs w:val="24"/>
          <w:lang w:val="en-US" w:eastAsia="zh-CN"/>
        </w:rPr>
        <w:t>天津市滨海新区汉沽中医医院</w:t>
      </w:r>
      <w:r>
        <w:rPr>
          <w:rFonts w:hint="eastAsia" w:ascii="Times" w:hAnsi="Times" w:eastAsia="仿宋_GB2312" w:cs="Times"/>
          <w:b w:val="0"/>
          <w:bCs w:val="0"/>
          <w:sz w:val="30"/>
          <w:szCs w:val="24"/>
          <w:lang w:val="en-US"/>
        </w:rPr>
        <w:t>不属于乡、镇、街级单位，不涉及公开2022年度教育、医疗卫生、社会保障和就业、住房保障、涉农补贴等民生支出情况。</w:t>
      </w:r>
    </w:p>
    <w:p>
      <w:pPr>
        <w:spacing w:beforeLines="0" w:afterLines="0"/>
        <w:rPr>
          <w:rFonts w:hint="eastAsia" w:ascii="仿宋_GB2312" w:hAnsi="仿宋_GB2312" w:eastAsia="仿宋_GB2312"/>
          <w:b w:val="0"/>
          <w:bCs w:val="0"/>
          <w:color w:val="000000"/>
          <w:sz w:val="30"/>
          <w:szCs w:val="24"/>
          <w:lang w:val="en-US"/>
        </w:rPr>
      </w:pPr>
      <w:r>
        <w:rPr>
          <w:rFonts w:hint="eastAsia" w:ascii="仿宋_GB2312" w:hAnsi="仿宋_GB2312" w:eastAsia="仿宋_GB2312"/>
          <w:b w:val="0"/>
          <w:bCs w:val="0"/>
          <w:color w:val="000000"/>
          <w:sz w:val="30"/>
          <w:szCs w:val="24"/>
          <w:lang w:val="en-US"/>
        </w:rPr>
        <w:br w:type="page"/>
      </w:r>
    </w:p>
    <w:p>
      <w:pPr>
        <w:pStyle w:val="2"/>
        <w:keepNext/>
        <w:keepLines/>
        <w:spacing w:beforeLines="0" w:afterLines="0" w:line="600" w:lineRule="exact"/>
        <w:jc w:val="center"/>
        <w:rPr>
          <w:rFonts w:hint="eastAsia" w:ascii="方正小标宋简体" w:hAnsi="方正小标宋简体" w:eastAsia="方正小标宋简体"/>
          <w:b w:val="0"/>
          <w:bCs w:val="0"/>
          <w:color w:val="auto"/>
          <w:kern w:val="44"/>
          <w:sz w:val="44"/>
          <w:szCs w:val="24"/>
          <w:lang w:val="en-US"/>
        </w:rPr>
      </w:pPr>
      <w:bookmarkStart w:id="26" w:name="_Toc18400"/>
      <w:r>
        <w:rPr>
          <w:rFonts w:hint="eastAsia" w:ascii="方正小标宋简体" w:hAnsi="方正小标宋简体" w:eastAsia="方正小标宋简体"/>
          <w:b w:val="0"/>
          <w:bCs w:val="0"/>
          <w:color w:val="auto"/>
          <w:kern w:val="44"/>
          <w:sz w:val="44"/>
          <w:szCs w:val="24"/>
          <w:lang w:val="en-US"/>
        </w:rPr>
        <w:t>第四部分  名词解释</w:t>
      </w:r>
      <w:bookmarkEnd w:id="26"/>
    </w:p>
    <w:p>
      <w:pPr>
        <w:spacing w:beforeLines="0" w:afterLines="0" w:line="600" w:lineRule="exact"/>
        <w:ind w:firstLine="600"/>
        <w:rPr>
          <w:rFonts w:hint="eastAsia" w:ascii="仿宋_GB2312" w:hAnsi="仿宋_GB2312" w:eastAsia="仿宋_GB2312"/>
          <w:b w:val="0"/>
          <w:bCs w:val="0"/>
          <w:color w:val="auto"/>
          <w:sz w:val="30"/>
          <w:szCs w:val="24"/>
          <w:lang w:val="en-US"/>
        </w:rPr>
      </w:pPr>
    </w:p>
    <w:p>
      <w:pPr>
        <w:spacing w:beforeLines="0" w:afterLines="0" w:line="600" w:lineRule="exact"/>
        <w:ind w:firstLine="600"/>
        <w:rPr>
          <w:rFonts w:hint="eastAsia" w:ascii="仿宋_GB2312" w:hAnsi="仿宋_GB2312" w:eastAsia="仿宋_GB2312"/>
          <w:b w:val="0"/>
          <w:bCs w:val="0"/>
          <w:color w:val="auto"/>
          <w:sz w:val="30"/>
          <w:szCs w:val="24"/>
          <w:lang w:val="en-US"/>
        </w:rPr>
      </w:pPr>
      <w:r>
        <w:rPr>
          <w:rFonts w:hint="eastAsia" w:ascii="宋体" w:hAnsi="宋体" w:eastAsia="宋体"/>
          <w:b w:val="0"/>
          <w:bCs w:val="0"/>
          <w:color w:val="auto"/>
          <w:sz w:val="24"/>
          <w:szCs w:val="24"/>
          <w:lang w:val="en-US"/>
        </w:rPr>
        <w:t>1.</w:t>
      </w:r>
      <w:r>
        <w:rPr>
          <w:rFonts w:hint="eastAsia" w:ascii="仿宋_GB2312" w:hAnsi="仿宋_GB2312" w:eastAsia="仿宋_GB2312"/>
          <w:b w:val="0"/>
          <w:bCs w:val="0"/>
          <w:color w:val="auto"/>
          <w:sz w:val="30"/>
          <w:szCs w:val="24"/>
          <w:lang w:val="en-US"/>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eastAsia" w:ascii="仿宋_GB2312" w:hAnsi="仿宋_GB2312" w:eastAsia="仿宋_GB2312"/>
          <w:b w:val="0"/>
          <w:bCs w:val="0"/>
          <w:color w:val="auto"/>
          <w:sz w:val="30"/>
          <w:szCs w:val="24"/>
          <w:lang w:val="en-US"/>
        </w:rPr>
      </w:pPr>
      <w:r>
        <w:rPr>
          <w:rFonts w:hint="eastAsia" w:ascii="仿宋_GB2312" w:hAnsi="仿宋_GB2312" w:eastAsia="仿宋_GB2312"/>
          <w:b w:val="0"/>
          <w:bCs w:val="0"/>
          <w:color w:val="auto"/>
          <w:sz w:val="30"/>
          <w:szCs w:val="24"/>
          <w:lang w:val="en-US"/>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eastAsia" w:ascii="仿宋_GB2312" w:hAnsi="仿宋_GB2312" w:eastAsia="仿宋_GB2312"/>
          <w:b w:val="0"/>
          <w:bCs w:val="0"/>
          <w:color w:val="auto"/>
          <w:sz w:val="30"/>
          <w:szCs w:val="24"/>
          <w:lang w:val="en-US"/>
        </w:rPr>
      </w:pPr>
      <w:r>
        <w:rPr>
          <w:rFonts w:hint="eastAsia" w:ascii="仿宋_GB2312" w:hAnsi="仿宋_GB2312" w:eastAsia="仿宋_GB2312"/>
          <w:b w:val="0"/>
          <w:bCs w:val="0"/>
          <w:color w:val="auto"/>
          <w:sz w:val="30"/>
          <w:szCs w:val="24"/>
          <w:lang w:val="en-US"/>
        </w:rPr>
        <w:t>3.“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line="600" w:lineRule="exact"/>
        <w:ind w:firstLine="600"/>
        <w:rPr>
          <w:rFonts w:hint="eastAsia" w:ascii="楷体" w:hAnsi="楷体" w:eastAsia="楷体"/>
          <w:b w:val="0"/>
          <w:bCs w:val="0"/>
          <w:color w:val="auto"/>
          <w:sz w:val="30"/>
          <w:szCs w:val="24"/>
          <w:lang w:val="en-US"/>
        </w:rPr>
      </w:pPr>
    </w:p>
    <w:sectPr>
      <w:footerReference r:id="rId4" w:type="default"/>
      <w:pgSz w:w="12240" w:h="15840"/>
      <w:pgMar w:top="1440" w:right="1800" w:bottom="1440" w:left="1800" w:header="720" w:footer="720" w:gutter="0"/>
      <w:lnNumType w:countBy="0" w:distance="36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B1E2FC-ECC2-44C4-9727-5FD50F7834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0C33FCAC-A844-4927-AE8D-6EDEE424C02D}"/>
  </w:font>
  <w:font w:name="仿宋_GB2312">
    <w:panose1 w:val="02010609030101010101"/>
    <w:charset w:val="86"/>
    <w:family w:val="modern"/>
    <w:pitch w:val="default"/>
    <w:sig w:usb0="00000001" w:usb1="080E0000" w:usb2="00000000" w:usb3="00000000" w:csb0="00040000" w:csb1="00000000"/>
    <w:embedRegular r:id="rId3" w:fontKey="{33E29F9B-2372-4F72-8787-645C1F6A35F3}"/>
  </w:font>
  <w:font w:name="楷体">
    <w:panose1 w:val="02010609060101010101"/>
    <w:charset w:val="86"/>
    <w:family w:val="modern"/>
    <w:pitch w:val="default"/>
    <w:sig w:usb0="800002BF" w:usb1="38CF7CFA" w:usb2="00000016" w:usb3="00000000" w:csb0="00040001" w:csb1="00000000"/>
    <w:embedRegular r:id="rId4" w:fontKey="{F868B63C-3FFE-4E26-A5D2-DF8A677E4137}"/>
  </w:font>
  <w:font w:name="Times">
    <w:altName w:val="Times New Roman"/>
    <w:panose1 w:val="00000000000000000000"/>
    <w:charset w:val="00"/>
    <w:family w:val="auto"/>
    <w:pitch w:val="default"/>
    <w:sig w:usb0="00000000" w:usb1="00000000" w:usb2="00000000" w:usb3="00000000" w:csb0="00040001" w:csb1="00000000"/>
    <w:embedRegular r:id="rId5" w:fontKey="{2961B1FF-ADBC-4AAF-893A-B28B4922A7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jgzNzQ1MTkxZjczNjA4OWJiYTQ1MDhlZjQ4OTQifQ=="/>
  </w:docVars>
  <w:rsids>
    <w:rsidRoot w:val="00172A27"/>
    <w:rsid w:val="000A4628"/>
    <w:rsid w:val="0075194C"/>
    <w:rsid w:val="02951D9B"/>
    <w:rsid w:val="03177532"/>
    <w:rsid w:val="0506618D"/>
    <w:rsid w:val="058B5F8D"/>
    <w:rsid w:val="05DB5B04"/>
    <w:rsid w:val="06B86A37"/>
    <w:rsid w:val="072144FB"/>
    <w:rsid w:val="07830F22"/>
    <w:rsid w:val="0B7C7C86"/>
    <w:rsid w:val="0BEF2EFA"/>
    <w:rsid w:val="0D327337"/>
    <w:rsid w:val="0D68454A"/>
    <w:rsid w:val="0DA57B27"/>
    <w:rsid w:val="0EE54141"/>
    <w:rsid w:val="0FC24482"/>
    <w:rsid w:val="10134CDE"/>
    <w:rsid w:val="11973307"/>
    <w:rsid w:val="1255683B"/>
    <w:rsid w:val="127415E0"/>
    <w:rsid w:val="13E946D3"/>
    <w:rsid w:val="147B7BDC"/>
    <w:rsid w:val="14C54C9A"/>
    <w:rsid w:val="15B479FC"/>
    <w:rsid w:val="173E0C20"/>
    <w:rsid w:val="174752E1"/>
    <w:rsid w:val="180419EE"/>
    <w:rsid w:val="1B9D50CA"/>
    <w:rsid w:val="1CB83E39"/>
    <w:rsid w:val="1D9B205F"/>
    <w:rsid w:val="1E4C5F8A"/>
    <w:rsid w:val="1F7A1770"/>
    <w:rsid w:val="20F13631"/>
    <w:rsid w:val="22F91025"/>
    <w:rsid w:val="23887477"/>
    <w:rsid w:val="239D778E"/>
    <w:rsid w:val="244B022D"/>
    <w:rsid w:val="291572CF"/>
    <w:rsid w:val="2BD23F1B"/>
    <w:rsid w:val="2D014919"/>
    <w:rsid w:val="2D4520F4"/>
    <w:rsid w:val="2D6055AE"/>
    <w:rsid w:val="2D7B6D36"/>
    <w:rsid w:val="2ED74DED"/>
    <w:rsid w:val="2EF22C8E"/>
    <w:rsid w:val="2F0E1BCD"/>
    <w:rsid w:val="2F1624F9"/>
    <w:rsid w:val="2F3D3B1D"/>
    <w:rsid w:val="2F601896"/>
    <w:rsid w:val="33891C77"/>
    <w:rsid w:val="345D1FF1"/>
    <w:rsid w:val="362F5B1E"/>
    <w:rsid w:val="36F61E48"/>
    <w:rsid w:val="374E0226"/>
    <w:rsid w:val="39D5137E"/>
    <w:rsid w:val="3AC95B14"/>
    <w:rsid w:val="3AC97CC1"/>
    <w:rsid w:val="3BF350F4"/>
    <w:rsid w:val="3C4255D5"/>
    <w:rsid w:val="3C6C7FC5"/>
    <w:rsid w:val="3FFF1B48"/>
    <w:rsid w:val="40D3641D"/>
    <w:rsid w:val="417B49E6"/>
    <w:rsid w:val="41AB024C"/>
    <w:rsid w:val="4255123F"/>
    <w:rsid w:val="464A32B7"/>
    <w:rsid w:val="466435C2"/>
    <w:rsid w:val="476A2E5A"/>
    <w:rsid w:val="478768C8"/>
    <w:rsid w:val="478C50BE"/>
    <w:rsid w:val="47A0687C"/>
    <w:rsid w:val="48002EF7"/>
    <w:rsid w:val="4CF20065"/>
    <w:rsid w:val="4CF2414C"/>
    <w:rsid w:val="4F9C201E"/>
    <w:rsid w:val="4FF359B6"/>
    <w:rsid w:val="51D323F7"/>
    <w:rsid w:val="55197C6D"/>
    <w:rsid w:val="558A2D8C"/>
    <w:rsid w:val="56F20AAE"/>
    <w:rsid w:val="56F66126"/>
    <w:rsid w:val="57091F5B"/>
    <w:rsid w:val="57C53085"/>
    <w:rsid w:val="591A2D58"/>
    <w:rsid w:val="59F502E5"/>
    <w:rsid w:val="59F91E1B"/>
    <w:rsid w:val="5C9765A7"/>
    <w:rsid w:val="5E2D51D9"/>
    <w:rsid w:val="5EE4753E"/>
    <w:rsid w:val="61AD00BB"/>
    <w:rsid w:val="61BC02FE"/>
    <w:rsid w:val="62C74DBD"/>
    <w:rsid w:val="64754CBD"/>
    <w:rsid w:val="66AD46B9"/>
    <w:rsid w:val="66E12187"/>
    <w:rsid w:val="66FC0AB7"/>
    <w:rsid w:val="67556C67"/>
    <w:rsid w:val="675E618F"/>
    <w:rsid w:val="67737979"/>
    <w:rsid w:val="67870458"/>
    <w:rsid w:val="685655A6"/>
    <w:rsid w:val="6B2D6C0C"/>
    <w:rsid w:val="6B795CE9"/>
    <w:rsid w:val="6B7C150E"/>
    <w:rsid w:val="6CDE3F67"/>
    <w:rsid w:val="6EF5758A"/>
    <w:rsid w:val="704F233D"/>
    <w:rsid w:val="730A46D9"/>
    <w:rsid w:val="734737A0"/>
    <w:rsid w:val="73920D98"/>
    <w:rsid w:val="75BD1F5F"/>
    <w:rsid w:val="762D283F"/>
    <w:rsid w:val="76DB42D9"/>
    <w:rsid w:val="78210F1F"/>
    <w:rsid w:val="788A1132"/>
    <w:rsid w:val="78A771BA"/>
    <w:rsid w:val="78B95140"/>
    <w:rsid w:val="7E135600"/>
    <w:rsid w:val="7E1371DB"/>
    <w:rsid w:val="7F277992"/>
    <w:rsid w:val="7F6E3DE3"/>
    <w:rsid w:val="7F75661B"/>
    <w:rsid w:val="7FFC22D9"/>
    <w:rsid w:val="DF69EB56"/>
    <w:rsid w:val="DFEEE198"/>
    <w:rsid w:val="EF5FB2B3"/>
    <w:rsid w:val="EFDB511F"/>
    <w:rsid w:val="EFDF80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iPriority="99" w:semiHidden="0" w:name="heading 1"/>
    <w:lsdException w:qFormat="1"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2">
    <w:name w:val="heading 1"/>
    <w:next w:val="1"/>
    <w:unhideWhenUsed/>
    <w:qFormat/>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3">
    <w:name w:val="heading 2"/>
    <w:next w:val="1"/>
    <w:unhideWhenUsed/>
    <w:qFormat/>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character" w:default="1" w:styleId="9">
    <w:name w:val="Default Paragraph Font"/>
    <w:unhideWhenUsed/>
    <w:uiPriority w:val="99"/>
    <w:rPr>
      <w:rFonts w:hint="default"/>
      <w:sz w:val="24"/>
      <w:szCs w:val="24"/>
    </w:rPr>
  </w:style>
  <w:style w:type="table" w:default="1" w:styleId="8">
    <w:name w:val="Normal Table"/>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3634</Words>
  <Characters>4143</Characters>
  <TotalTime>6</TotalTime>
  <ScaleCrop>false</ScaleCrop>
  <LinksUpToDate>false</LinksUpToDate>
  <CharactersWithSpaces>4201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2023-08-23T17:10:00Z</dcterms:created>
  <dc:creator>kylin</dc:creator>
  <cp:lastModifiedBy>Administrator</cp:lastModifiedBy>
  <dcterms:modified xsi:type="dcterms:W3CDTF">2023-09-20T03:09:10Z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91EE2CB1CEA34BEF9985968CE653D214_13</vt:lpwstr>
  </property>
</Properties>
</file>