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滨海新区卫生健康委202</w:t>
      </w:r>
      <w:r>
        <w:rPr>
          <w:rFonts w:ascii="方正小标宋简体" w:eastAsia="方正小标宋简体"/>
          <w:sz w:val="44"/>
          <w:szCs w:val="44"/>
        </w:rPr>
        <w:t>2</w:t>
      </w:r>
      <w:r>
        <w:rPr>
          <w:rFonts w:hint="eastAsia" w:ascii="方正小标宋简体" w:eastAsia="方正小标宋简体"/>
          <w:sz w:val="44"/>
          <w:szCs w:val="44"/>
        </w:rPr>
        <w:t>年度</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法治政府建设</w:t>
      </w:r>
      <w:r>
        <w:rPr>
          <w:rFonts w:ascii="方正小标宋简体" w:eastAsia="方正小标宋简体"/>
          <w:sz w:val="44"/>
          <w:szCs w:val="44"/>
        </w:rPr>
        <w:t>工作</w:t>
      </w:r>
      <w:r>
        <w:rPr>
          <w:rFonts w:hint="eastAsia" w:ascii="方正小标宋简体" w:eastAsia="方正小标宋简体"/>
          <w:sz w:val="44"/>
          <w:szCs w:val="44"/>
        </w:rPr>
        <w:t>情况报告</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按照全面依法治国的总体要求，紧紧围绕区委区政府依法治区的安排部署，在市卫生健康委的正确指导下，我委高度重视法治建设，强化依法行政，严格依法履职。现就我委202</w:t>
      </w:r>
      <w:r>
        <w:rPr>
          <w:rFonts w:ascii="仿宋_GB2312" w:eastAsia="仿宋_GB2312"/>
          <w:sz w:val="32"/>
          <w:szCs w:val="32"/>
        </w:rPr>
        <w:t>2</w:t>
      </w:r>
      <w:r>
        <w:rPr>
          <w:rFonts w:hint="eastAsia" w:ascii="仿宋_GB2312" w:eastAsia="仿宋_GB2312"/>
          <w:sz w:val="32"/>
          <w:szCs w:val="32"/>
        </w:rPr>
        <w:t>年法治政府建设工作总结如下：</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坚持高站位，加强法治建设组织领导</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（一）做好中央依法治国办市县法治建设督察工作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根据《滨海新区关于贯彻落实2022年中央依法治国办市县法治建设督察工作方案》，对照《2022年中央依法治国</w:t>
      </w:r>
      <w:bookmarkStart w:id="0" w:name="_GoBack"/>
      <w:bookmarkEnd w:id="0"/>
      <w:r>
        <w:rPr>
          <w:rFonts w:hint="eastAsia" w:ascii="仿宋_GB2312" w:hAnsi="仿宋_GB2312" w:eastAsia="仿宋_GB2312" w:cs="仿宋_GB2312"/>
          <w:sz w:val="32"/>
          <w:szCs w:val="32"/>
        </w:rPr>
        <w:t>办市县法治建设工作督察要点》，积极开展自查，共发现问题11条，制定整改措施28条。制定整改方案和整改清单，明确责任部门和责任人，规定整改时限，细化整改步骤。经过系列整改，学习宣传贯彻习近平法治思想更加深入，“关键少数”履行法治职责更加有力，严格规范公正文明执法更加深化。</w:t>
      </w:r>
    </w:p>
    <w:p>
      <w:pPr>
        <w:spacing w:line="560" w:lineRule="exact"/>
        <w:ind w:firstLine="640" w:firstLineChars="200"/>
        <w:rPr>
          <w:rFonts w:ascii="楷体" w:hAnsi="楷体" w:eastAsia="楷体" w:cs="楷体"/>
          <w:sz w:val="32"/>
          <w:szCs w:val="32"/>
        </w:rPr>
      </w:pPr>
      <w:r>
        <w:rPr>
          <w:rFonts w:hint="eastAsia" w:ascii="楷体_GB2312" w:hAnsi="楷体" w:eastAsia="楷体_GB2312" w:cs="楷体"/>
          <w:sz w:val="32"/>
          <w:szCs w:val="32"/>
        </w:rPr>
        <w:t>（二）认真贯彻落实“法治建设第一责任人”制度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党委定期听取法治建设工作汇报，及时研究解决法治建设领域有关重大问题的工作制度，针对研究部署“八五”普法工作、研究公开招标聘请法律顾问工作、贯彻落实中央依法治国办法治政府建设实地督察的整改工作等法治建设重点工作亲自部署、亲自过问、亲自协调、亲自督办。按时开展述法工作，内容全面完整，不仅讲工作和成效，还讲内容，同时从法治角度进行深入剖析。把法治建设纳入年度工作要点，推进卫生健康法治建设，积极履行推进法治建设第一责任人职责，落实卫生健康“八五”普法规划，并与各项工作任务一并部署推进，督促落实。</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（三）完成区委全面依法治区委员会2022年重点工作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执行疫情防控和应急处置法律法规，加大对危害疫情防控行为的处罚力度。2022年共处罚非法行医16件，移送公安5件；传染病防治67件；公共场所安排未获得有效健康合格证明的从业人员从事直接为顾客服务案9件。紧密围绕两会等重要时间节点信访保障工作要求，认真落实开展涉稳风险清零专项行动，进一步加大矛盾纠纷排查化解力度。积极开展联合执法，会同区医保局、区市场局、消防救援机构对25家医疗机构开展了联合检查，配合区教体局对11所学校开展了联合检查，配合区文旅局对5家公共场所开展联合检查。开展辖区学校及周边专项监督检查和日常巡查工作，在养老医疗机构中广泛开展宣传，开展整治养老诈骗专项行动。</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坚持高标准，规范决策推进依法行政</w:t>
      </w:r>
    </w:p>
    <w:p>
      <w:pPr>
        <w:numPr>
          <w:ilvl w:val="0"/>
          <w:numId w:val="2"/>
        </w:num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发挥法律顾问、公职律师作用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连续多年聘请法律顾问，为业务工作提供法律意见，2022年，讨论决定重大事项提供法律意见1件；起草、修改、审核重要的法律文书或者合同</w:t>
      </w:r>
      <w:r>
        <w:rPr>
          <w:rFonts w:ascii="仿宋_GB2312" w:eastAsia="仿宋_GB2312"/>
          <w:sz w:val="32"/>
          <w:szCs w:val="32"/>
        </w:rPr>
        <w:t>336</w:t>
      </w:r>
      <w:r>
        <w:rPr>
          <w:rFonts w:hint="eastAsia" w:ascii="仿宋_GB2312" w:eastAsia="仿宋_GB2312"/>
          <w:sz w:val="32"/>
          <w:szCs w:val="32"/>
        </w:rPr>
        <w:t>件；解答信访、政府信息公开等相关咨询、提供法律意见</w:t>
      </w:r>
      <w:r>
        <w:rPr>
          <w:rFonts w:ascii="仿宋_GB2312" w:eastAsia="仿宋_GB2312"/>
          <w:sz w:val="32"/>
          <w:szCs w:val="32"/>
        </w:rPr>
        <w:t>7</w:t>
      </w:r>
      <w:r>
        <w:rPr>
          <w:rFonts w:hint="eastAsia" w:ascii="仿宋_GB2312" w:eastAsia="仿宋_GB2312"/>
          <w:sz w:val="32"/>
          <w:szCs w:val="32"/>
        </w:rPr>
        <w:t>件；参与行政处罚审核2件；代理、参与行政诉讼</w:t>
      </w:r>
      <w:r>
        <w:rPr>
          <w:rFonts w:ascii="仿宋_GB2312" w:eastAsia="仿宋_GB2312"/>
          <w:sz w:val="32"/>
          <w:szCs w:val="32"/>
        </w:rPr>
        <w:t>4</w:t>
      </w:r>
      <w:r>
        <w:rPr>
          <w:rFonts w:hint="eastAsia" w:ascii="仿宋_GB2312" w:eastAsia="仿宋_GB2312"/>
          <w:sz w:val="32"/>
          <w:szCs w:val="32"/>
        </w:rPr>
        <w:t>件；进行普法培训1批；提供其他法律服务49件。发挥公职律师作用，2022年共完成行政处罚公示255件，完成行政处罚相关文书公告送达5件，参与非法行医行政处罚案卷核查25件，组织重大案件集体讨论会议2次，组织行政处罚听证1次，参与行政强制案件5件，参与非法行医涉刑案件移送4件。</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（二）加强卫生健康行政应诉工作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着法治中国建设纵深推进，同时，投诉举报便捷，依申请公开便利，行政复议和诉讼成本较低，此类的事件逐年呈递增趋势，且越来越复杂，处理难度越来越高。本年度办理行政诉讼2件，其中一审二审各1件，我委均胜诉。每季度按期向区司法局报送行政诉讼应诉情况与委法律顾问、公职律师履职情况。</w:t>
      </w:r>
    </w:p>
    <w:p>
      <w:pPr>
        <w:spacing w:line="560" w:lineRule="exact"/>
        <w:ind w:left="420" w:leftChars="200"/>
        <w:rPr>
          <w:rFonts w:hint="eastAsia" w:ascii="楷体_GB2312" w:eastAsia="楷体_GB2312"/>
          <w:sz w:val="32"/>
          <w:szCs w:val="32"/>
        </w:rPr>
      </w:pPr>
      <w:r>
        <w:rPr>
          <w:rFonts w:hint="eastAsia" w:ascii="楷体_GB2312" w:eastAsia="楷体_GB2312"/>
          <w:sz w:val="32"/>
          <w:szCs w:val="32"/>
        </w:rPr>
        <w:t>（三）全面推进政务公开</w:t>
      </w:r>
    </w:p>
    <w:p>
      <w:pPr>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贯彻落实政府信息公开条例，认真落实滨海新区政务公开工作要点，加大法定主动公开和基层政务公开力度，做好工作文件、财政预决算、行政处罚、招考信息等各类文件、</w:t>
      </w:r>
      <w:r>
        <w:rPr>
          <w:rFonts w:hint="eastAsia" w:ascii="仿宋_GB2312" w:hAnsi="仿宋_GB2312" w:eastAsia="仿宋_GB2312" w:cs="仿宋_GB2312"/>
          <w:sz w:val="32"/>
          <w:szCs w:val="32"/>
        </w:rPr>
        <w:t>公示公告的公开工作</w:t>
      </w:r>
      <w:r>
        <w:rPr>
          <w:rFonts w:hint="eastAsia" w:ascii="仿宋_GB2312" w:hAnsi="Calibri" w:eastAsia="仿宋_GB2312" w:cs="Times New Roman"/>
          <w:sz w:val="32"/>
          <w:szCs w:val="32"/>
        </w:rPr>
        <w:t>，丰富政策解读形式，及时发布政府信息公开年报。专人负责政府信息公开专栏管理，及时受理并按时答复政府信息公开申请，妥善应对行政复议，按要求为区政府办公室政府信息公开协助查询提供材料。</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（四）加强社会矛盾纠纷化解</w:t>
      </w:r>
    </w:p>
    <w:p>
      <w:pPr>
        <w:spacing w:line="560" w:lineRule="exact"/>
        <w:ind w:firstLine="640" w:firstLineChars="200"/>
        <w:rPr>
          <w:rFonts w:hint="eastAsia"/>
        </w:rPr>
      </w:pPr>
      <w:r>
        <w:rPr>
          <w:rFonts w:hint="eastAsia" w:ascii="仿宋_GB2312" w:hAnsi="仿宋_GB2312" w:eastAsia="仿宋_GB2312" w:cs="仿宋_GB2312"/>
          <w:sz w:val="32"/>
          <w:szCs w:val="32"/>
        </w:rPr>
        <w:t>紧密围绕冬奥会、冬残奥会、二十大以及春节等重要时间节点信访保障工作要求，认真落实开展涉稳风险清零专项行动，进一步加大矛盾纠纷排查化解力度，重点对涉疫情、涉民生、涉法涉诉、涉恐涉暴等方面问题进行全面细致地排查，准确掌握工作底数，及时掌控各类群体及重点人员动态，避免引发重复访、越级访、集体访的苗头和隐患，严防不稳定因素出现。</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坚持高水平，推动普法工作走向深入</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（一）组织领导和保障工作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夯实国家机关普法主体责任，印发《滨海新区卫生健康行业2022年普法依法治理工作方案》，部署区卫生健康系统2022年度年度普法工作，明确普法目标，制定具体措施，派发工作任务。制定《区卫健委2022年度落实普法责任制工作要点分解表》，梳理出《医师法》《精神卫生法》等15部卫生健康领域的法律法规，细化工作要点、工作措施、完成时限及责任分工，切实提升普法工作实效。印发《区卫生健康系统法治宣传教育第八个五年规划（2021—2025年）》，提升全区卫生健康系统法治水平。</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（二）学习宣传贯彻习近平法治思想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印发《关于做好全面依法治市考评工作的提示》，部署区卫生健康系统的学习宣传工作。印发习近平法治思想学习摘编，通过专题讲座、支部学习等多种形式，深入学习领会习近平法治思想，重点学习习近平总书记在中央全面依法治国工作会议上的重要讲话精神。安排中心组学习《坚持走中国特色社会主义法治道路 更好推进中国特色社会主义法治体系建设》等专题学习2次，组织各支部学习共计52次，开展知识竞赛等宣传活动3次。</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（三）加强国家工作人员学法用法考法工作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194名国家工作人员参加网上学法用法考法，组织1名处级干部参加国家工作人员法律知识考试，组织11名新提拔任用的处级干部参加处级领导干部法律知识考试，通过率均为100%。组织五期法治视频培训会，一期行政执法培训会、一期滨城执法系统操作培训会，两次行政执法考试，学习基本法律、专业法律法规及习近平法治思想、共性学法清单等。</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（四）组织开展普法宣传活动</w:t>
      </w:r>
    </w:p>
    <w:p>
      <w:pPr>
        <w:spacing w:line="560" w:lineRule="exact"/>
        <w:ind w:firstLine="640" w:firstLineChars="200"/>
        <w:rPr>
          <w:rFonts w:ascii="仿宋_GB2312" w:hAnsi="仿宋_GB2312" w:eastAsia="仿宋_GB2312" w:cs="仿宋_GB2312"/>
          <w:sz w:val="32"/>
          <w:szCs w:val="32"/>
        </w:rPr>
      </w:pPr>
      <w:r>
        <w:rPr>
          <w:rFonts w:hint="eastAsia" w:ascii="楷体_GB2312" w:hAnsi="楷体" w:eastAsia="楷体_GB2312" w:cs="楷体"/>
          <w:sz w:val="32"/>
          <w:szCs w:val="32"/>
        </w:rPr>
        <w:t>一是开展普法宣传活动。</w:t>
      </w:r>
      <w:r>
        <w:rPr>
          <w:rFonts w:hint="eastAsia" w:ascii="仿宋_GB2312" w:hAnsi="仿宋_GB2312" w:eastAsia="仿宋_GB2312" w:cs="仿宋_GB2312"/>
          <w:sz w:val="32"/>
          <w:szCs w:val="32"/>
        </w:rPr>
        <w:t>创新普法传播方式，提高普法实效，在区卫生健康系统开展了“进一步加强疫情防控法治宣传活动”“2022年全民国家安全教育日普法宣传活动”“打击侵权假冒工作宣传活动”“美好生活 民法典相伴”“2022年全民国家安全教育日普法宣传活动”等主题普法宣传活动。</w:t>
      </w:r>
      <w:r>
        <w:rPr>
          <w:rFonts w:hint="eastAsia" w:ascii="楷体_GB2312" w:hAnsi="楷体" w:eastAsia="楷体_GB2312" w:cs="楷体"/>
          <w:sz w:val="32"/>
          <w:szCs w:val="32"/>
        </w:rPr>
        <w:t>二是组织开展学习培训。</w:t>
      </w:r>
      <w:r>
        <w:rPr>
          <w:rFonts w:hint="eastAsia" w:ascii="仿宋_GB2312" w:hAnsi="仿宋_GB2312" w:eastAsia="仿宋_GB2312" w:cs="仿宋_GB2312"/>
          <w:sz w:val="32"/>
          <w:szCs w:val="32"/>
        </w:rPr>
        <w:t>组织卫生健康系统公务员及执法人员开展《行政处罚法》《民法典》的学习、培训、宣传，深入推进《处罚法》实施，加强行政执法监督。</w:t>
      </w:r>
      <w:r>
        <w:rPr>
          <w:rFonts w:hint="eastAsia" w:ascii="楷体_GB2312" w:hAnsi="楷体" w:eastAsia="楷体_GB2312" w:cs="楷体"/>
          <w:sz w:val="32"/>
          <w:szCs w:val="32"/>
        </w:rPr>
        <w:t>三是开展法治作品征集活动。</w:t>
      </w:r>
      <w:r>
        <w:rPr>
          <w:rFonts w:hint="eastAsia" w:ascii="仿宋_GB2312" w:hAnsi="仿宋_GB2312" w:eastAsia="仿宋_GB2312" w:cs="仿宋_GB2312"/>
          <w:sz w:val="32"/>
          <w:szCs w:val="32"/>
        </w:rPr>
        <w:t>报送法治动漫微视频作品1个，“深入学习贯彻习近平法治思想加快打造法治建设先行区”论坛主题征文1篇，“喜迎二十大.法治兴滨城”绘画作品3个、书法作品7个、摄影作品2组。</w:t>
      </w:r>
      <w:r>
        <w:rPr>
          <w:rFonts w:hint="eastAsia" w:ascii="楷体_GB2312" w:hAnsi="楷体" w:eastAsia="楷体_GB2312" w:cs="楷体"/>
          <w:sz w:val="32"/>
          <w:szCs w:val="32"/>
        </w:rPr>
        <w:t>四是配合组建讲师团。</w:t>
      </w:r>
      <w:r>
        <w:rPr>
          <w:rFonts w:hint="eastAsia" w:ascii="仿宋_GB2312" w:hAnsi="仿宋_GB2312" w:eastAsia="仿宋_GB2312" w:cs="仿宋_GB2312"/>
          <w:sz w:val="32"/>
          <w:szCs w:val="32"/>
        </w:rPr>
        <w:t>报送“八五”普法讲师团成员1名，“八五”普法志愿者1名。</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（五）落实“谁执法谁普法”责任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执法人员召开新冠疫情防控监督检查工作部署会、春节期间疫情防控和医疗废物专项监督检查部署会、健康教育和控烟工作会，层层划片包干，严格责任落实。举办法治视频培训会，邀请律师对《行政处罚法》《医师法》及行政执法三项制度等进行深入讲解，进一步规范执法行为，提高执法水平。报送以案释法案例13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四、坚持高质量，严格规范行政执法行为</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（一）加强日常监督管理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履行公共场所卫生、职业卫生、医疗卫生、学校卫生、爱国卫生、传染病防治、生活饮用水、计划生育和消毒产品等行政检查、行政处罚和行政强制职责，加强日常监督管理，加大案件查处力度。2022年全年共完成行政处罚公示255件，完成行政处罚相关文书公告送达5件，完成非法行医行政处罚案卷核查25件，组织重大案件集体讨论会议2次，组织行政处罚听证1次。完成行政强制案件5件，非法行医涉刑案件移送4件。依法出具行政处罚罚款分期缴纳通知书1件。</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（二）做好“</w:t>
      </w:r>
      <w:r>
        <w:rPr>
          <w:rFonts w:hint="eastAsia" w:ascii="楷体_GB2312" w:hAnsi="楷体" w:eastAsia="楷体_GB2312" w:cs="楷体"/>
          <w:sz w:val="32"/>
          <w:szCs w:val="32"/>
          <w:lang w:eastAsia="zh-CN"/>
        </w:rPr>
        <w:t>双随机、一公开</w:t>
      </w:r>
      <w:r>
        <w:rPr>
          <w:rFonts w:hint="eastAsia" w:ascii="楷体_GB2312" w:hAnsi="楷体" w:eastAsia="楷体_GB2312" w:cs="楷体"/>
          <w:sz w:val="32"/>
          <w:szCs w:val="32"/>
        </w:rPr>
        <w:t>”工作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2022年区级双随机检查计划与清单并公示，完成国家、市级、区级双随机检查公示共计1770件，配合区文旅局开展联合双随机检查3次，牵头开展医疗机构联合双随机检查1次。初步完成天津市双随机监管平台“两库”建设。</w:t>
      </w:r>
    </w:p>
    <w:p>
      <w:pPr>
        <w:spacing w:line="560" w:lineRule="exact"/>
        <w:ind w:firstLine="640" w:firstLineChars="200"/>
        <w:rPr>
          <w:rFonts w:hint="eastAsia" w:ascii="楷体_GB2312" w:eastAsia="楷体_GB2312"/>
          <w:sz w:val="32"/>
          <w:szCs w:val="32"/>
        </w:rPr>
      </w:pPr>
      <w:r>
        <w:rPr>
          <w:rFonts w:hint="eastAsia" w:ascii="楷体_GB2312" w:hAnsi="楷体" w:eastAsia="楷体_GB2312" w:cs="楷体"/>
          <w:sz w:val="32"/>
          <w:szCs w:val="32"/>
        </w:rPr>
        <w:t>（三）全面加强行</w:t>
      </w:r>
      <w:r>
        <w:rPr>
          <w:rFonts w:hint="eastAsia" w:ascii="楷体_GB2312" w:eastAsia="楷体_GB2312"/>
          <w:sz w:val="32"/>
          <w:szCs w:val="32"/>
        </w:rPr>
        <w:t>政执法队伍建设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组织新增执法人员卫生健康专业法律知识培训的报名和考试工作，共2人参加考试，通过率100%。按期完成区执法平台案件抽查与“一网通”平台每月事项监管绩效系统相关工作，每月事项监管率均达到100%。</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highlight w:val="yellow"/>
        </w:rPr>
      </w:pPr>
    </w:p>
    <w:p>
      <w:pPr>
        <w:pStyle w:val="9"/>
        <w:spacing w:line="560" w:lineRule="exact"/>
        <w:ind w:left="420" w:firstLine="640"/>
        <w:rPr>
          <w:rStyle w:val="14"/>
          <w:rFonts w:hint="eastAsia" w:ascii="仿宋_GB2312" w:eastAsia="仿宋_GB2312"/>
          <w:sz w:val="32"/>
          <w:szCs w:val="32"/>
        </w:rPr>
      </w:pPr>
    </w:p>
    <w:p>
      <w:pPr>
        <w:pStyle w:val="9"/>
        <w:spacing w:line="560" w:lineRule="exact"/>
        <w:ind w:left="420" w:firstLine="640"/>
        <w:rPr>
          <w:rStyle w:val="14"/>
          <w:rFonts w:hint="eastAsia" w:ascii="仿宋_GB2312" w:eastAsia="仿宋_GB2312"/>
          <w:sz w:val="32"/>
          <w:szCs w:val="32"/>
        </w:rPr>
      </w:pPr>
    </w:p>
    <w:p>
      <w:pPr>
        <w:pStyle w:val="9"/>
        <w:spacing w:line="560" w:lineRule="exact"/>
        <w:ind w:left="420" w:firstLine="640"/>
        <w:jc w:val="right"/>
        <w:rPr>
          <w:rStyle w:val="14"/>
          <w:rFonts w:hint="eastAsia" w:ascii="仿宋_GB2312" w:eastAsia="仿宋_GB2312"/>
          <w:sz w:val="32"/>
          <w:szCs w:val="32"/>
        </w:rPr>
      </w:pPr>
      <w:r>
        <w:rPr>
          <w:rStyle w:val="14"/>
          <w:rFonts w:ascii="仿宋_GB2312" w:eastAsia="仿宋_GB2312"/>
          <w:sz w:val="32"/>
          <w:szCs w:val="32"/>
        </w:rPr>
        <w:t>2023</w:t>
      </w:r>
      <w:r>
        <w:rPr>
          <w:rStyle w:val="14"/>
          <w:rFonts w:hint="eastAsia" w:ascii="仿宋_GB2312" w:eastAsia="仿宋_GB2312"/>
          <w:sz w:val="32"/>
          <w:szCs w:val="32"/>
        </w:rPr>
        <w:t>年</w:t>
      </w:r>
      <w:r>
        <w:rPr>
          <w:rStyle w:val="14"/>
          <w:rFonts w:ascii="仿宋_GB2312" w:eastAsia="仿宋_GB2312"/>
          <w:sz w:val="32"/>
          <w:szCs w:val="32"/>
        </w:rPr>
        <w:t>2</w:t>
      </w:r>
      <w:r>
        <w:rPr>
          <w:rStyle w:val="14"/>
          <w:rFonts w:hint="eastAsia" w:ascii="仿宋_GB2312" w:eastAsia="仿宋_GB2312"/>
          <w:sz w:val="32"/>
          <w:szCs w:val="32"/>
        </w:rPr>
        <w:t>月2</w:t>
      </w:r>
      <w:r>
        <w:rPr>
          <w:rStyle w:val="14"/>
          <w:rFonts w:ascii="仿宋_GB2312" w:eastAsia="仿宋_GB2312"/>
          <w:sz w:val="32"/>
          <w:szCs w:val="32"/>
        </w:rPr>
        <w:t>7</w:t>
      </w:r>
      <w:r>
        <w:rPr>
          <w:rStyle w:val="14"/>
          <w:rFonts w:hint="eastAsia" w:ascii="仿宋_GB2312" w:eastAsia="仿宋_GB2312"/>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22241"/>
    </w:sdtPr>
    <w:sdtContent>
      <w:p>
        <w:pPr>
          <w:pStyle w:val="6"/>
          <w:jc w:val="center"/>
          <w:rPr>
            <w:rFonts w:hint="eastAsia"/>
          </w:rPr>
        </w:pPr>
        <w:r>
          <w:fldChar w:fldCharType="begin"/>
        </w:r>
        <w:r>
          <w:instrText xml:space="preserve"> PAGE   \* MERGEFORMAT </w:instrText>
        </w:r>
        <w:r>
          <w:fldChar w:fldCharType="separate"/>
        </w:r>
        <w:r>
          <w:rPr>
            <w:rFonts w:hint="eastAsia"/>
            <w:lang w:val="zh-CN"/>
          </w:rPr>
          <w:t>7</w:t>
        </w:r>
        <w:r>
          <w:fldChar w:fldCharType="end"/>
        </w:r>
      </w:p>
    </w:sdtContent>
  </w:sdt>
  <w:p>
    <w:pPr>
      <w:pStyle w:val="6"/>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CAE8"/>
    <w:multiLevelType w:val="singleLevel"/>
    <w:tmpl w:val="FF7ECAE8"/>
    <w:lvl w:ilvl="0" w:tentative="0">
      <w:start w:val="1"/>
      <w:numFmt w:val="chineseCounting"/>
      <w:suff w:val="nothing"/>
      <w:lvlText w:val="%1、"/>
      <w:lvlJc w:val="left"/>
      <w:rPr>
        <w:rFonts w:hint="eastAsia"/>
      </w:rPr>
    </w:lvl>
  </w:abstractNum>
  <w:abstractNum w:abstractNumId="1">
    <w:nsid w:val="6BF1EFFE"/>
    <w:multiLevelType w:val="singleLevel"/>
    <w:tmpl w:val="6BF1EFF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RkZTc3MGFmNDFjMTZiZTEzNzczM2ZkZmYyM2YzMTUifQ=="/>
  </w:docVars>
  <w:rsids>
    <w:rsidRoot w:val="005F43EF"/>
    <w:rsid w:val="00181486"/>
    <w:rsid w:val="00194DEF"/>
    <w:rsid w:val="001B2269"/>
    <w:rsid w:val="002F2589"/>
    <w:rsid w:val="00375007"/>
    <w:rsid w:val="0046030A"/>
    <w:rsid w:val="004879B7"/>
    <w:rsid w:val="005E64BD"/>
    <w:rsid w:val="005F43EF"/>
    <w:rsid w:val="006A7C54"/>
    <w:rsid w:val="00744617"/>
    <w:rsid w:val="007863FB"/>
    <w:rsid w:val="00801350"/>
    <w:rsid w:val="008247E0"/>
    <w:rsid w:val="008645DD"/>
    <w:rsid w:val="00893778"/>
    <w:rsid w:val="00922A68"/>
    <w:rsid w:val="00963DAA"/>
    <w:rsid w:val="009D4A6C"/>
    <w:rsid w:val="009D58EB"/>
    <w:rsid w:val="00B04968"/>
    <w:rsid w:val="00BD17F2"/>
    <w:rsid w:val="00C94B66"/>
    <w:rsid w:val="00DD628C"/>
    <w:rsid w:val="00F8503E"/>
    <w:rsid w:val="00FE401B"/>
    <w:rsid w:val="08EF177C"/>
    <w:rsid w:val="0A470617"/>
    <w:rsid w:val="0BDF1FD5"/>
    <w:rsid w:val="0BF5D797"/>
    <w:rsid w:val="0CF2066D"/>
    <w:rsid w:val="0D7F22BB"/>
    <w:rsid w:val="0E650837"/>
    <w:rsid w:val="0FFF6DEE"/>
    <w:rsid w:val="140020A1"/>
    <w:rsid w:val="15FA533F"/>
    <w:rsid w:val="17EBA267"/>
    <w:rsid w:val="17EF13EC"/>
    <w:rsid w:val="1AC32A74"/>
    <w:rsid w:val="1DE5CDB1"/>
    <w:rsid w:val="1DF29916"/>
    <w:rsid w:val="1DF71AFA"/>
    <w:rsid w:val="1FD468BA"/>
    <w:rsid w:val="1FEA7D15"/>
    <w:rsid w:val="1FF6026D"/>
    <w:rsid w:val="1FFF167F"/>
    <w:rsid w:val="23FD9B12"/>
    <w:rsid w:val="24D147D5"/>
    <w:rsid w:val="25AF57AD"/>
    <w:rsid w:val="27BB51A4"/>
    <w:rsid w:val="27EF1AB1"/>
    <w:rsid w:val="2A6A7A95"/>
    <w:rsid w:val="2BF97E76"/>
    <w:rsid w:val="2CFFADCF"/>
    <w:rsid w:val="2FDFEC16"/>
    <w:rsid w:val="3189159E"/>
    <w:rsid w:val="32B958EE"/>
    <w:rsid w:val="32D7BF65"/>
    <w:rsid w:val="336FA0E9"/>
    <w:rsid w:val="33B38233"/>
    <w:rsid w:val="33D97FDD"/>
    <w:rsid w:val="33FF225F"/>
    <w:rsid w:val="35ED8DBB"/>
    <w:rsid w:val="367F2BFF"/>
    <w:rsid w:val="3737082C"/>
    <w:rsid w:val="376B5A75"/>
    <w:rsid w:val="37754D4D"/>
    <w:rsid w:val="37798476"/>
    <w:rsid w:val="39A84B71"/>
    <w:rsid w:val="3AD67691"/>
    <w:rsid w:val="3ADE2939"/>
    <w:rsid w:val="3BDB4914"/>
    <w:rsid w:val="3CFE91EF"/>
    <w:rsid w:val="3CFF0FE8"/>
    <w:rsid w:val="3DF521DE"/>
    <w:rsid w:val="3DFAE234"/>
    <w:rsid w:val="3DFEF6AA"/>
    <w:rsid w:val="3EBF1D40"/>
    <w:rsid w:val="3EBF65E7"/>
    <w:rsid w:val="3EBFF69C"/>
    <w:rsid w:val="3EFF8CB6"/>
    <w:rsid w:val="3F4B6803"/>
    <w:rsid w:val="3F7FC83E"/>
    <w:rsid w:val="3F7FF3AB"/>
    <w:rsid w:val="3FB9D43E"/>
    <w:rsid w:val="3FD9497D"/>
    <w:rsid w:val="3FDF1DDE"/>
    <w:rsid w:val="3FDF68AC"/>
    <w:rsid w:val="3FDF8B33"/>
    <w:rsid w:val="3FF5BF9D"/>
    <w:rsid w:val="3FFE98C1"/>
    <w:rsid w:val="42753A8A"/>
    <w:rsid w:val="49D4F81A"/>
    <w:rsid w:val="4BAFBEDA"/>
    <w:rsid w:val="4F3E65E8"/>
    <w:rsid w:val="4FED534C"/>
    <w:rsid w:val="4FFD1854"/>
    <w:rsid w:val="511FD129"/>
    <w:rsid w:val="55FED98A"/>
    <w:rsid w:val="55FF3AAE"/>
    <w:rsid w:val="57B9EFA1"/>
    <w:rsid w:val="58AE7074"/>
    <w:rsid w:val="58FF8CB5"/>
    <w:rsid w:val="5A6FC39F"/>
    <w:rsid w:val="5A8E2191"/>
    <w:rsid w:val="5A9D6813"/>
    <w:rsid w:val="5B1607F5"/>
    <w:rsid w:val="5CBEE2C2"/>
    <w:rsid w:val="5D3D4C21"/>
    <w:rsid w:val="5DC39809"/>
    <w:rsid w:val="5DF9924B"/>
    <w:rsid w:val="5DFA7D4C"/>
    <w:rsid w:val="5DFB3371"/>
    <w:rsid w:val="5ECF73F1"/>
    <w:rsid w:val="5EDFC576"/>
    <w:rsid w:val="5F5F6C0B"/>
    <w:rsid w:val="5FBF8121"/>
    <w:rsid w:val="5FE65931"/>
    <w:rsid w:val="627CF397"/>
    <w:rsid w:val="65EBD156"/>
    <w:rsid w:val="65F72D22"/>
    <w:rsid w:val="661F6B73"/>
    <w:rsid w:val="66FB3F53"/>
    <w:rsid w:val="67BB609C"/>
    <w:rsid w:val="67EFB07E"/>
    <w:rsid w:val="67FD5865"/>
    <w:rsid w:val="69FE8561"/>
    <w:rsid w:val="6A5AB3C6"/>
    <w:rsid w:val="6BFB2F07"/>
    <w:rsid w:val="6C1E6909"/>
    <w:rsid w:val="6D53C456"/>
    <w:rsid w:val="6DDB56D4"/>
    <w:rsid w:val="6DF360F5"/>
    <w:rsid w:val="6DFD577A"/>
    <w:rsid w:val="6DFFCB37"/>
    <w:rsid w:val="6E7E4897"/>
    <w:rsid w:val="6E8B3B7B"/>
    <w:rsid w:val="6F6F5D90"/>
    <w:rsid w:val="6F7EDF89"/>
    <w:rsid w:val="6F7FFEC0"/>
    <w:rsid w:val="6FA6D437"/>
    <w:rsid w:val="6FD3C783"/>
    <w:rsid w:val="6FD60398"/>
    <w:rsid w:val="6FEB9077"/>
    <w:rsid w:val="719E01CD"/>
    <w:rsid w:val="72E376F8"/>
    <w:rsid w:val="73DDF9BA"/>
    <w:rsid w:val="73E51B88"/>
    <w:rsid w:val="753F598F"/>
    <w:rsid w:val="761FDC29"/>
    <w:rsid w:val="763FC108"/>
    <w:rsid w:val="77255F6C"/>
    <w:rsid w:val="77633BC6"/>
    <w:rsid w:val="776FA3D3"/>
    <w:rsid w:val="777F0515"/>
    <w:rsid w:val="7783ADE1"/>
    <w:rsid w:val="77DF2674"/>
    <w:rsid w:val="77F3058C"/>
    <w:rsid w:val="77F7825A"/>
    <w:rsid w:val="77FE4A59"/>
    <w:rsid w:val="77FF305C"/>
    <w:rsid w:val="77FF4F01"/>
    <w:rsid w:val="77FFD07F"/>
    <w:rsid w:val="77FFD215"/>
    <w:rsid w:val="797FA81A"/>
    <w:rsid w:val="79A355B8"/>
    <w:rsid w:val="79BB513F"/>
    <w:rsid w:val="79FB5813"/>
    <w:rsid w:val="7A2B0C95"/>
    <w:rsid w:val="7ABA3A6D"/>
    <w:rsid w:val="7B7F6EC2"/>
    <w:rsid w:val="7B7FBCD7"/>
    <w:rsid w:val="7BBD683D"/>
    <w:rsid w:val="7BD230BA"/>
    <w:rsid w:val="7BDE0893"/>
    <w:rsid w:val="7BDF978B"/>
    <w:rsid w:val="7BE3DF63"/>
    <w:rsid w:val="7BF559D1"/>
    <w:rsid w:val="7BFF9AF1"/>
    <w:rsid w:val="7CCF3478"/>
    <w:rsid w:val="7D4D35D6"/>
    <w:rsid w:val="7D4F5F93"/>
    <w:rsid w:val="7D7F5D99"/>
    <w:rsid w:val="7D7FBAD2"/>
    <w:rsid w:val="7DBA456D"/>
    <w:rsid w:val="7DE6B9BD"/>
    <w:rsid w:val="7DEE5B75"/>
    <w:rsid w:val="7DEFC87A"/>
    <w:rsid w:val="7DFDCB0D"/>
    <w:rsid w:val="7E2595DB"/>
    <w:rsid w:val="7E7FA703"/>
    <w:rsid w:val="7EAD761D"/>
    <w:rsid w:val="7EFCF6C1"/>
    <w:rsid w:val="7EFF971E"/>
    <w:rsid w:val="7F1F9E02"/>
    <w:rsid w:val="7F1FDE17"/>
    <w:rsid w:val="7F65BB70"/>
    <w:rsid w:val="7F6F81ED"/>
    <w:rsid w:val="7F778570"/>
    <w:rsid w:val="7F7B9950"/>
    <w:rsid w:val="7F9A3639"/>
    <w:rsid w:val="7FA2255B"/>
    <w:rsid w:val="7FB7BB91"/>
    <w:rsid w:val="7FBE7123"/>
    <w:rsid w:val="7FBF2736"/>
    <w:rsid w:val="7FBF3B1E"/>
    <w:rsid w:val="7FCF02EE"/>
    <w:rsid w:val="7FCF294B"/>
    <w:rsid w:val="7FDB9F9C"/>
    <w:rsid w:val="7FDD4535"/>
    <w:rsid w:val="7FFBE840"/>
    <w:rsid w:val="7FFD9992"/>
    <w:rsid w:val="7FFF6C8B"/>
    <w:rsid w:val="7FFFDA9C"/>
    <w:rsid w:val="7FFFDCDC"/>
    <w:rsid w:val="89F902BF"/>
    <w:rsid w:val="8AFF639A"/>
    <w:rsid w:val="8DDBB9DC"/>
    <w:rsid w:val="8EFF1FD3"/>
    <w:rsid w:val="932F1562"/>
    <w:rsid w:val="94D903C0"/>
    <w:rsid w:val="97EFC117"/>
    <w:rsid w:val="9C7DF027"/>
    <w:rsid w:val="9F6F4B05"/>
    <w:rsid w:val="9F7BC400"/>
    <w:rsid w:val="9FF39FD2"/>
    <w:rsid w:val="AF7FF363"/>
    <w:rsid w:val="AFE75C64"/>
    <w:rsid w:val="AFED8651"/>
    <w:rsid w:val="AFFDA9CB"/>
    <w:rsid w:val="AFFFCD05"/>
    <w:rsid w:val="B387F968"/>
    <w:rsid w:val="B3FF5915"/>
    <w:rsid w:val="B6D7F399"/>
    <w:rsid w:val="B7821C38"/>
    <w:rsid w:val="B7BF97CF"/>
    <w:rsid w:val="B7CE2519"/>
    <w:rsid w:val="B8F7DF46"/>
    <w:rsid w:val="BA4F901E"/>
    <w:rsid w:val="BBFF0B94"/>
    <w:rsid w:val="BBFF56D9"/>
    <w:rsid w:val="BCE69336"/>
    <w:rsid w:val="BCEEAB48"/>
    <w:rsid w:val="BD6F3101"/>
    <w:rsid w:val="BDAC0B8F"/>
    <w:rsid w:val="BDBF4FD1"/>
    <w:rsid w:val="BDE5FFAA"/>
    <w:rsid w:val="BE350C73"/>
    <w:rsid w:val="BF2B20F3"/>
    <w:rsid w:val="BFBB4C5C"/>
    <w:rsid w:val="BFBD9262"/>
    <w:rsid w:val="BFBFFCDE"/>
    <w:rsid w:val="BFEE521B"/>
    <w:rsid w:val="BFF066B1"/>
    <w:rsid w:val="BFFA2A90"/>
    <w:rsid w:val="BFFD13BB"/>
    <w:rsid w:val="BFFF36D2"/>
    <w:rsid w:val="BFFF4947"/>
    <w:rsid w:val="C7F18FE4"/>
    <w:rsid w:val="C83B5D07"/>
    <w:rsid w:val="CD7FB83D"/>
    <w:rsid w:val="CFEEE99F"/>
    <w:rsid w:val="CFEEEBCC"/>
    <w:rsid w:val="CFF547EE"/>
    <w:rsid w:val="D2DBD9F7"/>
    <w:rsid w:val="D39DF966"/>
    <w:rsid w:val="D57889C8"/>
    <w:rsid w:val="D5FF6EAE"/>
    <w:rsid w:val="D695C301"/>
    <w:rsid w:val="D7573FAA"/>
    <w:rsid w:val="D79B7780"/>
    <w:rsid w:val="D7DFE04F"/>
    <w:rsid w:val="DA5FEF03"/>
    <w:rsid w:val="DAFF0C85"/>
    <w:rsid w:val="DCEF31EF"/>
    <w:rsid w:val="DDAF8D6E"/>
    <w:rsid w:val="DDAFE130"/>
    <w:rsid w:val="DDFF030E"/>
    <w:rsid w:val="DFBDB00C"/>
    <w:rsid w:val="DFCF4E11"/>
    <w:rsid w:val="DFFF3676"/>
    <w:rsid w:val="E5C72B47"/>
    <w:rsid w:val="E67B3BBD"/>
    <w:rsid w:val="E6BFC107"/>
    <w:rsid w:val="E6FF4396"/>
    <w:rsid w:val="E71AE85F"/>
    <w:rsid w:val="E7C57559"/>
    <w:rsid w:val="E7D43EF8"/>
    <w:rsid w:val="E7EF453C"/>
    <w:rsid w:val="E7F5DFD3"/>
    <w:rsid w:val="E7F7A11E"/>
    <w:rsid w:val="EA6BDCF2"/>
    <w:rsid w:val="ED3E6F58"/>
    <w:rsid w:val="EEEC2F26"/>
    <w:rsid w:val="EEF7D210"/>
    <w:rsid w:val="EF5FA2D9"/>
    <w:rsid w:val="EFEB4412"/>
    <w:rsid w:val="EFF43C60"/>
    <w:rsid w:val="EFF925A8"/>
    <w:rsid w:val="EFFAB0A7"/>
    <w:rsid w:val="EFFF47D6"/>
    <w:rsid w:val="EFFF51CE"/>
    <w:rsid w:val="F35F4A41"/>
    <w:rsid w:val="F36F5EB1"/>
    <w:rsid w:val="F3E6C985"/>
    <w:rsid w:val="F3EECBF4"/>
    <w:rsid w:val="F3F6D94D"/>
    <w:rsid w:val="F55DB4FB"/>
    <w:rsid w:val="F5AD0D18"/>
    <w:rsid w:val="F69DB72A"/>
    <w:rsid w:val="F6CECD25"/>
    <w:rsid w:val="F6EF89D1"/>
    <w:rsid w:val="F7DDD819"/>
    <w:rsid w:val="F7EEEC64"/>
    <w:rsid w:val="F7EF3C31"/>
    <w:rsid w:val="F7F70FE5"/>
    <w:rsid w:val="F7FFF06D"/>
    <w:rsid w:val="F8E612B2"/>
    <w:rsid w:val="F8F7A5F9"/>
    <w:rsid w:val="F93F2AEE"/>
    <w:rsid w:val="F95B616F"/>
    <w:rsid w:val="F95ECCB4"/>
    <w:rsid w:val="F96F13C1"/>
    <w:rsid w:val="F9BF8352"/>
    <w:rsid w:val="F9DC835B"/>
    <w:rsid w:val="FB3D890C"/>
    <w:rsid w:val="FB3FDB88"/>
    <w:rsid w:val="FB683EBD"/>
    <w:rsid w:val="FB7F095E"/>
    <w:rsid w:val="FBB53ADD"/>
    <w:rsid w:val="FBD6A89E"/>
    <w:rsid w:val="FBFB6B0C"/>
    <w:rsid w:val="FBFC5425"/>
    <w:rsid w:val="FBFC824E"/>
    <w:rsid w:val="FBFF8B3A"/>
    <w:rsid w:val="FBFFA952"/>
    <w:rsid w:val="FCED0696"/>
    <w:rsid w:val="FCF61DFA"/>
    <w:rsid w:val="FD3F282D"/>
    <w:rsid w:val="FD77F748"/>
    <w:rsid w:val="FDBB6756"/>
    <w:rsid w:val="FDE6BEFF"/>
    <w:rsid w:val="FE772CE4"/>
    <w:rsid w:val="FEEFCFF0"/>
    <w:rsid w:val="FEF46E39"/>
    <w:rsid w:val="FEFA68F4"/>
    <w:rsid w:val="FEFD4612"/>
    <w:rsid w:val="FF1F25FB"/>
    <w:rsid w:val="FF347641"/>
    <w:rsid w:val="FF3B8792"/>
    <w:rsid w:val="FF6D1077"/>
    <w:rsid w:val="FF72670F"/>
    <w:rsid w:val="FF748FD5"/>
    <w:rsid w:val="FF75E902"/>
    <w:rsid w:val="FF77BF51"/>
    <w:rsid w:val="FF7B509B"/>
    <w:rsid w:val="FF7DE917"/>
    <w:rsid w:val="FF7E1187"/>
    <w:rsid w:val="FFA9B27E"/>
    <w:rsid w:val="FFBE48E3"/>
    <w:rsid w:val="FFBFB09E"/>
    <w:rsid w:val="FFBFEBE8"/>
    <w:rsid w:val="FFBFFB7A"/>
    <w:rsid w:val="FFCE0A80"/>
    <w:rsid w:val="FFE3984A"/>
    <w:rsid w:val="FFE5D1D5"/>
    <w:rsid w:val="FFEB2F2F"/>
    <w:rsid w:val="FFEB2F44"/>
    <w:rsid w:val="FFED301D"/>
    <w:rsid w:val="FFF0B6C5"/>
    <w:rsid w:val="FFF39AFC"/>
    <w:rsid w:val="FFF525BE"/>
    <w:rsid w:val="FFF74C7E"/>
    <w:rsid w:val="FFFA731B"/>
    <w:rsid w:val="FFFD2BF1"/>
    <w:rsid w:val="FFFD8302"/>
    <w:rsid w:val="FFFF33CC"/>
    <w:rsid w:val="FFFF497C"/>
    <w:rsid w:val="FFFF7096"/>
    <w:rsid w:val="FFFFB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link w:val="15"/>
    <w:qFormat/>
    <w:uiPriority w:val="0"/>
    <w:rPr>
      <w:rFonts w:ascii="Times New Roman" w:hAnsi="Times New Roman" w:eastAsia="文星仿宋" w:cs="Times New Roman"/>
      <w:sz w:val="32"/>
      <w:szCs w:val="24"/>
    </w:rPr>
  </w:style>
  <w:style w:type="paragraph" w:styleId="4">
    <w:name w:val="Body Text Indent"/>
    <w:basedOn w:val="1"/>
    <w:qFormat/>
    <w:uiPriority w:val="0"/>
    <w:pPr>
      <w:spacing w:after="120"/>
      <w:ind w:left="200" w:leftChars="200"/>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paragraph" w:styleId="9">
    <w:name w:val="Body Text First Indent 2"/>
    <w:basedOn w:val="4"/>
    <w:qFormat/>
    <w:uiPriority w:val="0"/>
    <w:pPr>
      <w:ind w:firstLine="200" w:firstLineChars="200"/>
    </w:p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NormalCharacter"/>
    <w:semiHidden/>
    <w:qFormat/>
    <w:uiPriority w:val="0"/>
  </w:style>
  <w:style w:type="character" w:customStyle="1" w:styleId="15">
    <w:name w:val="正文文本 Char"/>
    <w:basedOn w:val="11"/>
    <w:link w:val="3"/>
    <w:qFormat/>
    <w:uiPriority w:val="0"/>
    <w:rPr>
      <w:rFonts w:ascii="Times New Roman" w:hAnsi="Times New Roman" w:eastAsia="文星仿宋" w:cs="Times New Roman"/>
      <w:sz w:val="32"/>
      <w:szCs w:val="24"/>
    </w:rPr>
  </w:style>
  <w:style w:type="paragraph" w:customStyle="1" w:styleId="16">
    <w:name w:val="列出段落1"/>
    <w:basedOn w:val="1"/>
    <w:qFormat/>
    <w:uiPriority w:val="0"/>
    <w:pPr>
      <w:ind w:firstLine="200" w:firstLineChars="200"/>
    </w:pPr>
    <w:rPr>
      <w:rFonts w:ascii="Calibri" w:hAnsi="Calibri" w:eastAsia="宋体" w:cs="Calibri"/>
    </w:rPr>
  </w:style>
  <w:style w:type="character" w:customStyle="1" w:styleId="17">
    <w:name w:val="批注框文本 Char"/>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3285</Words>
  <Characters>3373</Characters>
  <Lines>1</Lines>
  <Paragraphs>6</Paragraphs>
  <TotalTime>17</TotalTime>
  <ScaleCrop>false</ScaleCrop>
  <LinksUpToDate>false</LinksUpToDate>
  <CharactersWithSpaces>3383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2020-12-18T09:32:00Z</dcterms:created>
  <dc:creator>贾琼</dc:creator>
  <cp:lastModifiedBy>Administrator</cp:lastModifiedBy>
  <dcterms:modified xsi:type="dcterms:W3CDTF">2023-05-31T06:12:22Z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3724245ED16C4881A5D4E204B10893A3</vt:lpwstr>
  </property>
</Properties>
</file>